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mail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major components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agents</w:t>
      </w:r>
    </w:p>
    <w:p w:rsidR="00000000" w:rsidDel="00000000" w:rsidP="00000000" w:rsidRDefault="00000000" w:rsidRPr="00000000" w14:paraId="0000000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“Mail reader”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Composing, editing, reading, mail messages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Outlook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Outgoing,incoming messages stored on server.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 servers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Mailbox contains incoming messages for user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Message queue of outgoing (to be sent) mail messages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SMTP protocol between mail servers to send messages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Client: sending mail server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Server: receiving mail server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mail transfer protocol (SMTP)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TCP to reliable transfer email message from client to server, port 25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Direct transfer: sending server to receiving server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Three phases of transfer: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Handshaking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Transfer of messages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Closure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command/response interaction like HTTP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Commands: ASCII text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Response: status code and phrase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Messages must be in 7-bit ASCII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persistent connections : can send multiple messages on a connection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SMTP requires message (header and body) to be in 7-bit ASCII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SMTP server ses CRLF.CRF to determine end of message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vs SMTP: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HTTP: pull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SMTP: push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have ASCII command/response interaction, status code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HTTP: each object encapsulated in its own response message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SMTP: multiple objects sent in multipart message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3438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delivery/storage to receiver’s server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access protocol: retrieval from server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post office protocol: authorization,download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IMAP: Internet Mail Access Protocol: more features, including manipulation of stored messages on server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 gmail,hotmail,yahoo! Mail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POP3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delete mode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re-read email if he changes client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keep : copies of messages on different clients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POP3 is stateless across sessions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all messages in one place : at server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user to organize messages in folder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Keeps user state across sessions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Names of folders and mappings between message IDs and folder name.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System(DNS)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hosts,routers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address(32 bit) - used for addressing datagrams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ex: yahoo.com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by humans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database - implemented in hierarchy of any </w:t>
      </w:r>
      <w:r w:rsidDel="00000000" w:rsidR="00000000" w:rsidRPr="00000000">
        <w:rPr>
          <w:b w:val="1"/>
          <w:rtl w:val="0"/>
        </w:rPr>
        <w:t xml:space="preserve">name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Application-layer protocol</w:t>
      </w:r>
      <w:r w:rsidDel="00000000" w:rsidR="00000000" w:rsidRPr="00000000">
        <w:rPr>
          <w:rtl w:val="0"/>
        </w:rPr>
        <w:t xml:space="preserve">: hosts,name servers communicate to resolve names(address/name translation)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Services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Hostname to IP address translation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aliasing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Canonical, alias names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Mail serer aliasing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distribution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Replication Wed servers: many IP addresses correspond to one name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Centralize DNS?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point of failure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traffic volume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Distant centralized database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DNS: distributed, hierarchical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819525" cy="270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DNS: root name servers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Contacted by local name server that can not resolve name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Root name server: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Contacts authoritative name serve rif anime mapping not known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Gets mapping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Returns mapping to local name server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Top-level domain(TLD) servers: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com,org,net,edu,aero,jobs,museums,and all top-elvel country domains, e.g. uk,fr,ca,jp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Solutions maintains severs for .com TLD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Educause for .edu TLD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Authoritative DNS Servers: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Organization’s own DNS Servers, providing authoritative hostname to IP mapping for organization's name hosts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maintained by organization or service provider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DNS Name Server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strictly belong to hierarchy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ISP(residential,company,university0 has one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name server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host makes DNS query, query is sent to its local DNS server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local cache of recent name-to-address translation pairs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Acts as proxy, forwards to query into hierarchy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name resolution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Iterated query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Contacted server replies with name of server to contact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Recursive query: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Puts burden of name resolution on contacted name server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Heavy load at upper levels of hierarchy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Caching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any name server learns mapping, it caches mapping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Cache entries timeout (disappear) after some time(TTL)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TLD servers typically caches in local name servers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Cached entries may be out of date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Records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9975" cy="2428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Protocol, messages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and reply messages, both with same message format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header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Identification: 16 bit # for query, reply to query uses same #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Query or reply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Recursion desired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Recursion available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Reply is authoritative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to Peer - P2P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P2P Architecture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always-on server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Arbitrary end systems directly communicate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Peers are intermittently connected and change IP addresses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***Everyone can be a server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BitTorrent(file distribution), Streaming(KanKan), VoIP(skype)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upload/download capacity is limited resource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distribution time: client-server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transmission: must sequentially send(upload) N files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to send one copy: F/u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tos end N copies : NF/u</w:t>
      </w:r>
      <w:r w:rsidDel="00000000" w:rsidR="00000000" w:rsidRPr="00000000">
        <w:rPr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: each client must download file copy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=min client download rate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 client download time: F/d</w:t>
      </w:r>
      <w:r w:rsidDel="00000000" w:rsidR="00000000" w:rsidRPr="00000000">
        <w:rPr>
          <w:vertAlign w:val="subscript"/>
          <w:rtl w:val="0"/>
        </w:rPr>
        <w:t xml:space="preserve">min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3048000" cy="781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distribution time: P2P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2524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transmission: must upload at least one copy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