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4.11621093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5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Compare client-server and P2P architectures. List four P2P applications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BitTorrent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KanKan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P2P: peers are intermittently connected and change IP address. Peers can be client and server.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BitTorrent, Alice provides chunks to Bob throughout a 30-second interval. Will  Bob necessarily return the favor and provide chunks to Alice in this same interval?  Why or why not?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There is a Top 4 hierarchy. If  either of them was not in the other’s top 4. They would receive a slower download speed.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a new peer Alice just joins BitTorrent. Without any chunks, she cannot  become a top-four uploader for any of the other peers since she has nothing to  upload. How then will Alice get her first chunk?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Tit-for-tat: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30 seconds. A peer is randomly selected by another peer and starts sending chunks.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CDNs typically adopt one of two different server placement philosophies. Name  and briefly describe them.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Deep: push CDN servers deep into many access networks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to users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Smaller numbers, but more powerful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home: small number (10’s) of larger clusters in POPs near (but not within) access networks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in an access network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access network, but not 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Besides network-related considerations such as delay, loss, and bandwidth  performance, there are other important factors that go into designing a CDN  server selection strategy. What are they?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density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Popularity of content in a region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balancing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ISP cost. Different ISPs charge different rates.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bandwidth availability</w:t>
      </w:r>
    </w:p>
    <w:sectPr>
      <w:pgSz w:h="15840" w:w="12240" w:orient="portrait"/>
      <w:pgMar w:bottom="3644.400634765625" w:top="1421.99951171875" w:left="1800" w:right="1632.453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