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10.44738769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Worksheet 14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7926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Name four different types of ICMP messages.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7926025390625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Type</w:t>
        <w:tab/>
        <w:t xml:space="preserve">Code</w:t>
        <w:tab/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7926025390625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0 </w:t>
        <w:tab/>
        <w:t xml:space="preserve">0</w:t>
        <w:tab/>
        <w:t xml:space="preserve"> echo reply (ping)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7926025390625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3 </w:t>
        <w:tab/>
        <w:t xml:space="preserve">0</w:t>
        <w:tab/>
        <w:t xml:space="preserve"> dest. network unreachable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7926025390625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4 </w:t>
        <w:tab/>
        <w:t xml:space="preserve">0</w:t>
        <w:tab/>
        <w:t xml:space="preserve"> source quench (congestion control - not used)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7926025390625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8 </w:t>
        <w:tab/>
        <w:t xml:space="preserve">0</w:t>
        <w:tab/>
        <w:t xml:space="preserve"> echo request (ping)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7926025390625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7926025390625" w:right="0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4325256347656" w:right="0" w:hanging="368.334808349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What two types of ICMP messages are received at the sending host executing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Traceroute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program?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5.489501953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898.49365234375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ICMP warning message - TTL Expired (type 11 code 0)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898.49365234375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datagram in nth set arrives to nth router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898.49365234375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destination port unreachable ICMP message (type 3 code 3)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898.49365234375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After UDP segment arrives at destination host, 3-3 is sent and the source stops.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5.489501953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5.4895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What are the purpose of the SNP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GetRequest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SetRequest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message?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5.489501953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898.4936523437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GetRequest() : manager-to-agent: “get me data”  (data instance, next data in list, block of data)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898.49365234375" w:hanging="360"/>
        <w:jc w:val="left"/>
        <w:rPr>
          <w:rFonts w:ascii="Times New Roman" w:cs="Times New Roman" w:eastAsia="Times New Roman" w:hAnsi="Times New Roman"/>
          <w:sz w:val="17.959999084472656"/>
          <w:szCs w:val="17.959999084472656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SNMP GET operation is used by the SNMP manager applications to retrieve one or more values from the managed objects maintained by the SNMP agent.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898.4936523437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SetRequest() : manager-to-agent: set MIB 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898.4936523437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used by the management applications and applets to modify the value of the managed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5.489501953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5.4895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What is the purpose of the SNMP trap message?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5.489501953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5.489501953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Agent-to-manager: inform manager of exceptional event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5.489501953125"/>
        <w:jc w:val="left"/>
        <w:rPr>
          <w:rFonts w:ascii="Times New Roman" w:cs="Times New Roman" w:eastAsia="Times New Roman" w:hAnsi="Times New Roman"/>
          <w:sz w:val="15.959999084472656"/>
          <w:szCs w:val="15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objective of this message is to allow the remote devices to alert the manager in case an important event happens.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5.489501953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5.489501953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5.489501953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5.489501953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5.489501953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5.4895019531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All type/code of ICMP from lecture 11/15/2022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Type Code description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0 0 echo reply (ping)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3 0 dest. network unreachable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3 1 dest host unreachable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3 2 dest protocol unreachable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3 3 dest port unreachable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3 6 dest network unknown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3 7 dest host unknown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4 0 source quench (congestion control - not used)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8 0 echo request (ping)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9 0 route advertisement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10 0 router discovery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11 0 TTL expired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49365234375" w:firstLine="0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12 0 bad IP header</w:t>
      </w:r>
    </w:p>
    <w:sectPr>
      <w:pgSz w:h="15840" w:w="12240" w:orient="portrait"/>
      <w:pgMar w:bottom="4215.677490234375" w:top="1421.99951171875" w:left="2163.513946533203" w:right="2512.05688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