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Facial Recognition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PCA tries to find a set of eigenvectors. Eliminate some of the eigenvectors based on value. Then project the remaining values from the higher plane onto a lower plane.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Visualizing PCA Eigenvectors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set of eigenvectors can be reformed into a face.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on 4,000 aligned images from the Oxford VGG Face dataset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 the Eigenvectors corresponding to the 4 largest Eigenvalues 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Called Eigenfaces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Reshape from 1D vector to 2D image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81400" cy="50196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Discriminant Analysis (LDA)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Unlike PCA, LDA makes use of identity information (Supervised Learning)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Goal: </w:t>
      </w:r>
      <w:r w:rsidDel="00000000" w:rsidR="00000000" w:rsidRPr="00000000">
        <w:rPr>
          <w:rtl w:val="0"/>
        </w:rPr>
        <w:t xml:space="preserve">learn a subspace that </w:t>
      </w:r>
      <w:r w:rsidDel="00000000" w:rsidR="00000000" w:rsidRPr="00000000">
        <w:rPr>
          <w:b w:val="1"/>
          <w:rtl w:val="0"/>
        </w:rPr>
        <w:t xml:space="preserve">minimizes intra-class variation and maximizes inter-class variation 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Images from the same subject are closer together 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Images from different subjects further apart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192610" cy="4060887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2610" cy="4060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PCA is unlabeled data. (same color here)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LDA is labeled data.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PCA - eigenvectors are computed using the global covariance matrix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LDA - eigenvectors are derived from 2 scatter matrices, instead of a single matrix.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Within class scatter matrix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Between class scatter matrix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LDA Initialization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186363" cy="3790034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790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{i | 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c}   take only the values of i, such that 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c.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234194" cy="3481074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4194" cy="3481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491780" cy="3138488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780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442797" cy="4710113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2797" cy="471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Visualizing LDA Eigenvectors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on images from the ORL Face dataset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Obtain the Eigenvectors corresponding to the 5 largest Eigenvalues 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Called Fisherfaces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Reshape from 1D vector to 2D image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267075" cy="51244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PCA vs LDA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Choosing the Top “K” eigenvectors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 “K” is given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 95% variance rule</w:t>
      </w:r>
    </w:p>
    <w:p w:rsidR="00000000" w:rsidDel="00000000" w:rsidP="00000000" w:rsidRDefault="00000000" w:rsidRPr="00000000" w14:paraId="0000004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Eigvec are ordered by eigvals. </w:t>
      </w:r>
    </w:p>
    <w:p w:rsidR="00000000" w:rsidDel="00000000" w:rsidP="00000000" w:rsidRDefault="00000000" w:rsidRPr="00000000" w14:paraId="00000045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up eigvals such that they are 95% of the total sum of eigenvalues.</w:t>
      </w:r>
    </w:p>
    <w:p w:rsidR="00000000" w:rsidDel="00000000" w:rsidP="00000000" w:rsidRDefault="00000000" w:rsidRPr="00000000" w14:paraId="00000046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until you reach a certain K. When the approximate sum of eigvals is 95%.(0.95)</w:t>
      </w:r>
    </w:p>
    <w:p w:rsidR="00000000" w:rsidDel="00000000" w:rsidP="00000000" w:rsidRDefault="00000000" w:rsidRPr="00000000" w14:paraId="0000004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Note: small eigenvalues do not provide significant data.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****Watch recording for equations analysis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3981450</wp:posOffset>
            </wp:positionH>
            <wp:positionV relativeFrom="paragraph">
              <wp:posOffset>118063</wp:posOffset>
            </wp:positionV>
            <wp:extent cx="2524125" cy="4791075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79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Elastic Bunch Graph Matching (EBGM)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Model-based method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Robust to occlusions or pose 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Gabor filters at specific face landmarks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Organizes filter responses in a graph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 Landmarks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Point of interest on the face 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▸ corners of eyes 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▸ tip of the nose 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▸ corners of the mouth 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▸ etc.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▸ Also known as fiducial points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Gabor Filters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a set of filters to a small area centered around each landmark 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▸ Total of 40 responses for each landmark 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▸ 8 different scales 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▸ 5 different directions 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▸ A set of filter responses is called a jet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90875" cy="46672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Structure consisting of nodes and edges 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▸ Edges relate nodes to one another 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▸ Edges may have an associated weight that defines a relationship between 2 nodes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2867025</wp:posOffset>
            </wp:positionH>
            <wp:positionV relativeFrom="paragraph">
              <wp:posOffset>169450</wp:posOffset>
            </wp:positionV>
            <wp:extent cx="1700213" cy="2289926"/>
            <wp:effectExtent b="0" l="0" r="0" t="0"/>
            <wp:wrapNone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22899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- 1st Stage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Landmark points are identified manually for the first few images 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▸ Landmarks for subsequent images are discovered automatically by comparing the Gabor jets 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▸ Manual correction of mislabeled landmarks may be required 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▸ Edge weights denote the distance between face landmarks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190750" cy="4352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- 2nd Stage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▸ Image graphs are combined into a stack-like structure called a Face Bunch Graph (FBG) 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▸ The combined jets for a particular landmark is called a bunch 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▸ Several FBGs may be created for different poses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019425" cy="37433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