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A41EFEB" wp14:paraId="51924C2D" wp14:textId="560B1CFE">
      <w:pPr>
        <w:spacing w:line="480" w:lineRule="auto"/>
        <w:rPr>
          <w:rFonts w:ascii="Times New Roman" w:hAnsi="Times New Roman" w:eastAsia="Times New Roman" w:cs="Times New Roman"/>
          <w:sz w:val="24"/>
          <w:szCs w:val="24"/>
        </w:rPr>
      </w:pPr>
    </w:p>
    <w:p xmlns:wp14="http://schemas.microsoft.com/office/word/2010/wordml" w:rsidP="6A41EFEB" wp14:paraId="43718F41" wp14:textId="775B61D7">
      <w:pPr>
        <w:spacing w:line="480" w:lineRule="auto"/>
        <w:rPr>
          <w:rFonts w:ascii="Times New Roman" w:hAnsi="Times New Roman" w:eastAsia="Times New Roman" w:cs="Times New Roman"/>
          <w:sz w:val="24"/>
          <w:szCs w:val="24"/>
        </w:rPr>
      </w:pPr>
    </w:p>
    <w:p xmlns:wp14="http://schemas.microsoft.com/office/word/2010/wordml" w:rsidP="6A41EFEB" wp14:paraId="0A89CA45" wp14:textId="5E6E723D">
      <w:pPr>
        <w:spacing w:line="480" w:lineRule="auto"/>
        <w:rPr>
          <w:rFonts w:ascii="Times New Roman" w:hAnsi="Times New Roman" w:eastAsia="Times New Roman" w:cs="Times New Roman"/>
          <w:sz w:val="24"/>
          <w:szCs w:val="24"/>
        </w:rPr>
      </w:pPr>
    </w:p>
    <w:p xmlns:wp14="http://schemas.microsoft.com/office/word/2010/wordml" w:rsidP="6A41EFEB" wp14:paraId="7843AA44" wp14:textId="658CC051">
      <w:pPr>
        <w:spacing w:line="480" w:lineRule="auto"/>
        <w:rPr>
          <w:rFonts w:ascii="Times New Roman" w:hAnsi="Times New Roman" w:eastAsia="Times New Roman" w:cs="Times New Roman"/>
          <w:sz w:val="24"/>
          <w:szCs w:val="24"/>
        </w:rPr>
      </w:pPr>
    </w:p>
    <w:p xmlns:wp14="http://schemas.microsoft.com/office/word/2010/wordml" w:rsidP="6A41EFEB" wp14:paraId="06BFF29D" wp14:textId="247AA45F">
      <w:pPr>
        <w:spacing w:line="480" w:lineRule="auto"/>
        <w:rPr>
          <w:rFonts w:ascii="Times New Roman" w:hAnsi="Times New Roman" w:eastAsia="Times New Roman" w:cs="Times New Roman"/>
          <w:sz w:val="24"/>
          <w:szCs w:val="24"/>
        </w:rPr>
      </w:pPr>
    </w:p>
    <w:p xmlns:wp14="http://schemas.microsoft.com/office/word/2010/wordml" w:rsidP="6A41EFEB" wp14:paraId="7916947E" wp14:textId="0C6A1F7E">
      <w:pPr>
        <w:spacing w:line="480" w:lineRule="auto"/>
        <w:rPr>
          <w:rFonts w:ascii="Times New Roman" w:hAnsi="Times New Roman" w:eastAsia="Times New Roman" w:cs="Times New Roman"/>
          <w:sz w:val="24"/>
          <w:szCs w:val="24"/>
        </w:rPr>
      </w:pPr>
    </w:p>
    <w:p xmlns:wp14="http://schemas.microsoft.com/office/word/2010/wordml" w:rsidP="6A41EFEB" wp14:paraId="09394D1B" wp14:textId="3FCE7B69">
      <w:pPr>
        <w:spacing w:before="0" w:beforeAutospacing="off" w:after="0" w:afterAutospacing="off" w:line="480" w:lineRule="auto"/>
        <w:ind w:left="720" w:right="0"/>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6A41EFEB" w:rsidR="641A83F3">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Assignment 06-1: Graph Databases and Neo4j</w:t>
      </w:r>
    </w:p>
    <w:p xmlns:wp14="http://schemas.microsoft.com/office/word/2010/wordml" w:rsidP="6A41EFEB" wp14:paraId="1F1DF1BF" wp14:textId="2A9E3D08">
      <w:pPr>
        <w:spacing w:line="480" w:lineRule="auto"/>
        <w:rPr>
          <w:rFonts w:ascii="Times New Roman" w:hAnsi="Times New Roman" w:eastAsia="Times New Roman" w:cs="Times New Roman"/>
          <w:sz w:val="24"/>
          <w:szCs w:val="24"/>
        </w:rPr>
      </w:pPr>
    </w:p>
    <w:p xmlns:wp14="http://schemas.microsoft.com/office/word/2010/wordml" w:rsidP="6A41EFEB" wp14:paraId="268AC919" wp14:textId="00004F6E">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A41EFEB" w:rsidR="641A83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Sharie Rhea</w:t>
      </w:r>
    </w:p>
    <w:p xmlns:wp14="http://schemas.microsoft.com/office/word/2010/wordml" w:rsidP="6A41EFEB" wp14:paraId="08F0DD85" wp14:textId="7EAA0E22">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A41EFEB" w:rsidR="641A83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Southern New Hampshire University</w:t>
      </w:r>
    </w:p>
    <w:p xmlns:wp14="http://schemas.microsoft.com/office/word/2010/wordml" w:rsidP="6A41EFEB" wp14:paraId="5287186F" wp14:textId="0AE6AA34">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A41EFEB" w:rsidR="641A83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CS 590: Database Design and Development</w:t>
      </w:r>
    </w:p>
    <w:p xmlns:wp14="http://schemas.microsoft.com/office/word/2010/wordml" w:rsidP="6A41EFEB" wp14:paraId="56FC7F9D" wp14:textId="461D4DF8">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A41EFEB" w:rsidR="641A83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Zach Probst</w:t>
      </w:r>
    </w:p>
    <w:p xmlns:wp14="http://schemas.microsoft.com/office/word/2010/wordml" w:rsidP="6A41EFEB" wp14:paraId="46B67C14" wp14:textId="7831E48E">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A41EFEB" w:rsidR="641A83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May 31, 2026</w:t>
      </w:r>
    </w:p>
    <w:p xmlns:wp14="http://schemas.microsoft.com/office/word/2010/wordml" w:rsidP="6A41EFEB" wp14:paraId="5AC48C3D" wp14:textId="29549D01">
      <w:pPr>
        <w:spacing w:line="480" w:lineRule="auto"/>
        <w:rPr>
          <w:rFonts w:ascii="Times New Roman" w:hAnsi="Times New Roman" w:eastAsia="Times New Roman" w:cs="Times New Roman"/>
          <w:sz w:val="24"/>
          <w:szCs w:val="24"/>
        </w:rPr>
      </w:pPr>
    </w:p>
    <w:p xmlns:wp14="http://schemas.microsoft.com/office/word/2010/wordml" w:rsidP="6A41EFEB" wp14:paraId="371F62AB" wp14:textId="5145A7B2">
      <w:pPr>
        <w:spacing w:before="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xmlns:wp14="http://schemas.microsoft.com/office/word/2010/wordml" w:rsidP="6A41EFEB" wp14:paraId="3E784C3F" wp14:textId="3D15A37A">
      <w:pPr>
        <w:spacing w:line="480" w:lineRule="auto"/>
        <w:rPr>
          <w:rFonts w:ascii="Times New Roman" w:hAnsi="Times New Roman" w:eastAsia="Times New Roman" w:cs="Times New Roman"/>
          <w:sz w:val="24"/>
          <w:szCs w:val="24"/>
        </w:rPr>
      </w:pPr>
      <w:r w:rsidRPr="6A41EFEB">
        <w:rPr>
          <w:rFonts w:ascii="Times New Roman" w:hAnsi="Times New Roman" w:eastAsia="Times New Roman" w:cs="Times New Roman"/>
          <w:sz w:val="24"/>
          <w:szCs w:val="24"/>
        </w:rPr>
        <w:br w:type="page"/>
      </w:r>
    </w:p>
    <w:p xmlns:wp14="http://schemas.microsoft.com/office/word/2010/wordml" w:rsidP="6A41EFEB" wp14:paraId="250945C1" wp14:textId="17E5AB5E">
      <w:pPr>
        <w:pStyle w:val="Normal"/>
        <w:spacing w:before="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A41EFEB" w:rsidR="641A83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The Child Nutrition database has now been implemented using relational and document database models, but there is a third option to consider: a graph model. The U.S. Department of Agriculture (USDA) is exploring whether housing the data in a graph database would offer benefits in efficiency and modifiability, as each approach has pros and cons. Relational databases model data in predefined tables where relationships are enforced via foreign keys and resolved at query time using expensive join operations (Postgresql, 2026). This schema is typically rigid, requiring a predefined structure before data entry, which is perfect for consistent transactional data. On the other hand, document databases store data in semi-structured formats like JSON. This format excels at storing nested or hierarchical data due to JSON’s key-value structure (Giamas, 2022). However, this model relies heavily on data duplication to build relationships and connections between objects (Giamas, 2022). Finally, graph databases model data using nodes and edges where connections are first-class citizens physically stored in the database (Scifo, 2023). This data modelling method focuses on observational context and how one record naturally connects to another. Index-free adjacency–navigating from one record to another without the performance overhead of searching an index or joining large tables–provides superior performance for connected data and offers a more evolvable schema (Scifo, 2023). </w:t>
      </w:r>
    </w:p>
    <w:p xmlns:wp14="http://schemas.microsoft.com/office/word/2010/wordml" w:rsidP="6A41EFEB" wp14:paraId="5B10CFE3" wp14:textId="1CE72A18">
      <w:pPr>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A41EFEB" w:rsidR="641A83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A Neo4j instance was created to analyze the benefits of using a graph database for the Child Nutrition dataset. First, a Neo4j instance was instantiated, and a new user created as shown in Figure 1. Next, extract, transform, and load (ETL) processes were performed on the Nutrient Description and Nutrient Value datasets. A critical technical challenge </w:t>
      </w:r>
      <w:r w:rsidRPr="6A41EFEB" w:rsidR="641A83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identified</w:t>
      </w:r>
      <w:r w:rsidRPr="6A41EFEB" w:rsidR="641A83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during this phase involved the temporal format of the raw data. The source files </w:t>
      </w:r>
      <w:r w:rsidRPr="6A41EFEB" w:rsidR="641A83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contained</w:t>
      </w:r>
      <w:r w:rsidRPr="6A41EFEB" w:rsidR="641A83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dates in the MM/DD/YYYY format, while Neo4j’s native date function expects the ISO 8601 YYYY-MM-DD format. To resolve this without altering the underlying data values, a simple transformation was performed using a bash script</w:t>
      </w:r>
      <w:r w:rsidRPr="6A41EFEB" w:rsidR="507EE5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(format.sh)</w:t>
      </w:r>
      <w:r w:rsidRPr="6A41EFEB" w:rsidR="641A83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and regular expressions to prepare the date formats for successful ingestion. This step ensures that the database can perform temporal analysis and sorting, which is a requirement for the USDA's tracking of last-modified dates across the nutrition network.</w:t>
      </w:r>
    </w:p>
    <w:p xmlns:wp14="http://schemas.microsoft.com/office/word/2010/wordml" w:rsidP="6A41EFEB" wp14:paraId="72DF8FEA" wp14:textId="71F0A96A">
      <w:pPr>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6A41EFEB" w:rsidR="641A83F3">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1</w:t>
      </w:r>
    </w:p>
    <w:p xmlns:wp14="http://schemas.microsoft.com/office/word/2010/wordml" w:rsidP="6A41EFEB" wp14:paraId="1DFF4506" wp14:textId="0D416870">
      <w:pPr>
        <w:spacing w:before="280" w:beforeAutospacing="off" w:after="28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6A41EFEB" w:rsidR="641A83F3">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Instance and database user creation.</w:t>
      </w:r>
    </w:p>
    <w:p xmlns:wp14="http://schemas.microsoft.com/office/word/2010/wordml" w:rsidP="6A41EFEB" wp14:paraId="7C9241F3" wp14:textId="78B0783F">
      <w:pPr>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641A83F3">
        <w:drawing>
          <wp:inline xmlns:wp14="http://schemas.microsoft.com/office/word/2010/wordprocessingDrawing" wp14:editId="3358E858" wp14:anchorId="30A3A07C">
            <wp:extent cx="5943600" cy="3343275"/>
            <wp:effectExtent l="0" t="0" r="0" b="0"/>
            <wp:docPr id="5441670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4167081" name="Picture 544167081"/>
                    <pic:cNvPicPr/>
                  </pic:nvPicPr>
                  <pic:blipFill>
                    <a:blip xmlns:r="http://schemas.openxmlformats.org/officeDocument/2006/relationships" r:embed="rId1461931533">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tab/>
      </w:r>
      <w:r w:rsidRPr="6A41EFEB" w:rsidR="641A83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After preparation, the three provided Cypher queries were executed. Query number one loads the nutrient description data from a CSV and populates nodes with the label </w:t>
      </w:r>
      <w:r w:rsidRPr="6A41EFEB" w:rsidR="641A83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NutDes</w:t>
      </w:r>
      <w:r w:rsidRPr="6A41EFEB" w:rsidR="641A83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During this process, Nutrient code string values are cast to </w:t>
      </w:r>
      <w:r w:rsidRPr="6A41EFEB" w:rsidR="641A83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integers</w:t>
      </w:r>
      <w:r w:rsidRPr="6A41EFEB" w:rsidR="641A83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and the two temporal fields are cast to date types. The query and successful creation of 19 nodes, 19 labels, and 114 properties is shown in Figure 2. This Cypher query simply loads </w:t>
      </w:r>
      <w:r w:rsidRPr="6A41EFEB" w:rsidR="641A83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data, and</w:t>
      </w:r>
      <w:r w:rsidRPr="6A41EFEB" w:rsidR="641A83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does not return any output.</w:t>
      </w:r>
    </w:p>
    <w:p xmlns:wp14="http://schemas.microsoft.com/office/word/2010/wordml" w:rsidP="6A41EFEB" wp14:paraId="441B4338" wp14:textId="4BB7FAB4">
      <w:pPr>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6A41EFEB" w:rsidR="641A83F3">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2</w:t>
      </w:r>
    </w:p>
    <w:p xmlns:wp14="http://schemas.microsoft.com/office/word/2010/wordml" w:rsidP="6A41EFEB" wp14:paraId="7B8F6199" wp14:textId="6A10D713">
      <w:pPr>
        <w:spacing w:before="280" w:beforeAutospacing="off" w:after="28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6A41EFEB" w:rsidR="641A83F3">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Part 1 Cypher query and results, load Nutrient Descriptions.</w:t>
      </w:r>
    </w:p>
    <w:p xmlns:wp14="http://schemas.microsoft.com/office/word/2010/wordml" w:rsidP="6A41EFEB" wp14:paraId="7BECDEE9" wp14:textId="3EB953D2">
      <w:pPr>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641A83F3">
        <w:drawing>
          <wp:inline xmlns:wp14="http://schemas.microsoft.com/office/word/2010/wordprocessingDrawing" wp14:editId="300B8170" wp14:anchorId="4E321F5D">
            <wp:extent cx="5943600" cy="3343275"/>
            <wp:effectExtent l="0" t="0" r="0" b="0"/>
            <wp:docPr id="15314814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1481423" name="Picture 1531481423"/>
                    <pic:cNvPicPr/>
                  </pic:nvPicPr>
                  <pic:blipFill>
                    <a:blip xmlns:r="http://schemas.openxmlformats.org/officeDocument/2006/relationships" r:embed="rId1673466778">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tab/>
      </w:r>
      <w:r w:rsidRPr="6A41EFEB" w:rsidR="641A83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The second query involved a similar load process for the Nutrient Values, creating </w:t>
      </w:r>
      <w:r w:rsidRPr="6A41EFEB" w:rsidR="641A83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NutVal</w:t>
      </w:r>
      <w:r w:rsidRPr="6A41EFEB" w:rsidR="641A83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nodes that represent specific data points such as the amount of a nutrient in a food sample. Figure 3 shows the query and successful creation of 170,544 nodes and 1,364,352 properties. At this stage of the ETL process, all data has been loaded as nodes, but each node exists independently and lacks edges or connections to other nodes.</w:t>
      </w:r>
    </w:p>
    <w:p xmlns:wp14="http://schemas.microsoft.com/office/word/2010/wordml" w:rsidP="6A41EFEB" wp14:paraId="645F337F" wp14:textId="09F54841">
      <w:pPr>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6A41EFEB" w:rsidR="641A83F3">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3</w:t>
      </w:r>
    </w:p>
    <w:p xmlns:wp14="http://schemas.microsoft.com/office/word/2010/wordml" w:rsidP="6A41EFEB" wp14:paraId="43E68984" wp14:textId="520AF320">
      <w:pPr>
        <w:spacing w:before="280" w:beforeAutospacing="off" w:after="28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6A41EFEB" w:rsidR="641A83F3">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Part 2 Cypher query and results, load Nutrient Values.</w:t>
      </w:r>
    </w:p>
    <w:p xmlns:wp14="http://schemas.microsoft.com/office/word/2010/wordml" w:rsidP="6A41EFEB" wp14:paraId="7EC83D0B" wp14:textId="4468FC1E">
      <w:pPr>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641A83F3">
        <w:drawing>
          <wp:inline xmlns:wp14="http://schemas.microsoft.com/office/word/2010/wordprocessingDrawing" wp14:editId="78E83991" wp14:anchorId="072F9BDF">
            <wp:extent cx="5943600" cy="3343275"/>
            <wp:effectExtent l="0" t="0" r="0" b="0"/>
            <wp:docPr id="21320647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2064731" name="Picture 2132064731"/>
                    <pic:cNvPicPr/>
                  </pic:nvPicPr>
                  <pic:blipFill>
                    <a:blip xmlns:r="http://schemas.openxmlformats.org/officeDocument/2006/relationships" r:embed="rId1657990087">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tab/>
      </w:r>
      <w:r w:rsidRPr="6A41EFEB" w:rsidR="641A83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The final stage of the implementation </w:t>
      </w:r>
      <w:r w:rsidRPr="6A41EFEB" w:rsidR="641A83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utilizes</w:t>
      </w:r>
      <w:r w:rsidRPr="6A41EFEB" w:rsidR="641A83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graph model to </w:t>
      </w:r>
      <w:r w:rsidRPr="6A41EFEB" w:rsidR="641A83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establish</w:t>
      </w:r>
      <w:r w:rsidRPr="6A41EFEB" w:rsidR="641A83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links between nodes. Figure 4 shows the final Cypher query, which matches </w:t>
      </w:r>
      <w:r w:rsidRPr="6A41EFEB" w:rsidR="641A83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NutDes</w:t>
      </w:r>
      <w:r w:rsidRPr="6A41EFEB" w:rsidR="641A83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and </w:t>
      </w:r>
      <w:r w:rsidRPr="6A41EFEB" w:rsidR="641A83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NutVal</w:t>
      </w:r>
      <w:r w:rsidRPr="6A41EFEB" w:rsidR="641A83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nodes on their shared </w:t>
      </w:r>
      <w:r w:rsidRPr="6A41EFEB" w:rsidR="641A83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NutrientCode</w:t>
      </w:r>
      <w:r w:rsidRPr="6A41EFEB" w:rsidR="641A83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Once these matches are </w:t>
      </w:r>
      <w:r w:rsidRPr="6A41EFEB" w:rsidR="641A83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identified</w:t>
      </w:r>
      <w:r w:rsidRPr="6A41EFEB" w:rsidR="641A83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an INSTANCE_OF relationship is created between them. In this case, 170,544 relationships are created, one for each instance of </w:t>
      </w:r>
      <w:r w:rsidRPr="6A41EFEB" w:rsidR="641A83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NutVal</w:t>
      </w:r>
      <w:r w:rsidRPr="6A41EFEB" w:rsidR="641A83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final line of the query returns each newly connected pair, with the </w:t>
      </w:r>
      <w:r w:rsidRPr="6A41EFEB" w:rsidR="641A83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NutVal</w:t>
      </w:r>
      <w:r w:rsidRPr="6A41EFEB" w:rsidR="641A83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node and </w:t>
      </w:r>
      <w:r w:rsidRPr="6A41EFEB" w:rsidR="641A83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NutDes</w:t>
      </w:r>
      <w:r w:rsidRPr="6A41EFEB" w:rsidR="641A83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node. Neo4j Desktop displays this in a visual graph as well as a table. This operation transforms the flat, disconnected records into a cohesive network, allowing the USDA to perform deep traversal queries, such as identifying all food products sharing specific nutritional profiles, far more efficiently than the join-heavy operations required in the previous relational and document models (U.S. Department of Agriculture, 2025).</w:t>
      </w:r>
    </w:p>
    <w:p xmlns:wp14="http://schemas.microsoft.com/office/word/2010/wordml" w:rsidP="6A41EFEB" wp14:paraId="649C4A47" wp14:textId="0F8F3307">
      <w:pPr>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6A41EFEB" w:rsidR="641A83F3">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4</w:t>
      </w:r>
    </w:p>
    <w:p xmlns:wp14="http://schemas.microsoft.com/office/word/2010/wordml" w:rsidP="6A41EFEB" wp14:paraId="39D9F943" wp14:textId="678CAF99">
      <w:pPr>
        <w:spacing w:before="280" w:beforeAutospacing="off" w:after="28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6A41EFEB" w:rsidR="641A83F3">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Part 3 Cypher query and results, create relationships on NutrientCode and return each pair.</w:t>
      </w:r>
    </w:p>
    <w:p xmlns:wp14="http://schemas.microsoft.com/office/word/2010/wordml" w:rsidP="6A41EFEB" wp14:paraId="6D295080" wp14:textId="53A08F5D">
      <w:pPr>
        <w:spacing w:before="280" w:beforeAutospacing="off" w:after="280" w:afterAutospacing="off" w:line="480" w:lineRule="auto"/>
        <w:rPr>
          <w:rFonts w:ascii="Times New Roman" w:hAnsi="Times New Roman" w:eastAsia="Times New Roman" w:cs="Times New Roman"/>
          <w:sz w:val="24"/>
          <w:szCs w:val="24"/>
        </w:rPr>
      </w:pPr>
      <w:r w:rsidR="641A83F3">
        <w:drawing>
          <wp:inline xmlns:wp14="http://schemas.microsoft.com/office/word/2010/wordprocessingDrawing" wp14:editId="69D671EE" wp14:anchorId="5A7FC69E">
            <wp:extent cx="5943600" cy="3343275"/>
            <wp:effectExtent l="0" t="0" r="0" b="0"/>
            <wp:docPr id="1724274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427437" name="Picture 172427437"/>
                    <pic:cNvPicPr/>
                  </pic:nvPicPr>
                  <pic:blipFill>
                    <a:blip xmlns:r="http://schemas.openxmlformats.org/officeDocument/2006/relationships" r:embed="rId1539801135">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xmlns:wp14="http://schemas.microsoft.com/office/word/2010/wordml" w:rsidP="6A41EFEB" wp14:paraId="09025C2E" wp14:textId="13E9ABAB">
      <w:pPr>
        <w:spacing w:before="280" w:beforeAutospacing="off" w:after="28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p>
    <w:p xmlns:wp14="http://schemas.microsoft.com/office/word/2010/wordml" wp14:paraId="1C610F0E" wp14:textId="18205E03">
      <w:r>
        <w:br w:type="page"/>
      </w:r>
    </w:p>
    <w:p xmlns:wp14="http://schemas.microsoft.com/office/word/2010/wordml" w:rsidP="6A41EFEB" wp14:paraId="43BB77DC" wp14:textId="6946DAC8">
      <w:pPr>
        <w:pStyle w:val="Normal"/>
        <w:spacing w:before="280" w:beforeAutospacing="off" w:after="28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6A41EFEB" w:rsidR="641A83F3">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References</w:t>
      </w:r>
    </w:p>
    <w:p xmlns:wp14="http://schemas.microsoft.com/office/word/2010/wordml" w:rsidP="6A41EFEB" wp14:paraId="364F765D" wp14:textId="72D82D4C">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6A41EFEB" w:rsidR="641A83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Giamas, A. (2022). </w:t>
      </w:r>
      <w:r w:rsidRPr="6A41EFEB" w:rsidR="641A83F3">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Mastering MongoDB 6.x - Third Edition.</w:t>
      </w:r>
    </w:p>
    <w:p xmlns:wp14="http://schemas.microsoft.com/office/word/2010/wordml" w:rsidP="6A41EFEB" wp14:paraId="45A4EB95" wp14:textId="4881B489">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sz w:val="24"/>
          <w:szCs w:val="24"/>
        </w:rPr>
      </w:pPr>
      <w:r w:rsidRPr="6A41EFEB" w:rsidR="641A83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Postgresql. (2026). </w:t>
      </w:r>
      <w:r w:rsidRPr="6A41EFEB" w:rsidR="641A83F3">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PostgreSQL 18.3 documentation</w:t>
      </w:r>
      <w:r w:rsidRPr="6A41EFEB" w:rsidR="641A83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PostgreSQL Documentation. </w:t>
      </w:r>
      <w:hyperlink r:id="Rdcc0ed8d18994639">
        <w:r w:rsidRPr="6A41EFEB" w:rsidR="641A83F3">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https://www.postgresql.org/docs/current/index.html</w:t>
        </w:r>
      </w:hyperlink>
    </w:p>
    <w:p xmlns:wp14="http://schemas.microsoft.com/office/word/2010/wordml" w:rsidP="6A41EFEB" wp14:paraId="28C01287" wp14:textId="6F532939">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A41EFEB" w:rsidR="641A83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Scifo, E. (2023). </w:t>
      </w:r>
      <w:r w:rsidRPr="6A41EFEB" w:rsidR="641A83F3">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Graph Data Science with Neo4j</w:t>
      </w:r>
      <w:r w:rsidRPr="6A41EFEB" w:rsidR="641A83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Packt Publishing.</w:t>
      </w:r>
    </w:p>
    <w:p xmlns:wp14="http://schemas.microsoft.com/office/word/2010/wordml" w:rsidP="6A41EFEB" wp14:paraId="7BABE76C" wp14:textId="025F6005">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sz w:val="24"/>
          <w:szCs w:val="24"/>
        </w:rPr>
      </w:pPr>
      <w:r w:rsidRPr="6A41EFEB" w:rsidR="641A83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U.S. Department of Agriculture. (2025). Child nutrition database documentation. </w:t>
      </w:r>
      <w:hyperlink r:id="Rc6dc540c59434bd2">
        <w:r w:rsidRPr="6A41EFEB" w:rsidR="641A83F3">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https://fdc.nal.usda.gov/docs/CNDB_Documentation_February_2025.pdf</w:t>
        </w:r>
      </w:hyperlink>
    </w:p>
    <w:p xmlns:wp14="http://schemas.microsoft.com/office/word/2010/wordml" w:rsidP="6A41EFEB" wp14:paraId="1D7E3D2A" wp14:textId="1597357E">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sz w:val="24"/>
          <w:szCs w:val="24"/>
        </w:rPr>
      </w:pPr>
    </w:p>
    <w:p xmlns:wp14="http://schemas.microsoft.com/office/word/2010/wordml" w:rsidP="6A41EFEB" wp14:paraId="37F1A560" wp14:textId="39B8E631">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A41EFEB" w:rsidR="641A83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p>
    <w:p xmlns:wp14="http://schemas.microsoft.com/office/word/2010/wordml" w:rsidP="6A41EFEB" wp14:paraId="43798D54" wp14:textId="60C7C87B">
      <w:pPr>
        <w:spacing w:line="480" w:lineRule="auto"/>
        <w:rPr>
          <w:rFonts w:ascii="Times New Roman" w:hAnsi="Times New Roman" w:eastAsia="Times New Roman" w:cs="Times New Roman"/>
          <w:sz w:val="24"/>
          <w:szCs w:val="24"/>
        </w:rPr>
      </w:pPr>
    </w:p>
    <w:p xmlns:wp14="http://schemas.microsoft.com/office/word/2010/wordml" w:rsidP="6A41EFEB" wp14:paraId="10F0774F" wp14:textId="1F588F10">
      <w:pPr>
        <w:spacing w:line="480" w:lineRule="auto"/>
        <w:rPr>
          <w:rFonts w:ascii="Times New Roman" w:hAnsi="Times New Roman" w:eastAsia="Times New Roman" w:cs="Times New Roman"/>
          <w:sz w:val="24"/>
          <w:szCs w:val="24"/>
        </w:rPr>
      </w:pPr>
    </w:p>
    <w:p xmlns:wp14="http://schemas.microsoft.com/office/word/2010/wordml" w:rsidP="6A41EFEB" wp14:paraId="6EBE49EA" wp14:textId="09D99791">
      <w:pPr>
        <w:spacing w:line="480" w:lineRule="auto"/>
        <w:rPr>
          <w:rFonts w:ascii="Times New Roman" w:hAnsi="Times New Roman" w:eastAsia="Times New Roman" w:cs="Times New Roman"/>
          <w:sz w:val="24"/>
          <w:szCs w:val="24"/>
        </w:rPr>
      </w:pPr>
    </w:p>
    <w:p xmlns:wp14="http://schemas.microsoft.com/office/word/2010/wordml" w:rsidP="6A41EFEB" wp14:paraId="5D3863E8" wp14:textId="70192602">
      <w:pPr>
        <w:spacing w:line="480" w:lineRule="auto"/>
        <w:rPr>
          <w:rFonts w:ascii="Times New Roman" w:hAnsi="Times New Roman" w:eastAsia="Times New Roman" w:cs="Times New Roman"/>
          <w:sz w:val="24"/>
          <w:szCs w:val="24"/>
        </w:rPr>
      </w:pPr>
    </w:p>
    <w:p xmlns:wp14="http://schemas.microsoft.com/office/word/2010/wordml" w:rsidP="6A41EFEB" wp14:paraId="2C078E63" wp14:textId="01C261A4">
      <w:pPr>
        <w:spacing w:line="480" w:lineRule="auto"/>
        <w:rPr>
          <w:rFonts w:ascii="Times New Roman" w:hAnsi="Times New Roman" w:eastAsia="Times New Roman" w:cs="Times New Roman"/>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65ba0a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1eb49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9328EFD"/>
    <w:rsid w:val="03BC3976"/>
    <w:rsid w:val="11AA972B"/>
    <w:rsid w:val="1BECBEE9"/>
    <w:rsid w:val="49328EFD"/>
    <w:rsid w:val="507EE5E0"/>
    <w:rsid w:val="5DE8D2BF"/>
    <w:rsid w:val="641A83F3"/>
    <w:rsid w:val="6A41EF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8DE05"/>
  <w15:chartTrackingRefBased/>
  <w15:docId w15:val="{245A1AD4-B79A-476F-997B-039490A6F3E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6A41EFE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6A41EFEB"/>
    <w:pPr>
      <w:spacing/>
      <w:ind w:left="720"/>
      <w:contextualSpacing/>
    </w:pPr>
  </w:style>
  <w:style w:type="character" w:styleId="Hyperlink">
    <w:uiPriority w:val="99"/>
    <w:name w:val="Hyperlink"/>
    <w:basedOn w:val="DefaultParagraphFont"/>
    <w:unhideWhenUsed/>
    <w:rsid w:val="6A41EFE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461931533" /><Relationship Type="http://schemas.openxmlformats.org/officeDocument/2006/relationships/image" Target="/media/image2.png" Id="rId1673466778" /><Relationship Type="http://schemas.openxmlformats.org/officeDocument/2006/relationships/image" Target="/media/image3.png" Id="rId1657990087" /><Relationship Type="http://schemas.openxmlformats.org/officeDocument/2006/relationships/image" Target="/media/image4.png" Id="rId1539801135" /><Relationship Type="http://schemas.openxmlformats.org/officeDocument/2006/relationships/hyperlink" Target="https://www.postgresql.org/docs/current/index.html" TargetMode="External" Id="Rdcc0ed8d18994639" /><Relationship Type="http://schemas.openxmlformats.org/officeDocument/2006/relationships/hyperlink" Target="https://fdc.nal.usda.gov/docs/CNDB_Documentation_February_2025.pdf" TargetMode="External" Id="Rc6dc540c59434bd2" /><Relationship Type="http://schemas.openxmlformats.org/officeDocument/2006/relationships/numbering" Target="numbering.xml" Id="R36b29957cdd44a1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2026-05-29T13:11:54.8418733Z</dcterms:created>
  <dcterms:modified xsi:type="dcterms:W3CDTF">2026-05-29T13:15:06.8519975Z</dcterms:modified>
  <dc:creator>Rhea, Sharie</dc:creator>
  <lastModifiedBy>Rhea, Sharie</lastModifiedBy>
</coreProperties>
</file>