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B030E8C" wp14:paraId="0E2326FE" wp14:textId="6A11237F">
      <w:pPr>
        <w:spacing w:line="480" w:lineRule="auto"/>
        <w:rPr>
          <w:rFonts w:ascii="Times New Roman" w:hAnsi="Times New Roman" w:eastAsia="Times New Roman" w:cs="Times New Roman"/>
          <w:sz w:val="24"/>
          <w:szCs w:val="24"/>
        </w:rPr>
      </w:pPr>
    </w:p>
    <w:p xmlns:wp14="http://schemas.microsoft.com/office/word/2010/wordml" w:rsidP="1B030E8C" wp14:paraId="3E95B31D" wp14:textId="31A40C04">
      <w:pPr>
        <w:spacing w:line="480" w:lineRule="auto"/>
        <w:rPr>
          <w:rFonts w:ascii="Times New Roman" w:hAnsi="Times New Roman" w:eastAsia="Times New Roman" w:cs="Times New Roman"/>
          <w:sz w:val="24"/>
          <w:szCs w:val="24"/>
        </w:rPr>
      </w:pPr>
    </w:p>
    <w:p xmlns:wp14="http://schemas.microsoft.com/office/word/2010/wordml" w:rsidP="1B030E8C" wp14:paraId="586A69E6" wp14:textId="52DF6571">
      <w:pPr>
        <w:spacing w:line="480" w:lineRule="auto"/>
        <w:rPr>
          <w:rFonts w:ascii="Times New Roman" w:hAnsi="Times New Roman" w:eastAsia="Times New Roman" w:cs="Times New Roman"/>
          <w:sz w:val="24"/>
          <w:szCs w:val="24"/>
        </w:rPr>
      </w:pPr>
    </w:p>
    <w:p xmlns:wp14="http://schemas.microsoft.com/office/word/2010/wordml" w:rsidP="1B030E8C" wp14:paraId="7322A64E" wp14:textId="7C5BBF44">
      <w:pPr>
        <w:spacing w:line="480" w:lineRule="auto"/>
        <w:rPr>
          <w:rFonts w:ascii="Times New Roman" w:hAnsi="Times New Roman" w:eastAsia="Times New Roman" w:cs="Times New Roman"/>
          <w:sz w:val="24"/>
          <w:szCs w:val="24"/>
        </w:rPr>
      </w:pPr>
    </w:p>
    <w:p xmlns:wp14="http://schemas.microsoft.com/office/word/2010/wordml" w:rsidP="1B030E8C" wp14:paraId="5769E3A4" wp14:textId="6AF84654">
      <w:pPr>
        <w:spacing w:line="480" w:lineRule="auto"/>
        <w:rPr>
          <w:rFonts w:ascii="Times New Roman" w:hAnsi="Times New Roman" w:eastAsia="Times New Roman" w:cs="Times New Roman"/>
          <w:sz w:val="24"/>
          <w:szCs w:val="24"/>
        </w:rPr>
      </w:pPr>
    </w:p>
    <w:p xmlns:wp14="http://schemas.microsoft.com/office/word/2010/wordml" w:rsidP="1B030E8C" wp14:paraId="2F2D7046" wp14:textId="4C3B9F3A">
      <w:pPr>
        <w:spacing w:line="480" w:lineRule="auto"/>
        <w:rPr>
          <w:rFonts w:ascii="Times New Roman" w:hAnsi="Times New Roman" w:eastAsia="Times New Roman" w:cs="Times New Roman"/>
          <w:sz w:val="24"/>
          <w:szCs w:val="24"/>
        </w:rPr>
      </w:pPr>
    </w:p>
    <w:p xmlns:wp14="http://schemas.microsoft.com/office/word/2010/wordml" w:rsidP="1B030E8C" wp14:paraId="4C989157" wp14:textId="1027B245">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Activity 03-1: Implementing an Algorithm within an Application</w:t>
      </w:r>
    </w:p>
    <w:p xmlns:wp14="http://schemas.microsoft.com/office/word/2010/wordml" w:rsidP="1B030E8C" wp14:paraId="3334350B" wp14:textId="57CC1F94">
      <w:pPr>
        <w:spacing w:line="480" w:lineRule="auto"/>
        <w:rPr>
          <w:rFonts w:ascii="Times New Roman" w:hAnsi="Times New Roman" w:eastAsia="Times New Roman" w:cs="Times New Roman"/>
          <w:sz w:val="24"/>
          <w:szCs w:val="24"/>
        </w:rPr>
      </w:pPr>
    </w:p>
    <w:p xmlns:wp14="http://schemas.microsoft.com/office/word/2010/wordml" w:rsidP="1B030E8C" wp14:paraId="2E154EDE" wp14:textId="7743C7E5">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1B030E8C" wp14:paraId="78C17039" wp14:textId="1FC9CEA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1B030E8C" wp14:paraId="0185B509" wp14:textId="0A848CB4">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680: Advanced Algorithms</w:t>
      </w:r>
    </w:p>
    <w:p xmlns:wp14="http://schemas.microsoft.com/office/word/2010/wordml" w:rsidP="1B030E8C" wp14:paraId="51D412D2" wp14:textId="27D0AC18">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 Maureen Kinkela</w:t>
      </w:r>
    </w:p>
    <w:p xmlns:wp14="http://schemas.microsoft.com/office/word/2010/wordml" w:rsidP="1B030E8C" wp14:paraId="7565E405" wp14:textId="63579735">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July 26, 2026</w:t>
      </w:r>
    </w:p>
    <w:p xmlns:wp14="http://schemas.microsoft.com/office/word/2010/wordml" w:rsidP="1B030E8C" wp14:paraId="2EB3AD85" wp14:textId="6539A746">
      <w:pPr>
        <w:spacing w:line="480" w:lineRule="auto"/>
        <w:rPr>
          <w:rFonts w:ascii="Times New Roman" w:hAnsi="Times New Roman" w:eastAsia="Times New Roman" w:cs="Times New Roman"/>
          <w:sz w:val="24"/>
          <w:szCs w:val="24"/>
        </w:rPr>
      </w:pPr>
    </w:p>
    <w:p xmlns:wp14="http://schemas.microsoft.com/office/word/2010/wordml" w:rsidP="1B030E8C" wp14:paraId="0188F714" wp14:textId="37A3FAF2">
      <w:pPr>
        <w:spacing w:line="480" w:lineRule="auto"/>
        <w:rPr>
          <w:rFonts w:ascii="Times New Roman" w:hAnsi="Times New Roman" w:eastAsia="Times New Roman" w:cs="Times New Roman"/>
          <w:sz w:val="24"/>
          <w:szCs w:val="24"/>
        </w:rPr>
      </w:pPr>
    </w:p>
    <w:p xmlns:wp14="http://schemas.microsoft.com/office/word/2010/wordml" w:rsidP="1B030E8C" wp14:paraId="2824AFB0" wp14:textId="3BD71053">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B030E8C" wp14:paraId="2B935349" wp14:textId="3A9509B7">
      <w:pPr>
        <w:spacing w:line="480" w:lineRule="auto"/>
        <w:rPr>
          <w:rFonts w:ascii="Times New Roman" w:hAnsi="Times New Roman" w:eastAsia="Times New Roman" w:cs="Times New Roman"/>
          <w:sz w:val="24"/>
          <w:szCs w:val="24"/>
        </w:rPr>
      </w:pPr>
      <w:r w:rsidRPr="1B030E8C">
        <w:rPr>
          <w:rFonts w:ascii="Times New Roman" w:hAnsi="Times New Roman" w:eastAsia="Times New Roman" w:cs="Times New Roman"/>
          <w:sz w:val="24"/>
          <w:szCs w:val="24"/>
        </w:rPr>
        <w:br w:type="page"/>
      </w:r>
    </w:p>
    <w:p xmlns:wp14="http://schemas.microsoft.com/office/word/2010/wordml" w:rsidP="1B030E8C" wp14:paraId="6E5D5E23" wp14:textId="2FF70D78">
      <w:pPr>
        <w:pStyle w:val="Normal"/>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analysis considers heapsort–a common sorting algorithm–when applied to real datasets containing multiple fields. To begin, some background regarding heapsort is given. Next, the time and space complexity of the algorithm is determined, followed by a discussion on its scalability and efficiency. Finally, the impact of data structures on heapsort and the overall performance of heapsort in a real application is described.</w:t>
      </w:r>
    </w:p>
    <w:p xmlns:wp14="http://schemas.microsoft.com/office/word/2010/wordml" w:rsidP="1B030E8C" wp14:paraId="60F48185" wp14:textId="626CBD14">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Heapsort was chosen for this analysis over binary search and depth-first search (DFS) for a few simple reasons. Binary search has already been discussed in Assignment 02-2, and DFS is not well-suited to the example data provided for this assignment. Instead, DFS excels in searching graph models, especially when there is an available heuristic to use. The datasets considered in this report contain four data fields: (1) integer key, (2) string data-a, (3) string data-b, and (4) string validation. Additionally, a few assumptions are made regarding the use-case of the data. First, sorting on the validation field is not considered, rather, the validation field is used to break ties when the sorting criteria contains duplicates. Assuming all validation fields are unique, the stability of the sorting algorithm is inconsequential. Many real-world applications use heapsort and its underlying heap data structure. Applications that must sort large volumes of data without consuming significant additional memory can rely on heapsort’s consistent O(n log n) time complexity and O(1) space complexity (GeeksforGeeks, 2013). Additionally, heaps often function as priority queues due to their convenient pop min/max function. Priority queues in turn are vital to scheduling algorithms, Prim’s algorithm, Dijkstra’s, and more (GeeksforGeeks, 2013).</w:t>
      </w:r>
    </w:p>
    <w:p xmlns:wp14="http://schemas.microsoft.com/office/word/2010/wordml" w:rsidP="1B030E8C" wp14:paraId="4ACF9512" wp14:textId="58DCDF05">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For a dataset with n elements, heapsort takes O(n log n) time in the best, average, and worst case, giving it a more consistent asymptotic time complexity than quicksort (Cormen et al., 2022). Heapsort relies on the basic heap operations: heapify, extract/pop, insert, and build-heap. The algorithm involves calling build-heap on the entire input array, which calls heapify on each node working from the bottom up (Cormen et al., 2022). It can be shown that this procedure takes O(n) time (Cormen et al., 2022). The sorted list is then built from index n-1 down to 0 by continuously swapping with the root element of the heap, which by definition is either the min or max. After each swap, the size of the heap is decremented, and heapify is called on the new root to maintain the heap property (Cormen et al., 2022). Each call to heapify takes O(log n) time, and must be done n times, yielding the final time complexity of O(n log n) (Cormen et al., 2022). Since this procedure only ever swaps array elements, only a small amount of constant additional memory is required, making heapsort an in-place algorithm with a space complexity of O(1) (Cormen et al., 2022). </w:t>
      </w:r>
    </w:p>
    <w:p xmlns:wp14="http://schemas.microsoft.com/office/word/2010/wordml" w:rsidP="1B030E8C" wp14:paraId="5681736B" wp14:textId="2DF4490C">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Heapsort scales well to handle large inputs, although it does have larger constant factors that make it slower than quicksort in most cases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GeeksforGeeks</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2013). Beyond </w:t>
      </w:r>
      <w:r w:rsidRPr="1B030E8C" w:rsidR="067142A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input</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size, the structure of the data also affects the algorithm's efficiency. While the asymptotic time complexity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remains</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 log n) in all cases, the constant factors change depending on the order of input values (Woltmann, 2025). When the array is already sorted, it already satisfies the min or max heap property. Depending on whether ascending or descending order is desired, either no swaps are necessary or the entire heap must be reversed (Woltmann, 2025). In the latter case, branch prediction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is able to</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optimize</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effectively as each comparison has the same result (Woltmann, 2025). As for data structures, heapsort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almost always</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uses an array for the underlying heap, which means that the algorithm is best suited for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relatively static</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data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Cormen</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et al., 2022). Although the time to insert an element into a heap is only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log n), it may trigger a much longer subtask to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allocate</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new memory for a larger array and move all the elements to the new location. Alternatively, if the overhead and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additional</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memory cost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is</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acceptable, the unsorted data may be stored in a more dynamic structure, such as a linked list, and then copied into an array whenever sorting is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required</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1B030E8C" wp14:paraId="381E3C35" wp14:textId="3411B74E">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performance of heapsort was analyzed on the provided sample datasets using a Python script, which can be found in the assignment submission. The script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leverages</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Python standard library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heapq</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module to handle heap operations and implement heapsort itself, as it is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likely further</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optimized</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than a custom implementation would be. However, there are some challenges with using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standard</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library implementation. The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heapq.heapify</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function takes a list and transforms it in-place into a min-heap (this operation is called build-heap by some), and then items are popped one at a time and appended onto the final sorted list (</w:t>
      </w:r>
      <w:r w:rsidRPr="1B030E8C" w:rsidR="0EE7146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heapq</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Since there is no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option</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create a max-heap, pass a dictionary, or pass a custom comparator, three separate lists must be created to sort by the key, data-a, and data-b fields (</w:t>
      </w:r>
      <w:r w:rsidRPr="1B030E8C" w:rsidR="0EE7146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heapq</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In each case, the sample data is represented as a list of tuples with the desired sorting criteria first, the validation field second, followed by the two remaining fields. By placing the validation field after the sorting criteria, any duplicate values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will</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B030E8C" w:rsidR="279A20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fall back</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comparing the validation fields, which are assumed to be unique. As heapsort is not stable, this is important to guarantee a repeatable result.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Ten time</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trials were performed for each dataset, on each sorting field, with unsorted and presorted data for a total of 300 trials. The results are shown in Figure 1. As expected, the average time per element is much lower for presorted data,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likely due to</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reduced number of comparisons, swaps, and branch prediction optimizations (Woltmann, 2025). Additionally, it is interesting to note that comparing string fields as opposed to the integer key only shows an increase in average element time for the larger datasets of 100,000 elements. </w:t>
      </w:r>
    </w:p>
    <w:p xmlns:wp14="http://schemas.microsoft.com/office/word/2010/wordml" w:rsidP="1B030E8C" wp14:paraId="49547D65" wp14:textId="7E473175">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1B030E8C" wp14:paraId="39B0AC7F" wp14:textId="5757B198">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Heapsort: Unsorted vs. Sorted Average Time per Element by Field &amp; State</w:t>
      </w:r>
    </w:p>
    <w:p xmlns:wp14="http://schemas.microsoft.com/office/word/2010/wordml" w:rsidP="1B030E8C" wp14:paraId="73EBB314" wp14:textId="20C89593">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0EE71468">
        <w:drawing>
          <wp:inline xmlns:wp14="http://schemas.microsoft.com/office/word/2010/wordprocessingDrawing" wp14:editId="1AD6D234" wp14:anchorId="3D5C809A">
            <wp:extent cx="5943600" cy="2933700"/>
            <wp:effectExtent l="0" t="0" r="0" b="0"/>
            <wp:docPr id="1786393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393470" name="Picture 1786393470"/>
                    <pic:cNvPicPr/>
                  </pic:nvPicPr>
                  <pic:blipFill>
                    <a:blip xmlns:r="http://schemas.openxmlformats.org/officeDocument/2006/relationships" r:embed="rId1239570146">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r>
        <w:tab/>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Heapsort is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 appropriate algorithm</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to use in some real-world applications. If stability is not a requirement, the degenerate O(n</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n-US"/>
        </w:rPr>
        <w:t>2</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worst case for quicksort is a concern, and the memory cost of </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mergesort</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is too high</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heapsort</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is an excellent alternative that still scales well with large volumes of data. Additionally, heapsort performs well regardless of the order of the input, which can be an advantage if prior knowledge of the dataset is limited. The algorithm’s underlying heap data structure may also be reused if the application also implements a priority queue on the same data.</w:t>
      </w:r>
    </w:p>
    <w:p xmlns:wp14="http://schemas.microsoft.com/office/word/2010/wordml" w:rsidP="1B030E8C" wp14:paraId="66BC5C3D" wp14:textId="0A18128E">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1B030E8C" wp14:paraId="1A04E742" wp14:textId="3EC22790">
      <w:pPr>
        <w:spacing w:line="480" w:lineRule="auto"/>
        <w:rPr>
          <w:rFonts w:ascii="Times New Roman" w:hAnsi="Times New Roman" w:eastAsia="Times New Roman" w:cs="Times New Roman"/>
          <w:sz w:val="24"/>
          <w:szCs w:val="24"/>
        </w:rPr>
      </w:pPr>
      <w:r w:rsidRPr="1B030E8C">
        <w:rPr>
          <w:rFonts w:ascii="Times New Roman" w:hAnsi="Times New Roman" w:eastAsia="Times New Roman" w:cs="Times New Roman"/>
          <w:sz w:val="24"/>
          <w:szCs w:val="24"/>
        </w:rPr>
        <w:br w:type="page"/>
      </w:r>
    </w:p>
    <w:p xmlns:wp14="http://schemas.microsoft.com/office/word/2010/wordml" w:rsidP="1B030E8C" wp14:paraId="47583412" wp14:textId="0A8DDC5B">
      <w:pPr>
        <w:pStyle w:val="Normal"/>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1B030E8C" wp14:paraId="7263C95D" wp14:textId="5F0AC221">
      <w:pPr>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Cormen, T. H., Leiserson, C. E., Rivest, R. L., &amp; Stein, C. (2022). </w:t>
      </w:r>
      <w:r w:rsidRPr="1B030E8C" w:rsidR="0EE7146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Introduction to algorithms</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The MIT Press.</w:t>
      </w:r>
    </w:p>
    <w:p xmlns:wp14="http://schemas.microsoft.com/office/word/2010/wordml" w:rsidP="1B030E8C" wp14:paraId="5EC2FC48" wp14:textId="6289305A">
      <w:pPr>
        <w:spacing w:before="0" w:beforeAutospacing="off" w:after="0" w:afterAutospacing="off" w:line="480" w:lineRule="auto"/>
        <w:ind w:left="720" w:hanging="720"/>
        <w:rPr>
          <w:rFonts w:ascii="Times New Roman" w:hAnsi="Times New Roman" w:eastAsia="Times New Roman" w:cs="Times New Roman"/>
          <w:sz w:val="24"/>
          <w:szCs w:val="24"/>
        </w:rPr>
      </w:pP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(2013). </w:t>
      </w:r>
      <w:r w:rsidRPr="1B030E8C" w:rsidR="0EE7146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Heap Sort Data Structures and Algorithms Tutorials</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GeeksforGeeks. </w:t>
      </w:r>
      <w:hyperlink r:id="Rbac7adc3528d4ea3">
        <w:r w:rsidRPr="1B030E8C" w:rsidR="0EE71468">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https://www.geeksforgeeks.org/dsa/heap-sort/</w:t>
        </w:r>
      </w:hyperlink>
    </w:p>
    <w:p xmlns:wp14="http://schemas.microsoft.com/office/word/2010/wordml" w:rsidP="1B030E8C" wp14:paraId="6024994B" wp14:textId="66D172AA">
      <w:pPr>
        <w:spacing w:before="0" w:beforeAutospacing="off" w:after="0" w:afterAutospacing="off" w:line="480" w:lineRule="auto"/>
        <w:ind w:left="720" w:hanging="720"/>
        <w:rPr>
          <w:rFonts w:ascii="Times New Roman" w:hAnsi="Times New Roman" w:eastAsia="Times New Roman" w:cs="Times New Roman"/>
          <w:sz w:val="24"/>
          <w:szCs w:val="24"/>
        </w:rPr>
      </w:pPr>
      <w:r w:rsidRPr="1B030E8C" w:rsidR="0EE7146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heapq</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(n.d.). In docs.python.org. Retrieved July 21, 2026, from </w:t>
      </w:r>
      <w:hyperlink r:id="Rc65585f77e2b4806">
        <w:r w:rsidRPr="1B030E8C" w:rsidR="0EE71468">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https://docs.python.org/3/library/heapq.html</w:t>
        </w:r>
      </w:hyperlink>
    </w:p>
    <w:p xmlns:wp14="http://schemas.microsoft.com/office/word/2010/wordml" w:rsidP="1B030E8C" wp14:paraId="47FD2188" wp14:textId="37487EB3">
      <w:pPr>
        <w:spacing w:before="0" w:beforeAutospacing="off" w:after="0" w:afterAutospacing="off" w:line="480" w:lineRule="auto"/>
        <w:ind w:left="720" w:hanging="720"/>
        <w:rPr>
          <w:rFonts w:ascii="Times New Roman" w:hAnsi="Times New Roman" w:eastAsia="Times New Roman" w:cs="Times New Roman"/>
          <w:sz w:val="24"/>
          <w:szCs w:val="24"/>
        </w:rPr>
      </w:pP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Woltmann, S. (2025, June 12). </w:t>
      </w:r>
      <w:r w:rsidRPr="1B030E8C" w:rsidR="0EE7146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Heapsort - algorithm, source code, time complexity</w:t>
      </w:r>
      <w:r w:rsidRPr="1B030E8C" w:rsidR="0EE714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HappyCoders. </w:t>
      </w:r>
      <w:hyperlink r:id="R1d080205ec6d4dea">
        <w:r w:rsidRPr="1B030E8C" w:rsidR="0EE71468">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https://www.happycoders.eu/algorithms/heapsort/</w:t>
        </w:r>
      </w:hyperlink>
    </w:p>
    <w:p xmlns:wp14="http://schemas.microsoft.com/office/word/2010/wordml" w:rsidP="1B030E8C" wp14:paraId="2C078E63" wp14:textId="73AA25F1">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
    <w:nsid w:val="35da7ec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070036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4ec63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6cd748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67013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38C198"/>
    <w:rsid w:val="067142AD"/>
    <w:rsid w:val="0EE71468"/>
    <w:rsid w:val="1B030E8C"/>
    <w:rsid w:val="279A2095"/>
    <w:rsid w:val="2F38C198"/>
    <w:rsid w:val="38300849"/>
    <w:rsid w:val="58AF8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BD2C0"/>
  <w15:chartTrackingRefBased/>
  <w15:docId w15:val="{1893B6A8-534D-4B20-8F08-E3C999727B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B030E8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B030E8C"/>
    <w:pPr>
      <w:spacing/>
      <w:ind w:left="720"/>
      <w:contextualSpacing/>
    </w:pPr>
  </w:style>
  <w:style w:type="character" w:styleId="Hyperlink">
    <w:uiPriority w:val="99"/>
    <w:name w:val="Hyperlink"/>
    <w:basedOn w:val="DefaultParagraphFont"/>
    <w:unhideWhenUsed/>
    <w:rsid w:val="1B030E8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39570146" /><Relationship Type="http://schemas.openxmlformats.org/officeDocument/2006/relationships/hyperlink" Target="https://www.geeksforgeeks.org/dsa/heap-sort/" TargetMode="External" Id="Rbac7adc3528d4ea3" /><Relationship Type="http://schemas.openxmlformats.org/officeDocument/2006/relationships/hyperlink" Target="https://docs.python.org/3/library/heapq.html" TargetMode="External" Id="Rc65585f77e2b4806" /><Relationship Type="http://schemas.openxmlformats.org/officeDocument/2006/relationships/hyperlink" Target="https://www.happycoders.eu/algorithms/heapsort/" TargetMode="External" Id="R1d080205ec6d4dea" /><Relationship Type="http://schemas.openxmlformats.org/officeDocument/2006/relationships/numbering" Target="numbering.xml" Id="Rf1a7ec378ac248a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2026-07-23T12:11:58.2033146Z</dcterms:created>
  <dcterms:modified xsi:type="dcterms:W3CDTF">2026-07-23T12:14:22.3362235Z</dcterms:modified>
  <dc:creator>Rhea, Sharie</dc:creator>
  <lastModifiedBy>Rhea, Sharie</lastModifiedBy>
</coreProperties>
</file>