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949268" wp14:paraId="43455382" wp14:textId="7F252F2E">
      <w:pPr>
        <w:spacing w:line="480" w:lineRule="auto"/>
        <w:rPr>
          <w:rFonts w:ascii="Times New Roman" w:hAnsi="Times New Roman" w:eastAsia="Times New Roman" w:cs="Times New Roman"/>
          <w:sz w:val="24"/>
          <w:szCs w:val="24"/>
        </w:rPr>
      </w:pPr>
    </w:p>
    <w:p xmlns:wp14="http://schemas.microsoft.com/office/word/2010/wordml" w:rsidP="3C949268" wp14:paraId="55FA6776" wp14:textId="5AAE1C15">
      <w:pPr>
        <w:spacing w:line="480" w:lineRule="auto"/>
        <w:rPr>
          <w:rFonts w:ascii="Times New Roman" w:hAnsi="Times New Roman" w:eastAsia="Times New Roman" w:cs="Times New Roman"/>
          <w:sz w:val="24"/>
          <w:szCs w:val="24"/>
        </w:rPr>
      </w:pPr>
    </w:p>
    <w:p xmlns:wp14="http://schemas.microsoft.com/office/word/2010/wordml" w:rsidP="3C949268" wp14:paraId="3E43B58B" wp14:textId="4E2C4792">
      <w:pPr>
        <w:spacing w:line="480" w:lineRule="auto"/>
        <w:rPr>
          <w:rFonts w:ascii="Times New Roman" w:hAnsi="Times New Roman" w:eastAsia="Times New Roman" w:cs="Times New Roman"/>
          <w:sz w:val="24"/>
          <w:szCs w:val="24"/>
        </w:rPr>
      </w:pPr>
    </w:p>
    <w:p xmlns:wp14="http://schemas.microsoft.com/office/word/2010/wordml" w:rsidP="3C949268" wp14:paraId="3F5D4BC4" wp14:textId="345912B3">
      <w:pPr>
        <w:spacing w:line="480" w:lineRule="auto"/>
        <w:rPr>
          <w:rFonts w:ascii="Times New Roman" w:hAnsi="Times New Roman" w:eastAsia="Times New Roman" w:cs="Times New Roman"/>
          <w:sz w:val="24"/>
          <w:szCs w:val="24"/>
        </w:rPr>
      </w:pPr>
    </w:p>
    <w:p xmlns:wp14="http://schemas.microsoft.com/office/word/2010/wordml" w:rsidP="3C949268" wp14:paraId="6A1655FF" wp14:textId="6784E78B">
      <w:pPr>
        <w:spacing w:line="480" w:lineRule="auto"/>
        <w:rPr>
          <w:rFonts w:ascii="Times New Roman" w:hAnsi="Times New Roman" w:eastAsia="Times New Roman" w:cs="Times New Roman"/>
          <w:sz w:val="24"/>
          <w:szCs w:val="24"/>
        </w:rPr>
      </w:pPr>
    </w:p>
    <w:p xmlns:wp14="http://schemas.microsoft.com/office/word/2010/wordml" w:rsidP="3C949268" wp14:paraId="545FB2EA" wp14:textId="6A326424">
      <w:pPr>
        <w:spacing w:line="480" w:lineRule="auto"/>
        <w:rPr>
          <w:rFonts w:ascii="Times New Roman" w:hAnsi="Times New Roman" w:eastAsia="Times New Roman" w:cs="Times New Roman"/>
          <w:sz w:val="24"/>
          <w:szCs w:val="24"/>
        </w:rPr>
      </w:pPr>
    </w:p>
    <w:p xmlns:wp14="http://schemas.microsoft.com/office/word/2010/wordml" w:rsidP="3C949268" wp14:paraId="6B3FB89B" wp14:textId="1DC7C7D4">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10-1: Algorithms and AI</w:t>
      </w:r>
    </w:p>
    <w:p xmlns:wp14="http://schemas.microsoft.com/office/word/2010/wordml" w:rsidP="3C949268" wp14:paraId="3E99986E" wp14:textId="1AFD3F5A">
      <w:pPr>
        <w:spacing w:line="480" w:lineRule="auto"/>
        <w:rPr>
          <w:rFonts w:ascii="Times New Roman" w:hAnsi="Times New Roman" w:eastAsia="Times New Roman" w:cs="Times New Roman"/>
          <w:sz w:val="24"/>
          <w:szCs w:val="24"/>
        </w:rPr>
      </w:pPr>
    </w:p>
    <w:p xmlns:wp14="http://schemas.microsoft.com/office/word/2010/wordml" w:rsidP="3C949268" wp14:paraId="139D49EE" wp14:textId="7FBD892E">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3C949268" wp14:paraId="3825352A" wp14:textId="1119D441">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3C949268" wp14:paraId="4B6F1EB3" wp14:textId="1E7DC14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680: Advanced Algorithms</w:t>
      </w:r>
    </w:p>
    <w:p xmlns:wp14="http://schemas.microsoft.com/office/word/2010/wordml" w:rsidP="3C949268" wp14:paraId="42057D9E" wp14:textId="4194A13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 Maureen Kinkela</w:t>
      </w:r>
    </w:p>
    <w:p xmlns:wp14="http://schemas.microsoft.com/office/word/2010/wordml" w:rsidP="3C949268" wp14:paraId="01604C18" wp14:textId="16D0E4DB">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September 13, 2026</w:t>
      </w:r>
    </w:p>
    <w:p xmlns:wp14="http://schemas.microsoft.com/office/word/2010/wordml" w:rsidP="3C949268" wp14:paraId="6AB1034B" wp14:textId="7DB8F1B4">
      <w:pPr>
        <w:spacing w:line="480" w:lineRule="auto"/>
        <w:rPr>
          <w:rFonts w:ascii="Times New Roman" w:hAnsi="Times New Roman" w:eastAsia="Times New Roman" w:cs="Times New Roman"/>
          <w:sz w:val="24"/>
          <w:szCs w:val="24"/>
        </w:rPr>
      </w:pPr>
    </w:p>
    <w:p xmlns:wp14="http://schemas.microsoft.com/office/word/2010/wordml" w:rsidP="3C949268" wp14:paraId="370F9E61" wp14:textId="3D0C0922">
      <w:pPr>
        <w:spacing w:line="480" w:lineRule="auto"/>
        <w:rPr>
          <w:rFonts w:ascii="Times New Roman" w:hAnsi="Times New Roman" w:eastAsia="Times New Roman" w:cs="Times New Roman"/>
          <w:sz w:val="24"/>
          <w:szCs w:val="24"/>
        </w:rPr>
      </w:pPr>
    </w:p>
    <w:p xmlns:wp14="http://schemas.microsoft.com/office/word/2010/wordml" w:rsidP="3C949268" wp14:paraId="6AE93736" wp14:textId="74E51115">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3C949268" wp14:paraId="68E8FC9F" wp14:textId="7BD64370">
      <w:pPr>
        <w:spacing w:line="480" w:lineRule="auto"/>
        <w:rPr>
          <w:rFonts w:ascii="Times New Roman" w:hAnsi="Times New Roman" w:eastAsia="Times New Roman" w:cs="Times New Roman"/>
          <w:sz w:val="24"/>
          <w:szCs w:val="24"/>
        </w:rPr>
      </w:pPr>
      <w:r w:rsidRPr="3C949268">
        <w:rPr>
          <w:rFonts w:ascii="Times New Roman" w:hAnsi="Times New Roman" w:eastAsia="Times New Roman" w:cs="Times New Roman"/>
          <w:sz w:val="24"/>
          <w:szCs w:val="24"/>
        </w:rPr>
        <w:br w:type="page"/>
      </w:r>
    </w:p>
    <w:p xmlns:wp14="http://schemas.microsoft.com/office/word/2010/wordml" w:rsidP="3C949268" wp14:paraId="0352C770" wp14:textId="33B8627D">
      <w:pPr>
        <w:pStyle w:val="Normal"/>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 have made great progress in a wide range of skills through this course. While I have taken an algorithms class before, it was incredibly theoretical and focused on proofs. This course was much more hands-on and practical, requiring me to actually develop algorithms to solve problems and challenging me to reimplement existing algorithms–such as Huffman coding–on my own. This creative and critical thinking gave me a different perspective on data structures and algorithms, especially regarding optimization. I’ve never seriously attempted to optimize a program before, and it is much more difficult than I anticipated. Another personal takeaway was experience with test-driven development (TDD). For activity 08-1 and project 09-1 I followed a TDD approach, and found that I was much more focused while developing. It revealed a tendency of mine to dive into making my code “clean” too soon while basic functionality was still lacking. By shifting my priority to passing the tests by any means as quickly as possible, it reduced the amount of wasted effort on refactoring code that would have been changed eventually. I certainly feel more comfortable with TDD, and look forward to applying it to my own work in the near future. There is a legacy software control application I use frequently at work that needs a serious overhaul, and TDD would be a great way to implement regression testing and ensure no functionality is lost.</w:t>
      </w:r>
    </w:p>
    <w:p xmlns:wp14="http://schemas.microsoft.com/office/word/2010/wordml" w:rsidP="3C949268" wp14:paraId="44B8A64E" wp14:textId="3BE3B426">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Artificial intelligence (AI) is rapidly taking over the software world, and algorithms are one of the key areas that AI is being used for. Simply put, an algorithm is a procedure of steps to follow, given some input, that produces some output (Cormen et al., 2022). In AI applications this definition can take on a much more expansive meaning, including processes that have feedback loops to take their output, compare against some value, and adjust the steps to improve their performance. Known as machine learning, this ability to adapt and improve autonomously is what makes an algorithm “intelligent” in AI systems (Cormen et al, 2022; Sauvola et al., 2024). Their behavior is much less deterministic than traditional procedure-based algorithms, and often include some aspect of randomization (Cormen et al., 2022). Common applications of AI include clustering for image recognition or labeling, multiplicative weights for decision-making and prediction, and gradient descent for optimization and regression (Cormen et al., 2022). Various data structures support these methods, but decision trees, graphs, and hash tables are used extensively in machine learning to model complex webs of weights and achieve fast lookups. </w:t>
      </w:r>
    </w:p>
    <w:p xmlns:wp14="http://schemas.microsoft.com/office/word/2010/wordml" w:rsidP="3C949268" wp14:paraId="544C8EB6" wp14:textId="6582251C">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Although AI can narrow in on a functional solution to almost any problem, the performance of the resulting procedure is rarely optimal (Muratovic et al., 2025; Wu et al., 2025). Additionally, algorithms developed by AI are typically less robust than carefully thought-out and designed code, leading to fragility (Wu et al., 2025). A deep understanding of data structures and algorithms is incredibly useful for analyzing machine learning applications and improving their performance. For example, leveraging an appropriately designed graph can be the difference between a large-language model (LLM) that trains in days vs weeks. Algorithm choice has a significant impact on accuracy, speed, and scalability. With most AI systems, there is an inherent trade-off between accuracy and interpretability (Cormen et al., 2022; Zeichick, 2024). Applications that accurately predict outcomes often have complex weights and hidden parameters that obscure why a certain prediction was made. With a simpler algorithm, there is more transparency, which may be vital to stakeholder trust that leads to acceptance for business use (Hosanagar, 2019). In terms of scalability, an understanding of Big-O notation and asymptotic behavior is essential for the large amounts of data that machine learning relies on. Choosing an algorithm that takes O(n</w:t>
      </w: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3</w:t>
      </w: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time is probably not a wise choice.</w:t>
      </w:r>
    </w:p>
    <w:p xmlns:wp14="http://schemas.microsoft.com/office/word/2010/wordml" w:rsidP="3C949268" wp14:paraId="3CEB7564" wp14:textId="7F92A96D">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As the capabilities of AI expand, more and more developers are utilizing these features in their day-to-day work, with some sources reporting that 70-80% of software engineers choose to do so (Chow, 2025; Muratovic et al., 2025). Generative AI tools, both LLMs and agentic AI, are being used to assist in problem-solving, designing new algorithms, choosing data structures, and even architecting complex systems. Whether generative AI is truly capable of innovation is still up for debate. Some argue that all AI output is a regurgitation of its input, and the adage “garbage in, garbage out” is the golden rule. Chow (2025) ran a study involving writing essays with and without ChatGPT, with researchers concluding that the ChatGPT essays were “soulless.” On the other hand, Jackson et al. (2024) suggests that AI may serve as a creative partner or even idea generator in the future, using deep pattern recognition to make connections humans may have missed. </w:t>
      </w:r>
    </w:p>
    <w:p xmlns:wp14="http://schemas.microsoft.com/office/word/2010/wordml" w:rsidP="3C949268" wp14:paraId="31D22D45" wp14:textId="07DB4DE0">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However, with great potential comes great risk. As developers rely more and more on AI assistance, the computer science world is facing an alarming reduction in skill. Today, junior developers simply copy and paste an error message into an AI tool, rather than carefully stepping through a stack trace, ruling out possibilities, and figuring out the logic of their program (Wu et al., 2025). For those that generate code, the lack of deep understanding regarding the code’s structure leads to even more reliance on AI to debug and refactor the code, often leading to a final application that is poorly organized, likely full of vulnerabilities, nearly impossible to maintain, and understood by no one (Wu et al., 2025). Further, reliance on AI might lead to the reuse of accepted design patterns that are functional but inefficient or ill-suited, rather than innovation and optimization for specific business needs (Wu et al., 2025). Personally, my largest concern is the Kafkaesque uncertainty mentioned by Jackson et al. (2024)–when  AI is unable to solve a task it will be thought of or appear as “impossible.” There are also concerns revolving around the ethical use of AI and protection of intellectual property (IP) (Sauvola et al., 2024).</w:t>
      </w:r>
    </w:p>
    <w:p xmlns:wp14="http://schemas.microsoft.com/office/word/2010/wordml" w:rsidP="3C949268" wp14:paraId="63A4ED8E" wp14:textId="4999C71A">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Despite these risks, there are ways for developers to responsibly use AI tools. One method is to use AI for rapid prototyping or proof-of-concept, then develop more optimized or carefully designed applications (Zeichick, 2024). AI can also be used to reduce the workload for generating test cases or boilerplate, provided that the output is vetted (Zeichick, 2024). Content should be uploaded responsibly, and companies must protect customers’ personally identifiable information (PII) and personal health information (PHI). In summary, software engineers should take personal responsibility to understand the code and products they deliver and not rely on AI tools to solve complex problems when it is the easy path. Junior developers in particular should embrace challenging problem solving and the architecting elegant solutions to ensure the future of progress in software development.</w:t>
      </w:r>
    </w:p>
    <w:p xmlns:wp14="http://schemas.microsoft.com/office/word/2010/wordml" w:rsidP="3C949268" wp14:paraId="06977037" wp14:textId="3247F276">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3C949268" wp14:paraId="479B56C8" wp14:textId="750DAD06">
      <w:pPr>
        <w:spacing w:line="480" w:lineRule="auto"/>
        <w:rPr>
          <w:rFonts w:ascii="Times New Roman" w:hAnsi="Times New Roman" w:eastAsia="Times New Roman" w:cs="Times New Roman"/>
          <w:sz w:val="24"/>
          <w:szCs w:val="24"/>
        </w:rPr>
      </w:pPr>
      <w:r w:rsidRPr="3C949268">
        <w:rPr>
          <w:rFonts w:ascii="Times New Roman" w:hAnsi="Times New Roman" w:eastAsia="Times New Roman" w:cs="Times New Roman"/>
          <w:sz w:val="24"/>
          <w:szCs w:val="24"/>
        </w:rPr>
        <w:br w:type="page"/>
      </w:r>
    </w:p>
    <w:p xmlns:wp14="http://schemas.microsoft.com/office/word/2010/wordml" w:rsidP="3C949268" wp14:paraId="4C3AEDE5" wp14:textId="585985F6">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3C949268" wp14:paraId="2461DEE0" wp14:textId="082A862E">
      <w:pPr>
        <w:spacing w:before="0" w:beforeAutospacing="off" w:after="0" w:afterAutospacing="off" w:line="480" w:lineRule="auto"/>
        <w:ind w:left="720" w:hanging="720"/>
        <w:rPr>
          <w:rFonts w:ascii="Times New Roman" w:hAnsi="Times New Roman" w:eastAsia="Times New Roman" w:cs="Times New Roman"/>
          <w:sz w:val="24"/>
          <w:szCs w:val="24"/>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Chow, A. (2025, June 17).</w:t>
      </w:r>
      <w:r w:rsidRPr="3C949268" w:rsidR="61923AF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ChatGPT May Be Eroding Critical Thinking Skills, According to a New MIT Study</w:t>
      </w: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TIME; Time. </w:t>
      </w:r>
      <w:hyperlink r:id="R8683def888e4406f">
        <w:r w:rsidRPr="3C949268" w:rsidR="61923AF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https://time.com/7295195/ai-chatgpt-google-learning-school/</w:t>
        </w:r>
      </w:hyperlink>
    </w:p>
    <w:p xmlns:wp14="http://schemas.microsoft.com/office/word/2010/wordml" w:rsidP="3C949268" wp14:paraId="066EEA7A" wp14:textId="04B3785D">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3C949268" w:rsidR="61923AF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Introduction to algorithms</w:t>
      </w: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MIT Press.</w:t>
      </w:r>
    </w:p>
    <w:p xmlns:wp14="http://schemas.microsoft.com/office/word/2010/wordml" w:rsidP="3C949268" wp14:paraId="73EAED3F" wp14:textId="4BF43656">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Hosanagar, K. (2019). </w:t>
      </w:r>
      <w:r w:rsidRPr="3C949268" w:rsidR="61923AF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 Human’s Guide to Machine Intelligence</w:t>
      </w: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Penguin US.</w:t>
      </w:r>
    </w:p>
    <w:p xmlns:wp14="http://schemas.microsoft.com/office/word/2010/wordml" w:rsidP="3C949268" wp14:paraId="47DD2FB5" wp14:textId="7BF1E5BF">
      <w:pPr>
        <w:spacing w:before="0" w:beforeAutospacing="off" w:after="0" w:afterAutospacing="off" w:line="480" w:lineRule="auto"/>
        <w:ind w:left="720" w:hanging="720"/>
        <w:rPr>
          <w:rFonts w:ascii="Times New Roman" w:hAnsi="Times New Roman" w:eastAsia="Times New Roman" w:cs="Times New Roman"/>
          <w:sz w:val="24"/>
          <w:szCs w:val="24"/>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Jackson, V., Vasilescu, B., Russo, D., Ralph, P., Izadi, M., Prikladnicki, R., D’angelo, S., Inman, S., Andrade, A., &amp; van der Hoek. (2024). The Impact of Generative AI on Creativity in Software Development: A Research Agenda. </w:t>
      </w:r>
      <w:r w:rsidRPr="3C949268" w:rsidR="61923AF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ACM Transactions on Software Engineering and Methodology</w:t>
      </w: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05ebb1b30c154198">
        <w:r w:rsidRPr="3C949268" w:rsidR="61923AF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https://doi.org/10.1145/3708523</w:t>
        </w:r>
      </w:hyperlink>
    </w:p>
    <w:p xmlns:wp14="http://schemas.microsoft.com/office/word/2010/wordml" w:rsidP="3C949268" wp14:paraId="5ED0524E" wp14:textId="3A1083A6">
      <w:pPr>
        <w:spacing w:before="0" w:beforeAutospacing="off" w:after="0" w:afterAutospacing="off" w:line="480" w:lineRule="auto"/>
        <w:ind w:left="720" w:hanging="720"/>
        <w:rPr>
          <w:rFonts w:ascii="Times New Roman" w:hAnsi="Times New Roman" w:eastAsia="Times New Roman" w:cs="Times New Roman"/>
          <w:sz w:val="24"/>
          <w:szCs w:val="24"/>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Muratovic, F., D. Kearns-Manolatos, &amp; A. Alibage. (2025). Generative AI in Software Development: Challenges, Opportunities, and New Paradigms for Quality Assurance. </w:t>
      </w:r>
      <w:r w:rsidRPr="3C949268" w:rsidR="61923AF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Computer</w:t>
      </w: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58(7), 31–39. </w:t>
      </w:r>
      <w:hyperlink r:id="Rb1f43571434f476e">
        <w:r w:rsidRPr="3C949268" w:rsidR="61923AF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https://doi.org/10.1109/mc.2025.3556330</w:t>
        </w:r>
      </w:hyperlink>
    </w:p>
    <w:p xmlns:wp14="http://schemas.microsoft.com/office/word/2010/wordml" w:rsidP="3C949268" wp14:paraId="32CE3406" wp14:textId="66DC26B7">
      <w:pPr>
        <w:spacing w:before="0" w:beforeAutospacing="off" w:after="0" w:afterAutospacing="off" w:line="480" w:lineRule="auto"/>
        <w:ind w:left="720" w:hanging="720"/>
        <w:rPr>
          <w:rFonts w:ascii="Times New Roman" w:hAnsi="Times New Roman" w:eastAsia="Times New Roman" w:cs="Times New Roman"/>
          <w:sz w:val="24"/>
          <w:szCs w:val="24"/>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Sauvola, J., Tarkoma, S., Klemettinen, M., Riekki, J., &amp; Doermann, D. (2024). Future of software development with generative AI. </w:t>
      </w:r>
      <w:r w:rsidRPr="3C949268" w:rsidR="61923AF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Automated Software Engineering</w:t>
      </w: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31(1). </w:t>
      </w:r>
      <w:hyperlink r:id="R0b29b9ca6d844ae4">
        <w:r w:rsidRPr="3C949268" w:rsidR="61923AF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https://doi.org/10.1007/s10515-024-00426-z</w:t>
        </w:r>
      </w:hyperlink>
    </w:p>
    <w:p xmlns:wp14="http://schemas.microsoft.com/office/word/2010/wordml" w:rsidP="3C949268" wp14:paraId="5F71220A" wp14:textId="174AF45A">
      <w:pPr>
        <w:spacing w:before="0" w:beforeAutospacing="off" w:after="0" w:afterAutospacing="off" w:line="480" w:lineRule="auto"/>
        <w:ind w:left="720" w:hanging="720"/>
        <w:rPr>
          <w:rFonts w:ascii="Times New Roman" w:hAnsi="Times New Roman" w:eastAsia="Times New Roman" w:cs="Times New Roman"/>
          <w:sz w:val="24"/>
          <w:szCs w:val="24"/>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Wu, Y., Lu, X., &amp; Lin, C. (2025). Knowledge Monopoly Risks in Generative AI-Assisted Software Development Lifecycle. </w:t>
      </w:r>
      <w:r w:rsidRPr="3C949268" w:rsidR="61923AF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Computer</w:t>
      </w: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58(7), 20–30. </w:t>
      </w:r>
      <w:hyperlink r:id="R490b8d2ca0ce4b57">
        <w:r w:rsidRPr="3C949268" w:rsidR="61923AF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https://doi.org/10.1109/mc.2025.3532947</w:t>
        </w:r>
      </w:hyperlink>
    </w:p>
    <w:p xmlns:wp14="http://schemas.microsoft.com/office/word/2010/wordml" w:rsidP="3C949268" wp14:paraId="42E6C7C8" wp14:textId="68863C9D">
      <w:pPr>
        <w:spacing w:before="0" w:beforeAutospacing="off" w:after="0" w:afterAutospacing="off" w:line="480" w:lineRule="auto"/>
        <w:ind w:left="720" w:hanging="720"/>
        <w:rPr>
          <w:rFonts w:ascii="Times New Roman" w:hAnsi="Times New Roman" w:eastAsia="Times New Roman" w:cs="Times New Roman"/>
          <w:sz w:val="24"/>
          <w:szCs w:val="24"/>
        </w:rPr>
      </w:pP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Zeichick, A. (2024, October 8). </w:t>
      </w:r>
      <w:r w:rsidRPr="3C949268" w:rsidR="61923AF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7 Ways GenAI Can Help Improve Software Development</w:t>
      </w:r>
      <w:r w:rsidRPr="3C949268" w:rsidR="61923A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oracle.com; Oracle. </w:t>
      </w:r>
      <w:hyperlink r:id="Ra82f0921c4774d54">
        <w:r w:rsidRPr="3C949268" w:rsidR="61923AF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https://www.oracle.com/ca-en/artificial-intelligence/generative-ai/generative-ai-software-development/</w:t>
        </w:r>
      </w:hyperlink>
    </w:p>
    <w:p xmlns:wp14="http://schemas.microsoft.com/office/word/2010/wordml" w:rsidP="3C949268" wp14:paraId="2C078E63" wp14:textId="6A4DD0E7">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049a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97E199"/>
    <w:rsid w:val="0297E199"/>
    <w:rsid w:val="3C949268"/>
    <w:rsid w:val="61923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2061C"/>
  <w15:chartTrackingRefBased/>
  <w15:docId w15:val="{7950F75C-F0E5-47DF-9C64-26DBEFC553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C94926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C949268"/>
    <w:pPr>
      <w:spacing/>
      <w:ind w:left="720"/>
      <w:contextualSpacing/>
    </w:pPr>
  </w:style>
  <w:style w:type="character" w:styleId="Hyperlink">
    <w:uiPriority w:val="99"/>
    <w:name w:val="Hyperlink"/>
    <w:basedOn w:val="DefaultParagraphFont"/>
    <w:unhideWhenUsed/>
    <w:rsid w:val="3C94926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time.com/7295195/ai-chatgpt-google-learning-school/" TargetMode="External" Id="R8683def888e4406f" /><Relationship Type="http://schemas.openxmlformats.org/officeDocument/2006/relationships/hyperlink" Target="https://doi.org/10.1145/3708523" TargetMode="External" Id="R05ebb1b30c154198" /><Relationship Type="http://schemas.openxmlformats.org/officeDocument/2006/relationships/hyperlink" Target="https://doi.org/10.1109/mc.2025.3556330" TargetMode="External" Id="Rb1f43571434f476e" /><Relationship Type="http://schemas.openxmlformats.org/officeDocument/2006/relationships/hyperlink" Target="https://doi.org/10.1007/s10515-024-00426-z" TargetMode="External" Id="R0b29b9ca6d844ae4" /><Relationship Type="http://schemas.openxmlformats.org/officeDocument/2006/relationships/hyperlink" Target="https://doi.org/10.1109/mc.2025.3532947" TargetMode="External" Id="R490b8d2ca0ce4b57" /><Relationship Type="http://schemas.openxmlformats.org/officeDocument/2006/relationships/hyperlink" Target="https://www.oracle.com/ca-en/artificial-intelligence/generative-ai/generative-ai-software-development/" TargetMode="External" Id="Ra82f0921c4774d54" /><Relationship Type="http://schemas.openxmlformats.org/officeDocument/2006/relationships/numbering" Target="numbering.xml" Id="R7d71f4940bf54b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2026-09-11T11:18:57.3881134Z</dcterms:created>
  <dcterms:modified xsi:type="dcterms:W3CDTF">2026-09-11T11:20:01.6015998Z</dcterms:modified>
  <dc:creator>Rhea, Sharie</dc:creator>
  <lastModifiedBy>Rhea, Sharie</lastModifiedBy>
</coreProperties>
</file>