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eastAsia="Times New Roman"/>
          <w:b/>
          <w:sz w:val="32"/>
        </w:rPr>
        <w:t>Signal Denoising for Improved Edge-of-Coverage GSM Service in Rural Uganda</w:t>
      </w:r>
    </w:p>
    <w:p>
      <w:pPr>
        <w:spacing w:before="0" w:after="0" w:line="276" w:lineRule="auto"/>
        <w:jc w:val="center"/>
      </w:pPr>
      <w:r>
        <w:rPr>
          <w:rFonts w:ascii="Times New Roman" w:hAnsi="Times New Roman" w:eastAsia="Times New Roman"/>
          <w:sz w:val="24"/>
        </w:rPr>
        <w:t>Ssemujju Sharif Abdukarim and Kisige Tom Derrick</w:t>
      </w:r>
    </w:p>
    <w:p>
      <w:pPr>
        <w:spacing w:before="0" w:after="0" w:line="276" w:lineRule="auto"/>
        <w:jc w:val="center"/>
      </w:pPr>
      <w:r>
        <w:rPr>
          <w:rFonts w:ascii="Times New Roman" w:hAnsi="Times New Roman" w:eastAsia="Times New Roman"/>
          <w:sz w:val="24"/>
        </w:rPr>
        <w:t>Department of Electrical and Electronics Engineering, Kyambogo University, Kampala, Uganda</w:t>
      </w:r>
    </w:p>
    <w:p>
      <w:pPr>
        <w:spacing w:before="0" w:after="0" w:line="276" w:lineRule="auto"/>
        <w:jc w:val="center"/>
      </w:pPr>
      <w:r>
        <w:rPr>
          <w:rFonts w:ascii="Times New Roman" w:hAnsi="Times New Roman" w:eastAsia="Times New Roman"/>
          <w:sz w:val="24"/>
        </w:rPr>
        <w:t>Supervised by Dr. Dickson Mugerwa and Dr. Ephrance</w:t>
      </w:r>
    </w:p>
    <w:p>
      <w:pPr>
        <w:pStyle w:val="Heading1"/>
        <w:jc w:val="left"/>
      </w:pPr>
      <w:r>
        <w:rPr>
          <w:rFonts w:ascii="Times New Roman" w:hAnsi="Times New Roman" w:eastAsia="Times New Roman"/>
          <w:b/>
          <w:sz w:val="28"/>
        </w:rPr>
        <w:t>Abstract</w:t>
      </w:r>
    </w:p>
    <w:p>
      <w:pPr>
        <w:spacing w:before="0" w:after="0" w:line="276" w:lineRule="auto"/>
        <w:jc w:val="both"/>
      </w:pPr>
      <w:r>
        <w:rPr>
          <w:rFonts w:ascii="Times New Roman" w:hAnsi="Times New Roman" w:eastAsia="Times New Roman"/>
          <w:sz w:val="24"/>
        </w:rPr>
        <w:t>Rural mobile service in Uganda is often judged by whether coverage exists, yet many users experience a different problem: the signal is present but too weak, noisy, or unstable to support dependable voice, SMS, USSD, and Mobile Money use. This extended abstract presents ongoing work on a denoising-first GSM signal processing pipeline for improving the interpretation of edge-of-coverage signals. The proposed system combines a denoising autoencoder with an automatic modulation classification stage so that noisy I/Q samples are cleaned before modulation decisions are made. The work is motivated by Uganda's continued access and usage gaps, UCC's public concern with harmful interference, and the practical need for lower-cost ways to get more value from existing rural network infrastructure (Uganda Communications Commission, 2024, 2025a). The planned evaluation compares a baseline classifier operating on noisy signals against a denoising-assisted classifier using GSM-family modulation classes and controlled low-SNR conditions. Metrics will include reconstruction error, SNR improvement, classification accuracy, macro F1-score, confusion matrix behavior, model size, and inference latency. The expected contribution is a practical research path for recovering more usable signal information at the cell edge, supporting better troubleshooting, monitoring, and rural coverage planning as a software-side complement to physical infrastructure expansion.</w:t>
      </w:r>
    </w:p>
    <w:p>
      <w:pPr>
        <w:pStyle w:val="Heading1"/>
        <w:jc w:val="left"/>
      </w:pPr>
      <w:r>
        <w:rPr>
          <w:rFonts w:ascii="Times New Roman" w:hAnsi="Times New Roman" w:eastAsia="Times New Roman"/>
          <w:b/>
          <w:sz w:val="28"/>
        </w:rPr>
        <w:t>Keywords</w:t>
      </w:r>
    </w:p>
    <w:p>
      <w:pPr>
        <w:spacing w:before="0" w:after="0" w:line="276" w:lineRule="auto"/>
        <w:jc w:val="both"/>
      </w:pPr>
      <w:r>
        <w:rPr>
          <w:rFonts w:ascii="Times New Roman" w:hAnsi="Times New Roman" w:eastAsia="Times New Roman"/>
          <w:sz w:val="24"/>
        </w:rPr>
        <w:t>GSM Signal Denoising; Rural Connectivity; Automatic Modulation Classification; Denoising Autoencoder; Edge-of-Coverage Service; Uganda</w:t>
      </w:r>
    </w:p>
    <w:p>
      <w:pPr>
        <w:pStyle w:val="Heading1"/>
        <w:jc w:val="left"/>
      </w:pPr>
      <w:r>
        <w:rPr>
          <w:rFonts w:ascii="Times New Roman" w:hAnsi="Times New Roman" w:eastAsia="Times New Roman"/>
          <w:b/>
          <w:sz w:val="28"/>
        </w:rPr>
        <w:t>1. Introduction and Problem Context</w:t>
      </w:r>
    </w:p>
    <w:p>
      <w:pPr>
        <w:spacing w:before="0" w:after="0" w:line="276" w:lineRule="auto"/>
        <w:jc w:val="both"/>
      </w:pPr>
      <w:r>
        <w:rPr>
          <w:rFonts w:ascii="Times New Roman" w:hAnsi="Times New Roman" w:eastAsia="Times New Roman"/>
          <w:sz w:val="24"/>
        </w:rPr>
        <w:t>The practical connectivity problem in many rural areas is not always a clean divide between coverage and no coverage. A more common experience is marginal service: a call goes through in one spot and fails a few metres away, an SMS arrives late, or a USSD session for Mobile Money drops before completion. These are small failures from the user's point of view, but they matter because basic mobile services still carry everyday communication, payments, alerts, and local coordination in many communities.</w:t>
      </w:r>
    </w:p>
    <w:p>
      <w:pPr>
        <w:spacing w:before="0" w:after="0" w:line="276" w:lineRule="auto"/>
        <w:jc w:val="both"/>
      </w:pPr>
      <w:r>
        <w:rPr>
          <w:rFonts w:ascii="Times New Roman" w:hAnsi="Times New Roman" w:eastAsia="Times New Roman"/>
          <w:sz w:val="24"/>
        </w:rPr>
        <w:t>Uganda's communications sector is expanding, but UCC's recent sector reporting still points to access and usage gaps, affordability pressures, and hard-to-reach areas where meaningful service remains uneven (Uganda Communications Commission, 2025a). UCC has also treated signal integrity as a live regulatory issue, including enforcement against illegal and non-compliant broadcasters whose emissions can interfere with licensed services and public safety communications (Uganda Communications Commission, 2024). In this setting, the edge of a GSM cell is not only a weak-coverage area; it is also a noisy measurement environment where both users and engineers lose reliable signal information.</w:t>
      </w:r>
    </w:p>
    <w:p>
      <w:pPr>
        <w:spacing w:before="0" w:after="0" w:line="276" w:lineRule="auto"/>
        <w:jc w:val="both"/>
      </w:pPr>
      <w:r>
        <w:rPr>
          <w:rFonts w:ascii="Times New Roman" w:hAnsi="Times New Roman" w:eastAsia="Times New Roman"/>
          <w:sz w:val="24"/>
        </w:rPr>
        <w:t>Most coverage interventions naturally focus on physical infrastructure: new sites, upgrades, backhaul, power, and coverage mapping. Those remain essential. However, they are expensive and slow, especially in underserved locations where commercial returns are limited. This work explores a complementary software approach: can a denoising stage recover enough useful structure from weak GSM-family signals to improve classification and engineering interpretation before larger infrastructure decisions are made?</w:t>
      </w:r>
    </w:p>
    <w:p>
      <w:pPr>
        <w:pStyle w:val="Heading1"/>
        <w:jc w:val="left"/>
      </w:pPr>
      <w:r>
        <w:rPr>
          <w:rFonts w:ascii="Times New Roman" w:hAnsi="Times New Roman" w:eastAsia="Times New Roman"/>
          <w:b/>
          <w:sz w:val="28"/>
        </w:rPr>
        <w:t>2. Proposed Approach</w:t>
      </w:r>
    </w:p>
    <w:p>
      <w:pPr>
        <w:spacing w:before="0" w:after="0" w:line="276" w:lineRule="auto"/>
        <w:jc w:val="both"/>
      </w:pPr>
      <w:r>
        <w:rPr>
          <w:rFonts w:ascii="Times New Roman" w:hAnsi="Times New Roman" w:eastAsia="Times New Roman"/>
          <w:sz w:val="24"/>
        </w:rPr>
        <w:t>The proposed pipeline is deliberately simple at system level. A received noisy GSM-family I/Q sample is first normalized and segmented. A denoising autoencoder then attempts to reconstruct a cleaner version of the signal. The output is passed to an automatic modulation classification block, which predicts the signal class and provides confidence information for later analysis. The baseline is the same classifier operating directly on noisy input, without the denoising stage.</w:t>
      </w:r>
    </w:p>
    <w:p>
      <w:pPr>
        <w:spacing w:before="0" w:after="0" w:line="276" w:lineRule="auto"/>
        <w:jc w:val="both"/>
      </w:pPr>
      <w:r>
        <w:rPr>
          <w:rFonts w:ascii="Times New Roman" w:hAnsi="Times New Roman" w:eastAsia="Times New Roman"/>
          <w:sz w:val="24"/>
        </w:rPr>
        <w:t>The denoising-first design is supported by recent work showing that autoencoder-based front ends can improve modulation recognition under noisy channel conditions (An &amp; Lee, 2023; Gao et al., 2026; Zhang et al., 2023). Deep learning based modulation classification has also shown strong performance in low-SNR environments compared with older feature-engineering approaches, making it a reasonable starting point for GSM signal interpretation under difficult rural conditions (Abd-Elaziz et al., 2023).</w:t>
      </w:r>
    </w:p>
    <w:p>
      <w:pPr>
        <w:spacing w:before="0" w:after="0" w:line="276" w:lineRule="auto"/>
        <w:jc w:val="both"/>
      </w:pPr>
      <w:r>
        <w:rPr>
          <w:rFonts w:ascii="Times New Roman" w:hAnsi="Times New Roman" w:eastAsia="Times New Roman"/>
          <w:sz w:val="24"/>
        </w:rPr>
        <w:t>For the first experimental stage, the work will use publicly available I/Q datasets and controlled signal degradation. RadioML 2018.01A provides labelled modulation samples with SNR structure, while RF Signal Data offers a path for testing against SDR-style signal captures (DeepSig, 2018; RF Signal Data, 2025). The initial modulation scope is limited to GSM-family or GSM-adjacent classes used in the project design, including GMSK, GFSK, and QPSK. This narrower scope is intended to keep the experiment technically defensible, reproducible, and directly connected to the rural GSM service problem.</w:t>
      </w:r>
    </w:p>
    <w:p>
      <w:pPr>
        <w:spacing w:before="0" w:after="0" w:line="276" w:lineRule="auto"/>
        <w:jc w:val="both"/>
      </w:pPr>
      <w:r>
        <w:rPr>
          <w:rFonts w:ascii="Times New Roman" w:hAnsi="Times New Roman" w:eastAsia="Times New Roman"/>
          <w:sz w:val="24"/>
        </w:rPr>
        <w:t>Uganda-specific interference will be modelled as controlled impairments rather than presented as field evidence. The planned scenarios include low-SNR reception, wideband disturbance inspired by illegal repeater or booster behaviour, narrowband harmonic interference inspired by poorly filtered transmitters, and time-varying attenuation informed by standard rain-propagation models (International Telecommunication Union, 2005, 2021; Uganda Communications Commission, 2021, 2024). These conditions will not be described as perfect field replicas. They are a test bench for asking whether denoising can help preserve useful GSM signal structure under conditions similar to those that make rural service unreliable.</w:t>
      </w:r>
    </w:p>
    <w:p>
      <w:pPr>
        <w:pStyle w:val="Heading1"/>
        <w:jc w:val="left"/>
      </w:pPr>
      <w:r>
        <w:rPr>
          <w:rFonts w:ascii="Times New Roman" w:hAnsi="Times New Roman" w:eastAsia="Times New Roman"/>
          <w:b/>
          <w:sz w:val="28"/>
        </w:rPr>
        <w:t>3. Evaluation Plan and Expected Outputs</w:t>
      </w:r>
    </w:p>
    <w:p>
      <w:pPr>
        <w:spacing w:before="0" w:after="0" w:line="276" w:lineRule="auto"/>
        <w:jc w:val="both"/>
      </w:pPr>
      <w:r>
        <w:rPr>
          <w:rFonts w:ascii="Times New Roman" w:hAnsi="Times New Roman" w:eastAsia="Times New Roman"/>
          <w:sz w:val="24"/>
        </w:rPr>
        <w:t>The evaluation will compare two processing chains. The first is a baseline automatic modulation classifier trained and tested on noisy I/Q samples. The second is the proposed denoising-assisted chain, where the same classification task is performed after signal reconstruction by the autoencoder. The comparison will be run across selected low-SNR ranges so that performance at the edge of coverage is visible rather than hidden inside an average score.</w:t>
      </w:r>
    </w:p>
    <w:p>
      <w:pPr>
        <w:spacing w:before="0" w:after="0" w:line="276" w:lineRule="auto"/>
        <w:jc w:val="both"/>
      </w:pPr>
      <w:r>
        <w:rPr>
          <w:rFonts w:ascii="Times New Roman" w:hAnsi="Times New Roman" w:eastAsia="Times New Roman"/>
          <w:sz w:val="24"/>
        </w:rPr>
        <w:t>Four result groups are planned. First, denoising quality will be measured using reconstruction error and SNR-related measures. Second, classification quality will be measured using accuracy, macro F1-score, and confusion matrices. Third, low-SNR behaviour will be examined to identify whether the denoising stage reduces specific errors that matter for weak GSM signal interpretation. Fourth, practical feasibility will be checked using model size and inference latency, because any future field-support tool must be light enough to run on affordable equipment.</w:t>
      </w:r>
    </w:p>
    <w:p>
      <w:pPr>
        <w:spacing w:before="0" w:after="0" w:line="276" w:lineRule="auto"/>
        <w:jc w:val="both"/>
      </w:pPr>
      <w:r>
        <w:rPr>
          <w:rFonts w:ascii="Times New Roman" w:hAnsi="Times New Roman" w:eastAsia="Times New Roman"/>
          <w:sz w:val="24"/>
        </w:rPr>
        <w:t>The expected output is not a claim that the network has already been extended in the field. The expected output is a defensible engineering result showing whether denoising improves the recoverability of GSM-family signal features under controlled weak-signal conditions. If the result is positive, the next step would be a small field-support test using an Android phone, a low-cost SDR receiver, and an antenna as a measurement and demonstration kit. Basic phones remain the user reality in this project; the Android-SDR path is treated as an engineering testbed, not as a requirement that every rural user must own a smartphone.</w:t>
      </w:r>
    </w:p>
    <w:p>
      <w:pPr>
        <w:pStyle w:val="Heading1"/>
        <w:jc w:val="left"/>
      </w:pPr>
      <w:r>
        <w:rPr>
          <w:rFonts w:ascii="Times New Roman" w:hAnsi="Times New Roman" w:eastAsia="Times New Roman"/>
          <w:b/>
          <w:sz w:val="28"/>
        </w:rPr>
        <w:t>4. Contribution to NCC 2026</w:t>
      </w:r>
    </w:p>
    <w:p>
      <w:pPr>
        <w:spacing w:before="0" w:after="0" w:line="276" w:lineRule="auto"/>
        <w:jc w:val="both"/>
      </w:pPr>
      <w:r>
        <w:rPr>
          <w:rFonts w:ascii="Times New Roman" w:hAnsi="Times New Roman" w:eastAsia="Times New Roman"/>
          <w:sz w:val="24"/>
        </w:rPr>
        <w:t>NCC 2026 calls for work that connects innovation to Uganda's development needs and encourages submissions across digital infrastructure, future networks, artificial intelligence, and social impact tracks (National Conference on Communications, 2026). This work fits primarily under Digital Infrastructure, Connectivity and Future Networks, with a secondary connection to Artificial Intelligence, Data Science and Trustworthy Technology.</w:t>
      </w:r>
    </w:p>
    <w:p>
      <w:pPr>
        <w:spacing w:before="0" w:after="0" w:line="276" w:lineRule="auto"/>
        <w:jc w:val="both"/>
      </w:pPr>
      <w:r>
        <w:rPr>
          <w:rFonts w:ascii="Times New Roman" w:hAnsi="Times New Roman" w:eastAsia="Times New Roman"/>
          <w:sz w:val="24"/>
        </w:rPr>
        <w:t>The contribution is practical. For UCC, UCUSAF, and operators, weak-service areas are not only planning points on a map; they are places where real users struggle to complete basic communication tasks. A denoising-assisted signal pipeline could support better interpretation of marginal GSM signals, cleaner diagnosis of interference-heavy locations, and stronger evidence before deciding whether a weak area needs a new site, a coverage optimization exercise, or spectrum enforcement follow-up.</w:t>
      </w:r>
    </w:p>
    <w:p>
      <w:pPr>
        <w:spacing w:before="0" w:after="0" w:line="276" w:lineRule="auto"/>
        <w:jc w:val="both"/>
      </w:pPr>
      <w:r>
        <w:rPr>
          <w:rFonts w:ascii="Times New Roman" w:hAnsi="Times New Roman" w:eastAsia="Times New Roman"/>
          <w:sz w:val="24"/>
        </w:rPr>
        <w:t>The work also has an interdisciplinary character that is natural rather than decorative. It combines communications engineering, RF signal processing, machine learning, low-cost prototyping, and rural service design. The technical question is narrow: can denoising improve weak-signal recovery? The development question is broader: can software help stretch the usefulness of infrastructure that is already present while physical expansion continues?</w:t>
      </w:r>
    </w:p>
    <w:p>
      <w:pPr>
        <w:pStyle w:val="Heading1"/>
        <w:jc w:val="left"/>
      </w:pPr>
      <w:r>
        <w:rPr>
          <w:rFonts w:ascii="Times New Roman" w:hAnsi="Times New Roman" w:eastAsia="Times New Roman"/>
          <w:b/>
          <w:sz w:val="28"/>
        </w:rPr>
        <w:t>5. Limitations and Next Steps</w:t>
      </w:r>
    </w:p>
    <w:p>
      <w:pPr>
        <w:spacing w:before="0" w:after="0" w:line="276" w:lineRule="auto"/>
        <w:jc w:val="both"/>
      </w:pPr>
      <w:r>
        <w:rPr>
          <w:rFonts w:ascii="Times New Roman" w:hAnsi="Times New Roman" w:eastAsia="Times New Roman"/>
          <w:sz w:val="24"/>
        </w:rPr>
        <w:t>This is ongoing work. At the time of submission, the project does not claim completed field deployment, live call-quality improvement, or physical tower range extension. The first version is an offline experimental study using public datasets and controlled impairments. That limitation is important because a model that performs well in a dataset can still behave differently when exposed to live RF conditions, handset variation, antenna placement, local terrain, and operator-specific network settings.</w:t>
      </w:r>
    </w:p>
    <w:p>
      <w:pPr>
        <w:spacing w:before="0" w:after="0" w:line="276" w:lineRule="auto"/>
        <w:jc w:val="both"/>
      </w:pPr>
      <w:r>
        <w:rPr>
          <w:rFonts w:ascii="Times New Roman" w:hAnsi="Times New Roman" w:eastAsia="Times New Roman"/>
          <w:sz w:val="24"/>
        </w:rPr>
        <w:t>The immediate next step is to complete the baseline and denoising-assisted experiments, produce SNR-wise result plots, and identify whether the denoising stage gives a measurable advantage in low-SNR conditions. If the result is strong enough, the next phase will be a small field-support validation under supervisor guidance, using lawful signal capture procedures and avoiding interception of private user content. The field goal would be modest: to test whether the lab result remains useful for weak-service troubleshooting and rural coverage planning.</w:t>
      </w:r>
    </w:p>
    <w:p>
      <w:pPr>
        <w:pStyle w:val="Heading1"/>
        <w:jc w:val="left"/>
      </w:pPr>
      <w:r>
        <w:rPr>
          <w:rFonts w:ascii="Times New Roman" w:hAnsi="Times New Roman" w:eastAsia="Times New Roman"/>
          <w:b/>
          <w:sz w:val="28"/>
        </w:rPr>
        <w:t>6. Conclusion</w:t>
      </w:r>
    </w:p>
    <w:p>
      <w:pPr>
        <w:spacing w:before="0" w:after="0" w:line="276" w:lineRule="auto"/>
        <w:jc w:val="both"/>
      </w:pPr>
      <w:r>
        <w:rPr>
          <w:rFonts w:ascii="Times New Roman" w:hAnsi="Times New Roman" w:eastAsia="Times New Roman"/>
          <w:sz w:val="24"/>
        </w:rPr>
        <w:t>This extended abstract presents a practical GSM denoising study aimed at improving the interpretation of weak, noisy, edge-of-coverage signals in rural Uganda. The proposed denoising autoencoder and modulation classification pipeline is designed as a software-side complement to infrastructure expansion, not as a substitute for it. By focusing on basic service realities, controlled low-SNR evaluation, and regulator/operator usefulness, the work aims to produce evidence that can support better rural connectivity decisions and a future field-support prototype.</w:t>
      </w:r>
    </w:p>
    <w:p>
      <w:pPr>
        <w:pStyle w:val="Heading1"/>
        <w:jc w:val="left"/>
      </w:pPr>
      <w:r>
        <w:rPr>
          <w:rFonts w:ascii="Times New Roman" w:hAnsi="Times New Roman" w:eastAsia="Times New Roman"/>
          <w:b/>
          <w:sz w:val="28"/>
        </w:rPr>
        <w:t>References</w:t>
      </w:r>
    </w:p>
    <w:p>
      <w:pPr>
        <w:spacing w:before="0" w:after="0" w:line="276" w:lineRule="auto"/>
        <w:ind w:left="397" w:hanging="397"/>
        <w:jc w:val="left"/>
      </w:pPr>
      <w:r>
        <w:rPr>
          <w:rFonts w:ascii="Times New Roman" w:hAnsi="Times New Roman" w:eastAsia="Times New Roman"/>
          <w:sz w:val="24"/>
        </w:rPr>
        <w:t xml:space="preserve">Abd-Elaziz, O. F., El-Ghandour, A. M., &amp; Ismail, F. H. (2023). Deep learning-based automatic modulation classification using robust CNN architecture for cognitive radio networks. </w:t>
      </w:r>
      <w:r>
        <w:rPr>
          <w:rFonts w:ascii="Times New Roman" w:hAnsi="Times New Roman" w:eastAsia="Times New Roman"/>
          <w:i/>
          <w:sz w:val="24"/>
        </w:rPr>
        <w:t>Sensors, 23</w:t>
      </w:r>
      <w:r>
        <w:rPr>
          <w:rFonts w:ascii="Times New Roman" w:hAnsi="Times New Roman" w:eastAsia="Times New Roman"/>
          <w:sz w:val="24"/>
        </w:rPr>
        <w:t>(23), Article 9467. https://doi.org/10.3390/s23239467</w:t>
      </w:r>
    </w:p>
    <w:p>
      <w:pPr>
        <w:spacing w:before="0" w:after="0" w:line="276" w:lineRule="auto"/>
        <w:ind w:left="397" w:hanging="397"/>
        <w:jc w:val="left"/>
      </w:pPr>
      <w:r>
        <w:rPr>
          <w:rFonts w:ascii="Times New Roman" w:hAnsi="Times New Roman" w:eastAsia="Times New Roman"/>
          <w:sz w:val="24"/>
        </w:rPr>
        <w:t xml:space="preserve">An, H., &amp; Lee, B.-M. (2023). Robust automatic modulation classification in low signal-to-noise ratio. </w:t>
      </w:r>
      <w:r>
        <w:rPr>
          <w:rFonts w:ascii="Times New Roman" w:hAnsi="Times New Roman" w:eastAsia="Times New Roman"/>
          <w:i/>
          <w:sz w:val="24"/>
        </w:rPr>
        <w:t>IEEE Access, 11</w:t>
      </w:r>
      <w:r>
        <w:rPr>
          <w:rFonts w:ascii="Times New Roman" w:hAnsi="Times New Roman" w:eastAsia="Times New Roman"/>
          <w:sz w:val="24"/>
        </w:rPr>
        <w:t>, 125678-125690. https://doi.org/10.1109/ACCESS.2023.3321108</w:t>
      </w:r>
    </w:p>
    <w:p>
      <w:pPr>
        <w:spacing w:before="0" w:after="0" w:line="276" w:lineRule="auto"/>
        <w:ind w:left="397" w:hanging="397"/>
        <w:jc w:val="left"/>
      </w:pPr>
      <w:r>
        <w:rPr>
          <w:rFonts w:ascii="Times New Roman" w:hAnsi="Times New Roman" w:eastAsia="Times New Roman"/>
          <w:sz w:val="24"/>
        </w:rPr>
        <w:t xml:space="preserve">DeepSig. (2018). </w:t>
      </w:r>
      <w:r>
        <w:rPr>
          <w:rFonts w:ascii="Times New Roman" w:hAnsi="Times New Roman" w:eastAsia="Times New Roman"/>
          <w:i/>
          <w:sz w:val="24"/>
        </w:rPr>
        <w:t>RadioML 2018.01A dataset</w:t>
      </w:r>
      <w:r>
        <w:rPr>
          <w:rFonts w:ascii="Times New Roman" w:hAnsi="Times New Roman" w:eastAsia="Times New Roman"/>
          <w:sz w:val="24"/>
        </w:rPr>
        <w:t>. https://www.deepsig.ai/datasets/</w:t>
      </w:r>
    </w:p>
    <w:p>
      <w:pPr>
        <w:spacing w:before="0" w:after="0" w:line="276" w:lineRule="auto"/>
        <w:ind w:left="397" w:hanging="397"/>
        <w:jc w:val="left"/>
      </w:pPr>
      <w:r>
        <w:rPr>
          <w:rFonts w:ascii="Times New Roman" w:hAnsi="Times New Roman" w:eastAsia="Times New Roman"/>
          <w:sz w:val="24"/>
        </w:rPr>
        <w:t xml:space="preserve">Gao, X., Xu, X., Li, D., Liu, X., Yang, J., &amp; Zhai, D. (2026). Enhancing noise robustness in few-shot automatic modulation classification via complex-valued autoencoders. </w:t>
      </w:r>
      <w:r>
        <w:rPr>
          <w:rFonts w:ascii="Times New Roman" w:hAnsi="Times New Roman" w:eastAsia="Times New Roman"/>
          <w:i/>
          <w:sz w:val="24"/>
        </w:rPr>
        <w:t>Electronics, 15</w:t>
      </w:r>
      <w:r>
        <w:rPr>
          <w:rFonts w:ascii="Times New Roman" w:hAnsi="Times New Roman" w:eastAsia="Times New Roman"/>
          <w:sz w:val="24"/>
        </w:rPr>
        <w:t>(3), Article 674. https://www.mdpi.com/2079-9292/15/3/674</w:t>
      </w:r>
    </w:p>
    <w:p>
      <w:pPr>
        <w:spacing w:before="0" w:after="0" w:line="276" w:lineRule="auto"/>
        <w:ind w:left="397" w:hanging="397"/>
        <w:jc w:val="left"/>
      </w:pPr>
      <w:r>
        <w:rPr>
          <w:rFonts w:ascii="Times New Roman" w:hAnsi="Times New Roman" w:eastAsia="Times New Roman"/>
          <w:sz w:val="24"/>
        </w:rPr>
        <w:t xml:space="preserve">International Telecommunication Union. (2005). </w:t>
      </w:r>
      <w:r>
        <w:rPr>
          <w:rFonts w:ascii="Times New Roman" w:hAnsi="Times New Roman" w:eastAsia="Times New Roman"/>
          <w:i/>
          <w:sz w:val="24"/>
        </w:rPr>
        <w:t>Recommendation ITU-R P.838-3: Specific attenuation model for rain for use in prediction methods</w:t>
      </w:r>
      <w:r>
        <w:rPr>
          <w:rFonts w:ascii="Times New Roman" w:hAnsi="Times New Roman" w:eastAsia="Times New Roman"/>
          <w:sz w:val="24"/>
        </w:rPr>
        <w:t>. https://www.itu.int/rec/R-REC-P.838-3-200503-P/en</w:t>
      </w:r>
    </w:p>
    <w:p>
      <w:pPr>
        <w:spacing w:before="0" w:after="0" w:line="276" w:lineRule="auto"/>
        <w:ind w:left="397" w:hanging="397"/>
        <w:jc w:val="left"/>
      </w:pPr>
      <w:r>
        <w:rPr>
          <w:rFonts w:ascii="Times New Roman" w:hAnsi="Times New Roman" w:eastAsia="Times New Roman"/>
          <w:sz w:val="24"/>
        </w:rPr>
        <w:t xml:space="preserve">International Telecommunication Union. (2021). </w:t>
      </w:r>
      <w:r>
        <w:rPr>
          <w:rFonts w:ascii="Times New Roman" w:hAnsi="Times New Roman" w:eastAsia="Times New Roman"/>
          <w:i/>
          <w:sz w:val="24"/>
        </w:rPr>
        <w:t>Recommendation ITU-R P.530-18: Propagation data and prediction methods required for the design of terrestrial line-of-sight systems</w:t>
      </w:r>
      <w:r>
        <w:rPr>
          <w:rFonts w:ascii="Times New Roman" w:hAnsi="Times New Roman" w:eastAsia="Times New Roman"/>
          <w:sz w:val="24"/>
        </w:rPr>
        <w:t>. https://www.itu.int/dms_pubrec/itu-r/rec/p/R-REC-P.530-18-202109-I!!PDF-E.pdf</w:t>
      </w:r>
    </w:p>
    <w:p>
      <w:pPr>
        <w:spacing w:before="0" w:after="0" w:line="276" w:lineRule="auto"/>
        <w:ind w:left="397" w:hanging="397"/>
        <w:jc w:val="left"/>
      </w:pPr>
      <w:r>
        <w:rPr>
          <w:rFonts w:ascii="Times New Roman" w:hAnsi="Times New Roman" w:eastAsia="Times New Roman"/>
          <w:sz w:val="24"/>
        </w:rPr>
        <w:t xml:space="preserve">National Conference on Communications. (2026). </w:t>
      </w:r>
      <w:r>
        <w:rPr>
          <w:rFonts w:ascii="Times New Roman" w:hAnsi="Times New Roman" w:eastAsia="Times New Roman"/>
          <w:i/>
          <w:sz w:val="24"/>
        </w:rPr>
        <w:t>Call for papers: The 10th National Conference on Communications</w:t>
      </w:r>
      <w:r>
        <w:rPr>
          <w:rFonts w:ascii="Times New Roman" w:hAnsi="Times New Roman" w:eastAsia="Times New Roman"/>
          <w:sz w:val="24"/>
        </w:rPr>
        <w:t>. https://ncc.co.ug/call-for-papers</w:t>
      </w:r>
    </w:p>
    <w:p>
      <w:pPr>
        <w:spacing w:before="0" w:after="0" w:line="276" w:lineRule="auto"/>
        <w:ind w:left="397" w:hanging="397"/>
        <w:jc w:val="left"/>
      </w:pPr>
      <w:r>
        <w:rPr>
          <w:rFonts w:ascii="Times New Roman" w:hAnsi="Times New Roman" w:eastAsia="Times New Roman"/>
          <w:sz w:val="24"/>
        </w:rPr>
        <w:t xml:space="preserve">RF Signal Data. (2025). </w:t>
      </w:r>
      <w:r>
        <w:rPr>
          <w:rFonts w:ascii="Times New Roman" w:hAnsi="Times New Roman" w:eastAsia="Times New Roman"/>
          <w:i/>
          <w:sz w:val="24"/>
        </w:rPr>
        <w:t>RF signal data</w:t>
      </w:r>
      <w:r>
        <w:rPr>
          <w:rFonts w:ascii="Times New Roman" w:hAnsi="Times New Roman" w:eastAsia="Times New Roman"/>
          <w:sz w:val="24"/>
        </w:rPr>
        <w:t xml:space="preserve"> [Data set]. Kaggle. https://www.kaggle.com/datasets/suraj520/rf-signal-data</w:t>
      </w:r>
    </w:p>
    <w:p>
      <w:pPr>
        <w:spacing w:before="0" w:after="0" w:line="276" w:lineRule="auto"/>
        <w:ind w:left="397" w:hanging="397"/>
        <w:jc w:val="left"/>
      </w:pPr>
      <w:r>
        <w:rPr>
          <w:rFonts w:ascii="Times New Roman" w:hAnsi="Times New Roman" w:eastAsia="Times New Roman"/>
          <w:sz w:val="24"/>
        </w:rPr>
        <w:t xml:space="preserve">Uganda Communications Commission. (2021, July 26). </w:t>
      </w:r>
      <w:r>
        <w:rPr>
          <w:rFonts w:ascii="Times New Roman" w:hAnsi="Times New Roman" w:eastAsia="Times New Roman"/>
          <w:i/>
          <w:sz w:val="24"/>
        </w:rPr>
        <w:t>Public notice: Signal interference arising out of usage of network repeaters - "boosters"</w:t>
      </w:r>
      <w:r>
        <w:rPr>
          <w:rFonts w:ascii="Times New Roman" w:hAnsi="Times New Roman" w:eastAsia="Times New Roman"/>
          <w:sz w:val="24"/>
        </w:rPr>
        <w:t>. https://uccinfoblog.com/2021/07/26/public-notice-signal-interference-arising-out-of-usage-of-network-repeaters-boosters/</w:t>
      </w:r>
    </w:p>
    <w:p>
      <w:pPr>
        <w:spacing w:before="0" w:after="0" w:line="276" w:lineRule="auto"/>
        <w:ind w:left="397" w:hanging="397"/>
        <w:jc w:val="left"/>
      </w:pPr>
      <w:r>
        <w:rPr>
          <w:rFonts w:ascii="Times New Roman" w:hAnsi="Times New Roman" w:eastAsia="Times New Roman"/>
          <w:sz w:val="24"/>
        </w:rPr>
        <w:t xml:space="preserve">Uganda Communications Commission. (2024, September 25). </w:t>
      </w:r>
      <w:r>
        <w:rPr>
          <w:rFonts w:ascii="Times New Roman" w:hAnsi="Times New Roman" w:eastAsia="Times New Roman"/>
          <w:i/>
          <w:sz w:val="24"/>
        </w:rPr>
        <w:t>UCC cracks down on illegal and non-compliant broadcasters</w:t>
      </w:r>
      <w:r>
        <w:rPr>
          <w:rFonts w:ascii="Times New Roman" w:hAnsi="Times New Roman" w:eastAsia="Times New Roman"/>
          <w:sz w:val="24"/>
        </w:rPr>
        <w:t>. https://www.ucc.co.ug/ucc-cracks-down-on-illegal-and-non-compliant-broadcasters/</w:t>
      </w:r>
    </w:p>
    <w:p>
      <w:pPr>
        <w:spacing w:before="0" w:after="0" w:line="276" w:lineRule="auto"/>
        <w:ind w:left="397" w:hanging="397"/>
        <w:jc w:val="left"/>
      </w:pPr>
      <w:r>
        <w:rPr>
          <w:rFonts w:ascii="Times New Roman" w:hAnsi="Times New Roman" w:eastAsia="Times New Roman"/>
          <w:sz w:val="24"/>
        </w:rPr>
        <w:t xml:space="preserve">Uganda Communications Commission. (2025a, December 15). </w:t>
      </w:r>
      <w:r>
        <w:rPr>
          <w:rFonts w:ascii="Times New Roman" w:hAnsi="Times New Roman" w:eastAsia="Times New Roman"/>
          <w:i/>
          <w:sz w:val="24"/>
        </w:rPr>
        <w:t>New communications sector report highlights efforts to bridge access and usage gaps</w:t>
      </w:r>
      <w:r>
        <w:rPr>
          <w:rFonts w:ascii="Times New Roman" w:hAnsi="Times New Roman" w:eastAsia="Times New Roman"/>
          <w:sz w:val="24"/>
        </w:rPr>
        <w:t>. https://www.ucc.co.ug/new-communications-sector-report-highlights-efforts-to-bridge-access-and-usage-gaps/</w:t>
      </w:r>
    </w:p>
    <w:p>
      <w:pPr>
        <w:spacing w:before="0" w:after="0" w:line="276" w:lineRule="auto"/>
        <w:ind w:left="397" w:hanging="397"/>
        <w:jc w:val="left"/>
      </w:pPr>
      <w:r>
        <w:rPr>
          <w:rFonts w:ascii="Times New Roman" w:hAnsi="Times New Roman" w:eastAsia="Times New Roman"/>
          <w:sz w:val="24"/>
        </w:rPr>
        <w:t xml:space="preserve">Uganda Communications Commission. (2025b, December 11). </w:t>
      </w:r>
      <w:r>
        <w:rPr>
          <w:rFonts w:ascii="Times New Roman" w:hAnsi="Times New Roman" w:eastAsia="Times New Roman"/>
          <w:i/>
          <w:sz w:val="24"/>
        </w:rPr>
        <w:t>New study digs into how tax policy shapes telecom sector growth</w:t>
      </w:r>
      <w:r>
        <w:rPr>
          <w:rFonts w:ascii="Times New Roman" w:hAnsi="Times New Roman" w:eastAsia="Times New Roman"/>
          <w:sz w:val="24"/>
        </w:rPr>
        <w:t>. https://www.ucc.co.ug/new-study-digs-into-how-tax-policy-shapes-telecom-sector-growth/</w:t>
      </w:r>
    </w:p>
    <w:p>
      <w:pPr>
        <w:spacing w:before="0" w:after="0" w:line="276" w:lineRule="auto"/>
        <w:ind w:left="397" w:hanging="397"/>
        <w:jc w:val="left"/>
      </w:pPr>
      <w:r>
        <w:rPr>
          <w:rFonts w:ascii="Times New Roman" w:hAnsi="Times New Roman" w:eastAsia="Times New Roman"/>
          <w:sz w:val="24"/>
        </w:rPr>
        <w:t xml:space="preserve">Zhang, X., et al. (2023). Dual residual denoising autoencoder with channel attention mechanism for modulation of signals. </w:t>
      </w:r>
      <w:r>
        <w:rPr>
          <w:rFonts w:ascii="Times New Roman" w:hAnsi="Times New Roman" w:eastAsia="Times New Roman"/>
          <w:i/>
          <w:sz w:val="24"/>
        </w:rPr>
        <w:t>Sensors, 23</w:t>
      </w:r>
      <w:r>
        <w:rPr>
          <w:rFonts w:ascii="Times New Roman" w:hAnsi="Times New Roman" w:eastAsia="Times New Roman"/>
          <w:sz w:val="24"/>
        </w:rPr>
        <w:t>. https://pmc.ncbi.nlm.nih.gov/articles/PMC9861137/</w:t>
      </w:r>
    </w:p>
    <w:sectPr w:rsidR="00FC693F" w:rsidRPr="0006063C" w:rsidSect="00034616">
      <w:pgSz w:w="11906" w:h="16838"/>
      <w:pgMar w:top="680" w:right="907" w:bottom="34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276" w:lineRule="auto"/>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0" w:after="0" w:line="276" w:lineRule="auto"/>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0" w:line="276" w:lineRule="auto" w:before="0"/>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Signal Denoising for Improved Edge-of-Coverage GSM Service in Rural Uganda</dc:title>
  <dc:subject>NCC 2026 Extended Abstract</dc:subject>
  <dc:creator>Ssemujju Sharif Abdukarim; Kisige Tom Derrick</dc:creator>
  <cp:keywords>GSM signal denoising; rural connectivity; automatic modulation classification; Uganda</cp:keywords>
  <dc:description>generated by python-docx</dc:description>
  <cp:lastModifiedBy/>
  <cp:revision>1</cp:revision>
  <dcterms:created xsi:type="dcterms:W3CDTF">2013-12-23T23:15:00Z</dcterms:created>
  <dcterms:modified xsi:type="dcterms:W3CDTF">2013-12-23T23:15:00Z</dcterms:modified>
  <cp:category/>
</cp:coreProperties>
</file>