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ind w:left="-720" w:firstLine="0"/>
        <w:jc w:val="center"/>
        <w:rPr/>
      </w:pPr>
      <w:r w:rsidDel="00000000" w:rsidR="00000000" w:rsidRPr="00000000">
        <w:rPr>
          <w:b w:val="1"/>
          <w:bCs w:val="1"/>
          <w:color w:val="0f2c59"/>
          <w:sz w:val="30"/>
          <w:szCs w:val="30"/>
          <w:rtl w:val="0"/>
        </w:rPr>
        <w:t xml:space="preserve">BANGLADESH POWER DEVELOPMENT BOARD (BPDB)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Procurement Lifecycle Metadata Mapping &amp; Integration Matrix</w:t>
      </w:r>
      <w:r w:rsidDel="00000000" w:rsidR="00000000" w:rsidRPr="00000000">
        <w:rPr>
          <w:rtl w:val="0"/>
        </w:rPr>
      </w:r>
    </w:p>
    <w:tbl>
      <w:tblPr>
        <w:tblStyle w:val="Table1"/>
        <w:tblW w:w="15395.0" w:type="dxa"/>
        <w:jc w:val="center"/>
        <w:tblLayout w:type="fixed"/>
        <w:tblLook w:val="0400"/>
      </w:tblPr>
      <w:tblGrid>
        <w:gridCol w:w="3079"/>
        <w:gridCol w:w="3079"/>
        <w:gridCol w:w="3079"/>
        <w:gridCol w:w="3079"/>
        <w:gridCol w:w="3079"/>
        <w:tblGridChange w:id="0">
          <w:tblGrid>
            <w:gridCol w:w="3079"/>
            <w:gridCol w:w="3079"/>
            <w:gridCol w:w="3079"/>
            <w:gridCol w:w="3079"/>
            <w:gridCol w:w="3079"/>
          </w:tblGrid>
        </w:tblGridChange>
      </w:tblGrid>
      <w:tr>
        <w:trPr>
          <w:cantSplit w:val="0"/>
          <w:tblHeader w:val="0"/>
        </w:trPr>
        <w:tc>
          <w:tcPr>
            <w:shd w:fill="f0f4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 Ref: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BPDB-PROC-2026-M01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Version 1.0                         Purpose: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for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5a36"/>
          <w:sz w:val="25"/>
          <w:szCs w:val="25"/>
          <w:rtl w:val="0"/>
        </w:rPr>
        <w:t xml:space="preserve">1. BPDB PROCUREMENT LIFECYCLE METADATA MAPPING MATRIX</w:t>
      </w:r>
      <w:r w:rsidDel="00000000" w:rsidR="00000000" w:rsidRPr="00000000">
        <w:rPr>
          <w:rtl w:val="0"/>
        </w:rPr>
      </w:r>
    </w:p>
    <w:tbl>
      <w:tblPr>
        <w:tblStyle w:val="Table2"/>
        <w:tblW w:w="15395.0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3079"/>
        <w:gridCol w:w="3079"/>
        <w:gridCol w:w="3079"/>
        <w:gridCol w:w="3079"/>
        <w:gridCol w:w="3079"/>
        <w:tblGridChange w:id="0">
          <w:tblGrid>
            <w:gridCol w:w="3079"/>
            <w:gridCol w:w="3079"/>
            <w:gridCol w:w="3079"/>
            <w:gridCol w:w="3079"/>
            <w:gridCol w:w="3079"/>
          </w:tblGrid>
        </w:tblGridChange>
      </w:tblGrid>
      <w:tr>
        <w:trPr>
          <w:cantSplit w:val="0"/>
          <w:tblHeader w:val="1"/>
        </w:trPr>
        <w:tc>
          <w:tcPr>
            <w:shd w:fill="0f2c5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Required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OCR Extracted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Manual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Client Input / Alignment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1. APP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APP Document</w:t>
              <w:br w:type="textWrapping"/>
              <w:t xml:space="preserve">• APP Approval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Package Number, Package Description, Approving Authority, Price in lac BDT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highlight w:val="yellow"/>
                <w:rtl w:val="0"/>
              </w:rPr>
              <w:t xml:space="preserve">APP Excel file will be uploaded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2. Tender Advertisement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Tender Notice</w:t>
              <w:br w:type="textWrapping"/>
              <w:t xml:space="preserve">• Tender Document</w:t>
              <w:br w:type="textWrapping"/>
              <w:t xml:space="preserve">• Advertisement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Procurement Type, Procurement Method, Procurement Nature,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Package number, Opening date, Closing date, Tender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trike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3. Tender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Bid Opening Minutes</w:t>
              <w:br w:type="textWrapping"/>
              <w:t xml:space="preserve">• Bid Opening Register</w:t>
              <w:br w:type="textWrapping"/>
              <w:t xml:space="preserve">• Bidder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Number of Bidders, Participating Bidders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strike w:val="1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Bidder Name, Bidding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4. Tender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• BER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Deviation (%) with OCE, Responsive bidder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5. Contract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Approval Note</w:t>
              <w:br w:type="textWrapping"/>
              <w:t xml:space="preserve">• Approval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Approval Date, Approving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6. Notification of Award (NOA)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Notification of Award (NOA)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Performance security amount, PS currency, PG submission last date, Contract signing last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  <w:bCs w:val="1"/>
                <w:color w:val="005a36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highlight w:val="yellow"/>
                <w:rtl w:val="0"/>
              </w:rPr>
              <w:t xml:space="preserve">7. Performance security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BG/PO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Validity, Issuing bank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8. Contract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Signed Contract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 Number, Contract Date, Contract Value, Currency, Completion Date, Delivery Period, Warranty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9. Letter of Credit (LC)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Letter of Credit (LC)</w:t>
              <w:br w:type="textWrapping"/>
              <w:t xml:space="preserve">• LC Amendment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LC Number, LC Amount, LC Currency, LC Opening Date, LC Expiry Date, Issuing Bank, Advising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10. Manufacturing /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Production Schedule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Progress Report (Optional)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E_GP price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Delivery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11.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Inspection Report</w:t>
              <w:br w:type="textWrapping"/>
              <w:t xml:space="preserve">• Pre-Shipment Inspection Report</w:t>
              <w:br w:type="textWrapping"/>
              <w:t xml:space="preserve">• FAT Report</w:t>
              <w:br w:type="textWrapping"/>
              <w:t xml:space="preserve">• SAT Report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Inspection type (PDI/PLI),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787878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12.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Delivery Challan</w:t>
              <w:br w:type="textWrapping"/>
              <w:t xml:space="preserve">• Packing List</w:t>
              <w:br w:type="textWrapping"/>
              <w:t xml:space="preserve">• Goods Received Note (GRN)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Date, Delivered Quantity, Delivery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787878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13. Bill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Invoice / Bill</w:t>
              <w:br w:type="textWrapping"/>
              <w:t xml:space="preserve">• Supporting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Number, Invoice Date, Invoice Amount, Currency, Supplier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787878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14.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Payment Voucher</w:t>
              <w:br w:type="textWrapping"/>
              <w:t xml:space="preserve">• Payment Approval</w:t>
              <w:br w:type="textWrapping"/>
              <w:t xml:space="preserve">• Bank Advice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Voucher Number, Payment Date, Payment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15. Warranty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Acceptance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Warranty Start Date, Warranty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5a36"/>
                <w:sz w:val="21"/>
                <w:szCs w:val="21"/>
                <w:rtl w:val="0"/>
              </w:rPr>
              <w:t xml:space="preserve">16. Contract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Completion Certificate</w:t>
              <w:br w:type="textWrapping"/>
              <w:t xml:space="preserve">• Final Acceptance Certificate</w:t>
              <w:br w:type="textWrapping"/>
              <w:t xml:space="preserve">• Contract Close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Completion Date, Contract Close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00" w:lineRule="auto"/>
        <w:rPr>
          <w:b w:val="1"/>
          <w:bCs w:val="1"/>
          <w:color w:val="005a3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5a36"/>
          <w:sz w:val="25"/>
          <w:szCs w:val="25"/>
          <w:rtl w:val="0"/>
        </w:rPr>
        <w:t xml:space="preserve">2. BUDGET MODULE INTEGRATION</w:t>
      </w:r>
      <w:r w:rsidDel="00000000" w:rsidR="00000000" w:rsidRPr="00000000">
        <w:rPr>
          <w:rtl w:val="0"/>
        </w:rPr>
      </w:r>
    </w:p>
    <w:tbl>
      <w:tblPr>
        <w:tblStyle w:val="Table3"/>
        <w:tblW w:w="15393.000000000002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1"/>
        </w:trPr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Client Input / Alignment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Budget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Entry (Budget Management Module)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Budget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Additional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Budget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calculated from OCR-extracted Invoice/Bill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Remaining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calculated by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00" w:lineRule="auto"/>
        <w:rPr>
          <w:b w:val="1"/>
          <w:bCs w:val="1"/>
          <w:color w:val="005a3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200" w:lineRule="auto"/>
        <w:rPr>
          <w:b w:val="1"/>
          <w:bCs w:val="1"/>
          <w:color w:val="005a3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5a36"/>
          <w:sz w:val="25"/>
          <w:szCs w:val="25"/>
          <w:rtl w:val="0"/>
        </w:rPr>
        <w:t xml:space="preserve">3. EXPIRY TRACKING MATRIX</w:t>
      </w:r>
      <w:r w:rsidDel="00000000" w:rsidR="00000000" w:rsidRPr="00000000">
        <w:rPr>
          <w:rtl w:val="0"/>
        </w:rPr>
      </w:r>
    </w:p>
    <w:tbl>
      <w:tblPr>
        <w:tblStyle w:val="Table4"/>
        <w:tblW w:w="15393.000000000002" w:type="dxa"/>
        <w:jc w:val="center"/>
        <w:tblBorders>
          <w:top w:color="d0d7de" w:space="0" w:sz="4" w:val="single"/>
          <w:left w:color="000000" w:space="0" w:sz="0" w:val="nil"/>
          <w:bottom w:color="d0d7de" w:space="0" w:sz="4" w:val="single"/>
          <w:right w:color="000000" w:space="0" w:sz="0" w:val="nil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1"/>
        </w:trPr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Expiry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Client Input / Alignment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Tender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Tender Validity,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trike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trike w:val="1"/>
                <w:sz w:val="20"/>
                <w:szCs w:val="20"/>
                <w:rtl w:val="0"/>
              </w:rPr>
              <w:t xml:space="preserve">Bid Security (BG/Pay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trike w:val="1"/>
                <w:sz w:val="26"/>
                <w:szCs w:val="26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Bid Security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 Guarantee (PG)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PG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Letter of Credit (LC)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LC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Contract Agreement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&amp; price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Warranty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Warranty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ugTt7RAqYqtx52qDSn+q/n2iQ==">CgMxLjA4AHIhMUZSa21iempRdFY5bGpLbkdxMTgxdThrOE92SUhaNGQx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