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Утверждена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постановлением Правительства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Российской Федерации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 12 ноября 2016 г. N 1156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P235"/>
      <w:bookmarkEnd w:id="0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ТИПОВОГО ДОГОВОРА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ОКАЗАНИЕ УСЛУГ ПО ОБРАЩЕНИЮ С ТВЕРДЫМИ</w:t>
      </w:r>
    </w:p>
    <w:p w:rsidR="00B06F2D" w:rsidRDefault="00B06F2D" w:rsidP="00B06F2D">
      <w:pPr>
        <w:widowControl w:val="0"/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КОММУНАЛЬНЫМИ ОТХОДАМИ</w:t>
      </w:r>
    </w:p>
    <w:p w:rsidR="00B06F2D" w:rsidRPr="00B06F2D" w:rsidRDefault="00B06F2D" w:rsidP="00B06F2D">
      <w:pPr>
        <w:widowControl w:val="0"/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(в ред. Постановления Правительства РФ от 15.09.218 № 1094, от 15.12.2018 № 1572)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ТИПОВОЙ ДОГОВОР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оказание услуг по обращению с твердыми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коммунальными отходами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"__" _______ 20__ г.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(место заключения договора)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(наименование организации)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именуемое в дальнейшем региональным оператором, в лице ___________________,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(наименование должности, фамилия, имя, отчество физического лица)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действующего на основании ________________________________________________,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(положение, устав, доверенность - указать нужное)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с одной стороны, и _______________________________________________________,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(наименование организации, фамилия, имя, отчество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физического лица)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именуемое в дальнейшем потребителем, в лице _______________________________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(фамилия, имя, отчество,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__________________________________________________________________________,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паспортные данные - в случае заключения договора физическим лицом,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наименование должности, фамилия, имя, отчество - в случае заключения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договора юридическим лицом)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действующего на основании ________________________________________________,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(положение, устав, доверенность - указать нужное)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с  другой</w:t>
      </w:r>
      <w:proofErr w:type="gramEnd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стороны,  именуемые  в дальнейшем сторонами, заключили настоящий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 о нижеследующем: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I. Предмет договора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 договору на оказание услуг по обращению с твердыми коммунальными отходами региональный оператор обязуется принимать твердые коммунальные отходы в объеме и в месте, которые определены в настоящем договоре, и обеспечивать их транспортирование, обработку, обезвреживание, захоронение в соответствии с законодательством Российской Федерации, а потребитель обязуется оплачивать услуги регионального оператора по цене, определенной в пределах утвержденного в установленном порядке единого тарифа на услугу регионального оператора.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Объем твердых коммунальных отходов, места (площадки) накопления твердых коммунальных отходов, в том числе крупногабаритных отходов, и периодичность вывоза твердых коммунальных отходов, а также информация о размещении мест (площадок) накопления твердых коммунальных отходов и подъездных путей к ним (за исключением </w:t>
      </w: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жилых домов) определяются согласно приложению к настоящему договору.</w:t>
      </w:r>
    </w:p>
    <w:p w:rsidR="00B06F2D" w:rsidRPr="00B06F2D" w:rsidRDefault="00B06F2D" w:rsidP="00B06F2D">
      <w:pPr>
        <w:widowControl w:val="0"/>
        <w:autoSpaceDE w:val="0"/>
        <w:autoSpaceDN w:val="0"/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3. Способ складирования твердых коммунальных отходов -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__________________________________________________________________________,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(мусоропроводы и мусороприемные камеры, в контейнеры, бункеры,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расположенные на контейнерных площадках, в пакеты или другие емкости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(указать какие), предоставленные региональным оператором,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- указать нужное)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в том числе крупногабаритных отходов - ________________________________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__________________________________________________________________________.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(в бункеры, расположенные на контейнерных площадках, на специальных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площадках складирования крупногабаритных отходов - указать нужное)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4. Дата начала оказания услуг по обращению с твердыми коммунальными отходами "__" ____________ 20__ г.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II. Сроки и порядок оплаты по договору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5.  </w:t>
      </w:r>
      <w:proofErr w:type="gramStart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 расчетным</w:t>
      </w:r>
      <w:proofErr w:type="gramEnd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периодом  по  настоящему  договору  понимается один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календарный  месяц</w:t>
      </w:r>
      <w:proofErr w:type="gramEnd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 </w:t>
      </w:r>
      <w:proofErr w:type="gramStart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Оплата  услуг</w:t>
      </w:r>
      <w:proofErr w:type="gramEnd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настоящему договору осуществляется по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цене, определенной в пределах утвержденного в установленном порядке единого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тарифа на услугу регионального оператора: ________________________________.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(размер оплаты указывается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региональным оператором)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6. Потребитель (за исключением потребителей в многоквартирных домах и жилых домах) оплачивает услуги по обращению с твердыми коммунальными отходами до 10-го числа месяца, следующего за месяцем, в котором была оказана услуга по обращению с твердыми коммунальными отходами.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Потребитель в многоквартирном доме или жилом доме оплачивает коммунальную услугу по оказанию услуг по обращению с твердыми коммунальными отходами в соответствии с жилищным законодательством Российской Федерации.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7. Сверка расчетов по настоящему договору проводится между региональным оператором и потребителем не реже чем один раз в год по инициативе одной из сторон путем составления и подписания сторонами соответствующего акта.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Сторона, инициирующая проведение сверки расчетов, составляет и направляет другой стороне подписанный акт сверки расчетов в 2 экземплярах любым доступным способом (почтовое отправление, телеграмма, </w:t>
      </w:r>
      <w:proofErr w:type="spellStart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факсограмма</w:t>
      </w:r>
      <w:proofErr w:type="spellEnd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телефонограмма, информационно-телекоммуникационная сеть "Интернет"), позволяющим подтвердить получение такого уведомления адресатом. Другая сторона обязана подписать акт сверки расчетов в течение 3 рабочих дней со дня его получения или представить мотивированный отказ от его подписания с направлением своего варианта акта сверки расчетов.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неполучения ответа в течение 10 рабочих дней со дня направления стороне акта сверки расчетов, направленный акт считается согласованным и подписанным обеими сторонами.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III. Утратил силу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IV. Права и обязанности сторон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11. Региональный оператор обязан: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а) принимать твердые коммунальные отходы в объеме и в месте, которые определены в </w:t>
      </w:r>
      <w:hyperlink w:anchor="P399" w:history="1">
        <w:r w:rsidRPr="00B06F2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приложении</w:t>
        </w:r>
      </w:hyperlink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настоящему договору;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б) обеспечивать транспортирование, обработку, обезвреживание, захоронение принятых твердых коммунальных отходов в соответствии с законодательством Российской Федерации;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предоставлять потребителю информацию в соответствии со стандартами раскрытия информации в области обращения с твердыми коммунальными отходами в порядке, предусмотренном законодательством Российской Федерации;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г) отвечать на жалобы и обращения потребителей по вопросам, связанным с исполнением настоящего договора, в течение срока, установленного законодательством Российской Федерации для рассмотрения обращений граждан;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д) принимать необходимые меры по своевременной замене поврежденных контейнеров, принадлежащих ему на праве собственности или на ином законном основании, в порядке и сроки, которые установлены законодательством субъекта Российской Федерации.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12. Региональный оператор имеет право: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осуществлять контроль за учетом объема и (или) массы принятых твердых коммунальных отходов;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б) инициировать проведение сверки расчетов по настоящему договору.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13. Потребитель обязан: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а) осуществлять складирование твердых коммунальных отходов в местах накопления твердых коммунальных отходов, определенных договором на оказание услуг по обращению с твердыми коммунальными отходами, в соответствии с территориальной схемой обращения с отходами;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обеспечивать учет объема и (или) массы твердых коммунальных отходов в соответствии с </w:t>
      </w:r>
      <w:hyperlink r:id="rId4" w:history="1">
        <w:r w:rsidRPr="00B06F2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Правилами</w:t>
        </w:r>
      </w:hyperlink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коммерческого учета объема и (или) массы твердых коммунальных отходов, утвержденными постановлением Правительства Российской Федерации от 3 июня 2016 г. N 505 "Об утверждении Правил коммерческого учета объема и (или) массы твердых коммунальных отходов";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производить оплату по настоящему договору в порядке, размере и сроки, которые определены настоящим договором;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г) обеспечивать складирование твердых коммунальных отходов в контейнеры или иные места в соответствии с приложением к настоящему договору;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д) не допускать повреждения контейнеров, сжигания твердых коммунальных отходов в контейнерах, а также на контейнерных площадках, складирования в контейнерах запрещенных отходов и предметов;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е) назначить лицо, ответственное за взаимодействие с региональным оператором по вопросам исполнения настоящего договора;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уведомить регионального оператора любым доступным способом (почтовое отправление, телеграмма, </w:t>
      </w:r>
      <w:proofErr w:type="spellStart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факсограмма</w:t>
      </w:r>
      <w:proofErr w:type="spellEnd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телефонограмма, информационно-</w:t>
      </w: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телекоммуникационная сеть "Интернет"), позволяющим подтвердить его получение адресатом, о переходе прав на объекты потребителя, указанные в настоящем договоре, к новому собственнику.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14. Потребитель имеет право: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а) получать от регионального оператора информацию об изменении установленных тарифов в области обращения с твердыми коммунальными отходами;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б) инициировать проведение сверки расчетов по настоящему договору.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V. Порядок осуществления учета объема и (или) массы твердых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коммунальных отходов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15.  </w:t>
      </w:r>
      <w:proofErr w:type="gramStart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 согласились</w:t>
      </w:r>
      <w:proofErr w:type="gramEnd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производить учет объема и (или) массы твердых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коммунальных  отходов в соответствии с </w:t>
      </w:r>
      <w:hyperlink r:id="rId5" w:history="1">
        <w:r w:rsidRPr="00B06F2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Правилами</w:t>
        </w:r>
      </w:hyperlink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коммерческого учета объема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и  (</w:t>
      </w:r>
      <w:proofErr w:type="gramEnd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или)  массы  твердых коммунальных отходов, утвержденными постановлением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Правительства  Российской</w:t>
      </w:r>
      <w:proofErr w:type="gramEnd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Федерации от 3 июня 2016 г. N 505 "Об утверждении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  коммерческого</w:t>
      </w:r>
      <w:proofErr w:type="gramEnd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учета  объема  и  (или)  массы  твердых коммунальных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отходов", следующим способом: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__________________________________________________________________________.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(расчетным путем исходя из нормативов накопления твердых коммунальных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отходов, количества и объема контейнеров для складирования твердых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коммунальных отходов или исходя из массы твердых коммунальных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отходов - нужное указать)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VI. Порядок фиксации нарушений по договору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16. В случае нарушения региональным оператором обязательств по настоящему договору потребитель с участием представителя регионального оператора составляет акт о нарушении региональным оператором обязательств по договору и вручает его представителю регионального оператора. При неявке представителя регионального оператора потребитель составляет указанный акт в присутствии не менее чем 2 незаинтересованных лиц или с использованием фото- и (или) </w:t>
      </w:r>
      <w:proofErr w:type="spellStart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видеофиксации</w:t>
      </w:r>
      <w:proofErr w:type="spellEnd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течение 3 рабочих дней направляет акт региональному оператору с требованием устранить выявленные нарушения в течение разумного срока, определенного потребителем.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Региональный оператор в течение 3 рабочих дней со дня получения акта подписывает его и направляет потребителю. В случае несогласия с содержанием акта региональный оператор вправе написать возражение на акт с мотивированным указанием причин своего несогласия и направить такое возражение потребителю в течение 3 рабочих дней со дня получения акта.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невозможности устранения нарушений в сроки, предложенные потребителем, региональный оператор предлагает иные сроки для устранения выявленных нарушений.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17. В случае если региональный оператор не направил подписанный акт или возражения на акт в течение 3 рабочих дней со дня получения акта, такой акт считается согласованным и подписанным региональным оператором.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18. В случае получения возражений регионального оператора потребитель обязан рассмотреть возражения и в случае согласия с возражениями внести соответствующие изменения в акт.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19. Акт должен содержать: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сведения о заявителе (наименование, местонахождение, адрес);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б) сведения об объекте (объектах), на котором образуются твердые коммунальные отходы, в отношении которого возникли разногласия (полное наименование, местонахождение, правомочие на объект (объекты), которым обладает сторона, направившая акт);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в) сведения о нарушении соответствующих пунктов договора;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г) другие сведения по усмотрению стороны, в том числе материалы фото- и видеосъемки.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20. Потребитель направляет копию акта о нарушении региональным оператором обязательств по договору в уполномоченный орган исполнительной власти субъекта Российской Федерации.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VII. Ответственность сторон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21.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22. В случае неисполнения либо ненадлежащего исполнения потребителем обязательств по оплате настоящего договора региональный оператор вправе потребовать от потребителя уплаты неустойки в размере 1/130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23. За нарушение правил обращения с твердыми коммунальными отходами в части складирования твердых коммунальных отходов вне мест накопления таких отходов, определенных настоящим договором, потребитель несет административную ответственность в соответствии с законодательством Российской Федерации.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VIII. Обстоятельства непреодолимой силы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24. Стороны освобождаются от ответственности за неисполнение либо ненадлежащее исполнение обязательств по настоящему договору, если оно явилось следствием обстоятельств непреодолимой силы.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срок исполнения обязательств по настоящему договору продлевается соразмерно времени, в течение которого действовали такие обстоятельства, а также последствиям, вызванным этими обстоятельствами.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25. Сторона, подвергшаяся действию обстоятельств непреодолимой силы, обязана предпринять все необходимые действия для извещения другой стороны любыми доступными способами без промедления, не позднее 24 часов с момента наступления обстоятельств непреодолимой силы, о наступлении указанных обстоятельств. Извещение должно содержать данные о времени наступления и характере указанных обстоятельств.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 должна также без промедления, не позднее 24 часов с момента прекращения обстоятельств непреодолимой силы, известить об этом другую сторону.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IX. Действие договора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26. Настоящий договор заключается на срок ____________________________.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(указывается срок)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27. Настоящий договор считается продленным на тот же срок и на тех же условиях,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28. Настоящий договор может быть расторгнут до окончания срока его действия по соглашению сторон.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X. Прочие условия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29. Все изменения, которые вносятся в настоящий договор, считаются действительными, если они оформлены в письменном виде, подписаны уполномоченными на то лицами и заверены печатями обеих сторон (при их наличии).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30. В случае изменения наименования, местонахождения или банковских реквизитов сторона обязана уведомить об этом другую сторону в письменной форме в течение 5 рабочих дней со дня таких изменений любыми доступными способами, позволяющими подтвердить получение такого уведомления адресатом.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31. При исполнении настоящего договора стороны обязуются руководствоваться законодательством Российской Федерации, в том числе положениями Федерального </w:t>
      </w:r>
      <w:hyperlink r:id="rId6" w:history="1">
        <w:r w:rsidRPr="00B06F2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закона</w:t>
        </w:r>
      </w:hyperlink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"Об отходах производства и потребления" и иными нормативными правовыми актами Российской Федерации в сфере обращения с твердыми коммунальными отходами.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32. Настоящий договор составлен в 2 экземплярах, имеющих равную юридическую силу.</w:t>
      </w:r>
    </w:p>
    <w:p w:rsidR="00B06F2D" w:rsidRPr="00B06F2D" w:rsidRDefault="00B06F2D" w:rsidP="00B06F2D">
      <w:pPr>
        <w:widowControl w:val="0"/>
        <w:autoSpaceDE w:val="0"/>
        <w:autoSpaceDN w:val="0"/>
        <w:spacing w:before="220"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33. </w:t>
      </w:r>
      <w:hyperlink w:anchor="P399" w:history="1">
        <w:r w:rsidRPr="00B06F2D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Приложение</w:t>
        </w:r>
      </w:hyperlink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настоящему договору является его неотъемлемой частью.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Региональный оператор                    Потребитель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  __________________________________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"__" ________________ 20__ г.           "__" ________________ 20__ г.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GoBack"/>
      <w:bookmarkEnd w:id="1"/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к типовому договору на оказание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 по обращению с твердыми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коммунальными отходами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P399"/>
      <w:bookmarkEnd w:id="2"/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ПО ПРЕДМЕТУ ДОГОВОРА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I. Объем и место (площадка) накопления твердых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коммунальных отходов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1474"/>
        <w:gridCol w:w="1644"/>
        <w:gridCol w:w="1701"/>
        <w:gridCol w:w="1814"/>
        <w:gridCol w:w="1814"/>
      </w:tblGrid>
      <w:tr w:rsidR="00B06F2D" w:rsidRPr="00B06F2D" w:rsidTr="00675164">
        <w:tc>
          <w:tcPr>
            <w:tcW w:w="62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F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п/п</w:t>
            </w:r>
          </w:p>
        </w:tc>
        <w:tc>
          <w:tcPr>
            <w:tcW w:w="147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F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164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F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принимаемых твердых коммунальных отходов</w:t>
            </w:r>
          </w:p>
        </w:tc>
        <w:tc>
          <w:tcPr>
            <w:tcW w:w="1701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F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(площадка) накопления твердых коммунальных отходов</w:t>
            </w:r>
          </w:p>
        </w:tc>
        <w:tc>
          <w:tcPr>
            <w:tcW w:w="181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F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(площадка) накопления крупногабаритных отходов</w:t>
            </w:r>
          </w:p>
        </w:tc>
        <w:tc>
          <w:tcPr>
            <w:tcW w:w="181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6F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Периодичность вывоза твердых коммунальных отходов</w:t>
            </w:r>
          </w:p>
        </w:tc>
      </w:tr>
      <w:tr w:rsidR="00B06F2D" w:rsidRPr="00B06F2D" w:rsidTr="00675164">
        <w:tc>
          <w:tcPr>
            <w:tcW w:w="62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7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6F2D" w:rsidRPr="00B06F2D" w:rsidTr="00675164">
        <w:tc>
          <w:tcPr>
            <w:tcW w:w="62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7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06F2D" w:rsidRPr="00B06F2D" w:rsidTr="00675164">
        <w:tc>
          <w:tcPr>
            <w:tcW w:w="62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7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14" w:type="dxa"/>
          </w:tcPr>
          <w:p w:rsidR="00B06F2D" w:rsidRPr="00B06F2D" w:rsidRDefault="00B06F2D" w:rsidP="00B06F2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II. Информация в графическом виде о размещении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 (площадок) накопления твердых коммунальных отходов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6F2D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подъездных путей к ним (за исключением жилых домов)</w:t>
      </w: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widowControl w:val="0"/>
        <w:pBdr>
          <w:top w:val="single" w:sz="6" w:space="0" w:color="auto"/>
        </w:pBdr>
        <w:autoSpaceDE w:val="0"/>
        <w:autoSpaceDN w:val="0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6F2D" w:rsidRPr="00B06F2D" w:rsidRDefault="00B06F2D" w:rsidP="00B06F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50B47" w:rsidRDefault="00B06F2D"/>
    <w:sectPr w:rsidR="00B50B47" w:rsidSect="002F5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31"/>
    <w:rsid w:val="00056B7D"/>
    <w:rsid w:val="00352231"/>
    <w:rsid w:val="00B06F2D"/>
    <w:rsid w:val="00E5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6B47E"/>
  <w15:chartTrackingRefBased/>
  <w15:docId w15:val="{F4BF63D8-D97A-4146-9C93-E3562902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06F2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B06F2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rsid w:val="00B06F2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44ABC9BFE054CA8A177FC6AC26D3BC3E53BD1278C12FBA96C8EEB913FA6D08075DFE34F62DAF0156D885951A6k7u8N" TargetMode="External"/><Relationship Id="rId5" Type="http://schemas.openxmlformats.org/officeDocument/2006/relationships/hyperlink" Target="consultantplus://offline/ref=F44ABC9BFE054CA8A177FC6AC26D3BC3E53AD2278713FBA96C8EEB913FA6D08067DFBB4362D3EE156D9D0F00E32483BFE251280585DBAE98k5u0N" TargetMode="External"/><Relationship Id="rId4" Type="http://schemas.openxmlformats.org/officeDocument/2006/relationships/hyperlink" Target="consultantplus://offline/ref=F44ABC9BFE054CA8A177FC6AC26D3BC3E53AD2278713FBA96C8EEB913FA6D08067DFBB4362D3EE156D9D0F00E32483BFE251280585DBAE98k5u0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2417</Words>
  <Characters>13777</Characters>
  <Application>Microsoft Office Word</Application>
  <DocSecurity>0</DocSecurity>
  <Lines>114</Lines>
  <Paragraphs>32</Paragraphs>
  <ScaleCrop>false</ScaleCrop>
  <Company/>
  <LinksUpToDate>false</LinksUpToDate>
  <CharactersWithSpaces>16162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Щегельская Елена Николаевна</dc:creator>
  <cp:keywords/>
  <dc:description/>
  <cp:lastModifiedBy>Щегельская Елена Николаевна</cp:lastModifiedBy>
  <cp:revision>2</cp:revision>
  <dcterms:created xsi:type="dcterms:W3CDTF">2019-08-09T13:56:00Z</dcterms:created>
  <dcterms:modified xsi:type="dcterms:W3CDTF">2019-08-09T14:02:00Z</dcterms:modified>
</cp:coreProperties>
</file>