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Citizens Bank MDEM - Okta SSO Integration Design Document</w:t>
      </w:r>
    </w:p>
    <w:sdt>
      <w:sdtPr>
        <w:id w:val="-108080804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2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Objective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3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h.qyplucl46ncw">
            <w:r w:rsidDel="00000000" w:rsidR="00000000" w:rsidRPr="00000000">
              <w:rPr>
                <w:b w:val="0"/>
                <w:color w:val="1155cc"/>
                <w:u w:val="single"/>
                <w:rtl w:val="0"/>
              </w:rPr>
              <w:t xml:space="preserve">2. Proposed Okta Integration Flow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Identity Provider Details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Frontend: Angular &gt;=18.x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Backend: Spring Boot (pass-mdem-build)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Token Summary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Sequence Flow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Redirect URI Behavior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after="0" w:before="60" w:line="240" w:lineRule="auto"/>
            <w:rPr>
              <w:b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 Final Architecture Summary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1. Objective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Market Data Enterprise Management (MDEM) – SSO Integration with Okta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Enable secure user authentication via Okta using the Authorization Code (with PKCE) grant flow. The Angular frontend will authenticate users through Okta and securely interact with a Spring Boot backend by passing validated tokens.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heading=h.qyplucl46ncw" w:id="0"/>
      <w:bookmarkEnd w:id="0"/>
      <w:r w:rsidDel="00000000" w:rsidR="00000000" w:rsidRPr="00000000">
        <w:rPr>
          <w:rtl w:val="0"/>
        </w:rPr>
        <w:t xml:space="preserve">2. Proposed Okta Integration Flow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visits Angular app → Redirects to Okta login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Okta authenticates → Redirects back with auth code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Angular exchanges code for tokens via SDK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Access token is used in Authorization header to call backend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Spring Boot validates JWT with Okta public keys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Backend responds with protected data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3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3. Identity Provider Details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Provider: Okta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Grant Type: Authorization Code with PKCE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Scopes: openid, profile, email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Issuer: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https://citizensbankdev.oktapreview.com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JWKS URI: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https://citizensbankdev.oktapreview.com/oauth2/v1/keys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User Info Endpoint: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https://citizensbankdev.oktapreview.com/oauth2/v1/userinfo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Registration endpoint: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https://citizensbankdev.oktapreview.com/oauth2/v1/clients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Redirect URI (Angular):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https://mdem-dev.p2.ocp.citizensbank.com/dashboard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Client ID: 0oa2j814v0b8wXauR0h8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Reference of details: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https://citizensbankdev.oktapreview.com/well-known/openid-configuration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4. Frontend: Angular &gt;=18.x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Package.json Setup (partial):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"@okta/okta-angular": "^6.3.0",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"@okta/okta-auth-js": "^6.8.0"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Environment Config: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oktaConfig: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issuer: 'https://citizensbankdev.okta.com/oauth2/default',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clientId: '0oa2j814v0b8wXauR0h8',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redirectUri: window.location.origin + '/login/callback',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scopes: ['openid', 'profile', 'email'],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pkce: true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Implementation Auth Flow of Angular: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Angular checks for Okta session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2. If unauthenticated, redirects to Okta login page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User logs in, Okta redirects back to /login/callback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 Angular exchanges code for access + ID tokens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Token stored in memory/session storage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6. API requests include Authorization: Bearer &lt;access_token&gt; header</w:t>
      </w:r>
    </w:p>
    <w:p w:rsidR="00000000" w:rsidDel="00000000" w:rsidP="00000000" w:rsidRDefault="00000000" w:rsidRPr="00000000" w14:paraId="00000038">
      <w:pPr>
        <w:pStyle w:val="Heading1"/>
        <w:rPr/>
      </w:pPr>
      <w:r w:rsidDel="00000000" w:rsidR="00000000" w:rsidRPr="00000000">
        <w:rPr>
          <w:rtl w:val="0"/>
        </w:rPr>
        <w:t xml:space="preserve">5. Backend: Spring Boot (pass-mdem-build)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pom.xml Dependencies: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&lt;dependency&gt;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&lt;groupId&gt;org.springframework.boot&lt;/groupId&gt;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&lt;artifactId&gt;spring-boot-starter-oauth2-resource-server&lt;/artifactId&gt;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&lt;/dependency&gt;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application.yml: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spring: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security: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oauth2: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resourceserver: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jwt: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issuer-uri: </w:t>
      </w:r>
      <w:hyperlink r:id="rId14">
        <w:r w:rsidDel="00000000" w:rsidR="00000000" w:rsidRPr="00000000">
          <w:rPr>
            <w:color w:val="000080"/>
            <w:u w:val="single"/>
            <w:rtl w:val="0"/>
          </w:rPr>
          <w:t xml:space="preserve">https://citizensbankdev.oktapreview.com/oauth2/defaul</w:t>
        </w:r>
      </w:hyperlink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Security Configuration: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@EnableWebSecurity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public class SecurityConfig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@Bean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public SecurityFilterChain securityFilterChain(HttpSecurity http) throws Exception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http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.authorizeHttpRequests(auth -&gt; auth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.requestMatchers("/public/**").permitAll()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.anyRequest().authenticated()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.oauth2ResourceServer(oauth2 -&gt; oauth2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.jwt()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return http.build();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Authorization: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Use @PreAuthorize("hasAuthority('SCOPE_read')") where needed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Group claims can be mapped from Okta if configured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r w:rsidDel="00000000" w:rsidR="00000000" w:rsidRPr="00000000">
        <w:rPr>
          <w:rtl w:val="0"/>
        </w:rPr>
        <w:t xml:space="preserve">6. Token Summary</w:t>
      </w:r>
    </w:p>
    <w:tbl>
      <w:tblPr>
        <w:tblStyle w:val="Table1"/>
        <w:tblW w:w="5290.0" w:type="dxa"/>
        <w:jc w:val="left"/>
        <w:tblLayout w:type="fixed"/>
        <w:tblLook w:val="0000"/>
      </w:tblPr>
      <w:tblGrid>
        <w:gridCol w:w="1486"/>
        <w:gridCol w:w="1936"/>
        <w:gridCol w:w="1868"/>
        <w:tblGridChange w:id="0">
          <w:tblGrid>
            <w:gridCol w:w="1486"/>
            <w:gridCol w:w="1936"/>
            <w:gridCol w:w="1868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Token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Sent to Backend?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UI Display/Profile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Access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API Authentication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Refresh Token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Optional (not used)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rPr/>
      </w:pPr>
      <w:r w:rsidDel="00000000" w:rsidR="00000000" w:rsidRPr="00000000">
        <w:rPr>
          <w:rtl w:val="0"/>
        </w:rPr>
        <w:t xml:space="preserve">7. Sequence Flow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User opens Angular app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2. Redirected to Okta login if not logged in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3. Okta authenticates and redirects back with code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4. Angular exchanges code for tokens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5. Angular sends API request with access token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6. Spring Boot validates token with Okta JWKS URI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7. Returns secure response</w:t>
      </w:r>
    </w:p>
    <w:p w:rsidR="00000000" w:rsidDel="00000000" w:rsidP="00000000" w:rsidRDefault="00000000" w:rsidRPr="00000000" w14:paraId="00000073">
      <w:pPr>
        <w:pStyle w:val="Heading1"/>
        <w:rPr/>
      </w:pPr>
      <w:r w:rsidDel="00000000" w:rsidR="00000000" w:rsidRPr="00000000">
        <w:rPr>
          <w:rtl w:val="0"/>
        </w:rPr>
        <w:t xml:space="preserve">8. Redirect URI Behavior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Only one redirect URI is used for both sign-in and sign-out: https://mdem-dev.p2.ocp.citizensbank.com/dashboard</w:t>
      </w:r>
    </w:p>
    <w:p w:rsidR="00000000" w:rsidDel="00000000" w:rsidP="00000000" w:rsidRDefault="00000000" w:rsidRPr="00000000" w14:paraId="00000075">
      <w:pPr>
        <w:pStyle w:val="Heading1"/>
        <w:rPr/>
      </w:pPr>
      <w:r w:rsidDel="00000000" w:rsidR="00000000" w:rsidRPr="00000000">
        <w:rPr>
          <w:rtl w:val="0"/>
        </w:rPr>
        <w:t xml:space="preserve">9. Final Architecture Summary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Angular (okta-angular) — [redirectUri, scopes]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↓ [Auth Code + PKCE]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Okta Auth Server — [Token Endpoint, User Info]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↓ [Access Token]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Angular → Spring Boot — [Bearer Token]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Spring Boot — [Validate via /.well-known/openid-configuration]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↓</w:t>
      </w:r>
    </w:p>
    <w:p w:rsidR="00000000" w:rsidDel="00000000" w:rsidP="00000000" w:rsidRDefault="00000000" w:rsidRPr="00000000" w14:paraId="0000007F">
      <w:pPr>
        <w:widowControl w:val="1"/>
        <w:spacing w:after="200" w:before="0" w:line="276" w:lineRule="auto"/>
        <w:jc w:val="left"/>
        <w:rPr/>
      </w:pPr>
      <w:r w:rsidDel="00000000" w:rsidR="00000000" w:rsidRPr="00000000">
        <w:rPr>
          <w:rtl w:val="0"/>
        </w:rPr>
        <w:t xml:space="preserve">Respond with Secure API Data</w:t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ＭＳ ゴシック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 Unicode MS" w:eastAsia="Arial Unicode MS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dex">
    <w:name w:val="Index"/>
    <w:basedOn w:val="Normal"/>
    <w:qFormat w:val="1"/>
    <w:pPr>
      <w:suppressLineNumbers w:val="1"/>
    </w:pPr>
    <w:rPr>
      <w:rFonts w:cs="Arial Unicode MS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bidi w:val="0"/>
      <w:spacing w:after="0" w:before="0" w:line="240" w:lineRule="auto"/>
      <w:jc w:val="left"/>
    </w:pPr>
    <w:rPr>
      <w:rFonts w:ascii="Cambria" w:cs="" w:eastAsia="ＭＳ 明朝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Text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bidi w:val="0"/>
      <w:spacing w:after="200" w:before="0" w:line="276" w:lineRule="auto"/>
      <w:jc w:val="left"/>
    </w:pPr>
    <w:rPr>
      <w:rFonts w:ascii="Courier" w:cs="" w:eastAsia="ＭＳ 明朝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/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28.0" w:type="dxa"/>
        <w:bottom w:w="28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itizensbankdev.oktapreview.com/oauth2/v1/userinfo" TargetMode="External"/><Relationship Id="rId10" Type="http://schemas.openxmlformats.org/officeDocument/2006/relationships/hyperlink" Target="https://citizensbankdev.oktapreview.com/oauth2/v1/userinfo" TargetMode="External"/><Relationship Id="rId13" Type="http://schemas.openxmlformats.org/officeDocument/2006/relationships/hyperlink" Target="https://citizensbankdev.oktapreview.com/well-known/openid-configuration" TargetMode="External"/><Relationship Id="rId12" Type="http://schemas.openxmlformats.org/officeDocument/2006/relationships/hyperlink" Target="https://mdem-dev.p2.ocp.citizensbank.com/dashboar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itizensbankdev.oktapreview.com/oauth2/v1/keys" TargetMode="External"/><Relationship Id="rId14" Type="http://schemas.openxmlformats.org/officeDocument/2006/relationships/hyperlink" Target="https://citizensbankdev.okta.com/oauth2/defau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citizensbankdev.oktapreview.com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7BWdJEff2GQQL72AWPbe2lMsAw==">CgMxLjAyDmgucXlwbHVjbDQ2bmN3OAByITEwejdlbjZGTERaMnpiSzlUbzgwZzhJNUlpc1JaeVhIVg==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