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Arial" w:cs="Arial" w:eastAsia="Arial" w:hAnsi="Arial"/>
          <w:color w:val="212121"/>
          <w:sz w:val="22"/>
          <w:szCs w:val="22"/>
        </w:rPr>
        <w:t xml:space="preserve"/>
      </w:r>
    </w:p>
    <w:p>
      <w:pPr>
        <w:spacing w:after="60" w:before="60"/>
      </w:pPr>
      <w:r>
        <w:rPr>
          <w:rFonts w:ascii="Arial" w:cs="Arial" w:eastAsia="Arial" w:hAnsi="Arial"/>
          <w:color w:val="212121"/>
          <w:sz w:val="22"/>
          <w:szCs w:val="22"/>
        </w:rPr>
        <w:t xml:space="preserve"/>
      </w:r>
    </w:p>
    <w:p>
      <w:pPr>
        <w:spacing w:after="60" w:before="60"/>
      </w:pPr>
      <w:r>
        <w:rPr>
          <w:rFonts w:ascii="Arial" w:cs="Arial" w:eastAsia="Arial" w:hAnsi="Arial"/>
          <w:color w:val="212121"/>
          <w:sz w:val="22"/>
          <w:szCs w:val="22"/>
        </w:rPr>
        <w:t xml:space="preserve"/>
      </w:r>
    </w:p>
    <w:p>
      <w:pPr>
        <w:spacing w:after="60" w:before="60"/>
      </w:pPr>
      <w:r>
        <w:rPr>
          <w:rFonts w:ascii="Arial" w:cs="Arial" w:eastAsia="Arial" w:hAnsi="Arial"/>
          <w:color w:val="212121"/>
          <w:sz w:val="22"/>
          <w:szCs w:val="22"/>
        </w:rPr>
        <w:t xml:space="preserve"/>
      </w:r>
    </w:p>
    <w:p>
      <w:pPr>
        <w:spacing w:after="40" w:before="0"/>
        <w:jc w:val="center"/>
      </w:pPr>
      <w:r>
        <w:rPr>
          <w:rFonts w:ascii="Arial" w:cs="Arial" w:eastAsia="Arial" w:hAnsi="Arial"/>
          <w:b/>
          <w:bCs/>
          <w:color w:val="546E7A"/>
          <w:sz w:val="28"/>
          <w:szCs w:val="28"/>
        </w:rPr>
        <w:t xml:space="preserve">SPECTRE / MACS3 eCOMMS</w:t>
      </w:r>
    </w:p>
    <w:p>
      <w:pPr>
        <w:spacing w:after="80" w:before="40"/>
        <w:jc w:val="center"/>
      </w:pPr>
      <w:r>
        <w:rPr>
          <w:rFonts w:ascii="Arial" w:cs="Arial" w:eastAsia="Arial" w:hAnsi="Arial"/>
          <w:b/>
          <w:bCs/>
          <w:color w:val="1565C0"/>
          <w:sz w:val="56"/>
          <w:szCs w:val="56"/>
        </w:rPr>
        <w:t xml:space="preserve">Lexicon Compile Service</w:t>
      </w:r>
    </w:p>
    <w:p>
      <w:pPr>
        <w:spacing w:after="40" w:before="80"/>
        <w:jc w:val="center"/>
      </w:pPr>
      <w:r>
        <w:rPr>
          <w:rFonts w:ascii="Arial" w:cs="Arial" w:eastAsia="Arial" w:hAnsi="Arial"/>
          <w:i/>
          <w:iCs/>
          <w:color w:val="546E7A"/>
          <w:sz w:val="28"/>
          <w:szCs w:val="28"/>
        </w:rPr>
        <w:t xml:space="preserve">Technical Implementation Reference</w:t>
      </w:r>
    </w:p>
    <w:p>
      <w:pPr>
        <w:spacing w:after="60" w:before="60"/>
      </w:pPr>
      <w:r>
        <w:rPr>
          <w:rFonts w:ascii="Arial" w:cs="Arial" w:eastAsia="Arial" w:hAnsi="Arial"/>
          <w:color w:val="212121"/>
          <w:sz w:val="22"/>
          <w:szCs w:val="22"/>
        </w:rPr>
        <w:t xml:space="preserve"/>
      </w:r>
    </w:p>
    <w:p>
      <w:pPr>
        <w:pBdr>
          <w:top w:val="single" w:color="1565C0" w:sz="8"/>
          <w:bottom w:val="single" w:color="1565C0" w:sz="8"/>
        </w:pBdr>
        <w:spacing w:after="20" w:before="40"/>
        <w:jc w:val="center"/>
      </w:pPr>
      <w:r>
        <w:rPr>
          <w:rFonts w:ascii="Arial" w:cs="Arial" w:eastAsia="Arial" w:hAnsi="Arial"/>
          <w:color w:val="212121"/>
          <w:sz w:val="22"/>
          <w:szCs w:val="22"/>
        </w:rPr>
        <w:t xml:space="preserve">Regular Expression Generation  |  Hyperscan Flags  |  Multi-Language Support</w:t>
      </w:r>
    </w:p>
    <w:p>
      <w:pPr>
        <w:spacing w:after="60" w:before="60"/>
      </w:pPr>
      <w:r>
        <w:rPr>
          <w:rFonts w:ascii="Arial" w:cs="Arial" w:eastAsia="Arial" w:hAnsi="Arial"/>
          <w:color w:val="212121"/>
          <w:sz w:val="22"/>
          <w:szCs w:val="22"/>
        </w:rPr>
        <w:t xml:space="preserve"/>
      </w:r>
    </w:p>
    <w:p>
      <w:pPr>
        <w:spacing w:after="60" w:before="60"/>
      </w:pPr>
      <w:r>
        <w:rPr>
          <w:rFonts w:ascii="Arial" w:cs="Arial" w:eastAsia="Arial" w:hAnsi="Arial"/>
          <w:color w:val="212121"/>
          <w:sz w:val="22"/>
          <w:szCs w:val="22"/>
        </w:rPr>
        <w:t xml:space="preserve"/>
      </w:r>
    </w:p>
    <w:p>
      <w:pPr>
        <w:spacing w:after="60" w:before="60"/>
      </w:pPr>
      <w:r>
        <w:rPr>
          <w:rFonts w:ascii="Arial" w:cs="Arial" w:eastAsia="Arial" w:hAnsi="Arial"/>
          <w:color w:val="212121"/>
          <w:sz w:val="22"/>
          <w:szCs w:val="22"/>
        </w:rPr>
        <w:t xml:space="preserve"/>
      </w:r>
    </w:p>
    <w:p>
      <w:pPr>
        <w:spacing w:after="60" w:before="60"/>
      </w:pPr>
      <w:r>
        <w:rPr>
          <w:rFonts w:ascii="Arial" w:cs="Arial" w:eastAsia="Arial" w:hAnsi="Arial"/>
          <w:color w:val="212121"/>
          <w:sz w:val="22"/>
          <w:szCs w:val="22"/>
        </w:rPr>
        <w:t xml:space="preserve"/>
      </w:r>
    </w:p>
    <w:p>
      <w:pPr>
        <w:spacing w:after="60" w:before="60"/>
      </w:pPr>
      <w:r>
        <w:rPr>
          <w:rFonts w:ascii="Arial" w:cs="Arial" w:eastAsia="Arial" w:hAnsi="Arial"/>
          <w:color w:val="212121"/>
          <w:sz w:val="22"/>
          <w:szCs w:val="22"/>
        </w:rPr>
        <w:t xml:space="preserve"/>
      </w:r>
    </w:p>
    <w:p>
      <w:pPr>
        <w:spacing w:after="20" w:before="20"/>
        <w:jc w:val="center"/>
      </w:pPr>
      <w:r>
        <w:rPr>
          <w:rFonts w:ascii="Arial" w:cs="Arial" w:eastAsia="Arial" w:hAnsi="Arial"/>
          <w:color w:val="546E7A"/>
          <w:sz w:val="20"/>
          <w:szCs w:val="20"/>
        </w:rPr>
        <w:t xml:space="preserve">Version 2.0  |  Spring Boot 4  |  Java 21  |  Intel Hyperscan 5.4</w:t>
      </w:r>
    </w:p>
    <w:p>
      <w:pPr>
        <w:spacing w:after="10" w:before="10"/>
        <w:jc w:val="center"/>
      </w:pPr>
      <w:r>
        <w:rPr>
          <w:rFonts w:ascii="Arial" w:cs="Arial" w:eastAsia="Arial" w:hAnsi="Arial"/>
          <w:i/>
          <w:iCs/>
          <w:color w:val="546E7A"/>
          <w:sz w:val="18"/>
          <w:szCs w:val="18"/>
        </w:rPr>
        <w:t xml:space="preserve">com.db.macs3.ecomms.spectre  |  INTERNAL — NOT FOR DISTRIBUTION</w:t>
      </w:r>
    </w:p>
    <w:p>
      <w:pPr>
        <w:spacing w:after="0" w:before="0"/>
      </w:pPr>
      <w:r>
        <w:r>
          <w:br w:type="page"/>
        </w:r>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pPr>
        <w:spacing w:after="0" w:before="0"/>
      </w:pPr>
      <w:r>
        <w:r>
          <w:br w:type="page"/>
        </w:r>
      </w:r>
    </w:p>
    <w:p>
      <w:pPr>
        <w:pStyle w:val="Heading1"/>
        <w:pBdr>
          <w:bottom w:val="single" w:color="1565C0" w:sz="8"/>
        </w:pBdr>
        <w:spacing w:after="160" w:before="360"/>
      </w:pPr>
      <w:r>
        <w:rPr>
          <w:rFonts w:ascii="Arial" w:cs="Arial" w:eastAsia="Arial" w:hAnsi="Arial"/>
          <w:b/>
          <w:bCs/>
          <w:color w:val="1565C0"/>
          <w:sz w:val="36"/>
          <w:szCs w:val="36"/>
        </w:rPr>
        <w:t xml:space="preserve">1. Introduction</w:t>
      </w:r>
    </w:p>
    <w:p>
      <w:pPr>
        <w:pStyle w:val="Heading2"/>
        <w:spacing w:after="120" w:before="280"/>
      </w:pPr>
      <w:r>
        <w:rPr>
          <w:rFonts w:ascii="Arial" w:cs="Arial" w:eastAsia="Arial" w:hAnsi="Arial"/>
          <w:b/>
          <w:bCs/>
          <w:color w:val="0D47A1"/>
          <w:sz w:val="28"/>
          <w:szCs w:val="28"/>
        </w:rPr>
        <w:t xml:space="preserve">1.1 Purpose</w:t>
      </w:r>
    </w:p>
    <w:p>
      <w:pPr>
        <w:spacing w:after="80" w:before="80"/>
      </w:pPr>
      <w:r>
        <w:rPr>
          <w:rFonts w:ascii="Arial" w:cs="Arial" w:eastAsia="Arial" w:hAnsi="Arial"/>
          <w:color w:val="212121"/>
          <w:sz w:val="22"/>
          <w:szCs w:val="22"/>
        </w:rPr>
        <w:t xml:space="preserve">The Lexicon Compile Service is a Cloud Run REST API that forms the foundation of the SPECTRE/MACS3 eCOMMS compliance platform. It translates human-authored lexicon operator expressions (written in a structured domain-specific language) into Hyperscan-compatible Perl Compatible Regular Expressions (PCRE) that can be compiled into Intel Hyperscan databases for high-performance text scanning.</w:t>
      </w:r>
    </w:p>
    <w:p>
      <w:pPr>
        <w:spacing w:after="80" w:before="80"/>
      </w:pPr>
      <w:r>
        <w:rPr>
          <w:rFonts w:ascii="Arial" w:cs="Arial" w:eastAsia="Arial" w:hAnsi="Arial"/>
          <w:color w:val="212121"/>
          <w:sz w:val="22"/>
          <w:szCs w:val="22"/>
        </w:rPr>
        <w:t xml:space="preserve">This document provides a complete technical reference covering the translation rules, Hyperscan flag selection, multi-language handling, and integration patterns.</w:t>
      </w:r>
    </w:p>
    <w:p>
      <w:pPr>
        <w:pStyle w:val="Heading2"/>
        <w:spacing w:after="120" w:before="280"/>
      </w:pPr>
      <w:r>
        <w:rPr>
          <w:rFonts w:ascii="Arial" w:cs="Arial" w:eastAsia="Arial" w:hAnsi="Arial"/>
          <w:b/>
          <w:bCs/>
          <w:color w:val="0D47A1"/>
          <w:sz w:val="28"/>
          <w:szCs w:val="28"/>
        </w:rPr>
        <w:t xml:space="preserve">1.2 System Context</w:t>
      </w:r>
    </w:p>
    <w:p>
      <w:pPr>
        <w:spacing w:after="80" w:before="80"/>
      </w:pPr>
      <w:r>
        <w:rPr>
          <w:rFonts w:ascii="Arial" w:cs="Arial" w:eastAsia="Arial" w:hAnsi="Arial"/>
          <w:b/>
          <w:bCs/>
          <w:color w:val="212121"/>
          <w:sz w:val="22"/>
          <w:szCs w:val="22"/>
        </w:rPr>
        <w:t xml:space="preserve">Communication sources: </w:t>
      </w:r>
      <w:r>
        <w:rPr>
          <w:rFonts w:ascii="Arial" w:cs="Arial" w:eastAsia="Arial" w:hAnsi="Arial"/>
          <w:color w:val="212121"/>
          <w:sz w:val="22"/>
          <w:szCs w:val="22"/>
        </w:rPr>
        <w:t xml:space="preserve">Bloomberg, Symphony, Microsoft Teams, Outlook — messages are processed by the Spectre Alerting Engine against policies.</w:t>
      </w:r>
    </w:p>
    <w:p>
      <w:pPr>
        <w:spacing w:after="80" w:before="80"/>
      </w:pPr>
      <w:r>
        <w:rPr>
          <w:rFonts w:ascii="Arial" w:cs="Arial" w:eastAsia="Arial" w:hAnsi="Arial"/>
          <w:b/>
          <w:bCs/>
          <w:color w:val="212121"/>
          <w:sz w:val="22"/>
          <w:szCs w:val="22"/>
        </w:rPr>
        <w:t xml:space="preserve">Policy structure: </w:t>
      </w:r>
      <w:r>
        <w:rPr>
          <w:rFonts w:ascii="Arial" w:cs="Arial" w:eastAsia="Arial" w:hAnsi="Arial"/>
          <w:color w:val="212121"/>
          <w:sz w:val="22"/>
          <w:szCs w:val="22"/>
        </w:rPr>
        <w:t xml:space="preserve">A policy groups multiple features. Each feature references a named lexicon. A lexicon contains operator expressions (lexicon terms). This service compiles those terms.</w:t>
      </w:r>
    </w:p>
    <w:p>
      <w:pPr>
        <w:spacing w:after="80" w:before="80"/>
      </w:pPr>
      <w:r>
        <w:rPr>
          <w:rFonts w:ascii="Arial" w:cs="Arial" w:eastAsia="Arial" w:hAnsi="Arial"/>
          <w:b/>
          <w:bCs/>
          <w:color w:val="212121"/>
          <w:sz w:val="22"/>
          <w:szCs w:val="22"/>
        </w:rPr>
        <w:t xml:space="preserve">Downstream consumers: </w:t>
      </w:r>
    </w:p>
    <w:p>
      <w:pPr>
        <w:pStyle w:val="ListParagraph"/>
        <w:numPr>
          <w:ilvl w:val="0"/>
          <w:numId w:val="2"/>
        </w:numPr>
        <w:spacing w:after="40" w:before="40"/>
      </w:pPr>
      <w:r>
        <w:rPr>
          <w:rFonts w:ascii="Arial" w:cs="Arial" w:eastAsia="Arial" w:hAnsi="Arial"/>
          <w:b/>
          <w:bCs/>
          <w:color w:val="212121"/>
          <w:sz w:val="22"/>
          <w:szCs w:val="22"/>
        </w:rPr>
        <w:t xml:space="preserve">Lexicon Scanner Service </w:t>
      </w:r>
      <w:r>
        <w:rPr>
          <w:rFonts w:ascii="Arial" w:cs="Arial" w:eastAsia="Arial" w:hAnsi="Arial"/>
          <w:color w:val="212121"/>
          <w:sz w:val="22"/>
          <w:szCs w:val="22"/>
        </w:rPr>
        <w:t xml:space="preserve">— calls this service to validate patterns against test messages via its web UI.</w:t>
      </w:r>
    </w:p>
    <w:p>
      <w:pPr>
        <w:pStyle w:val="ListParagraph"/>
        <w:numPr>
          <w:ilvl w:val="0"/>
          <w:numId w:val="2"/>
        </w:numPr>
        <w:spacing w:after="40" w:before="40"/>
      </w:pPr>
      <w:r>
        <w:rPr>
          <w:rFonts w:ascii="Arial" w:cs="Arial" w:eastAsia="Arial" w:hAnsi="Arial"/>
          <w:b/>
          <w:bCs/>
          <w:color w:val="212121"/>
          <w:sz w:val="22"/>
          <w:szCs w:val="22"/>
        </w:rPr>
        <w:t xml:space="preserve">Spectre Alerting Engine </w:t>
      </w:r>
      <w:r>
        <w:rPr>
          <w:rFonts w:ascii="Arial" w:cs="Arial" w:eastAsia="Arial" w:hAnsi="Arial"/>
          <w:color w:val="212121"/>
          <w:sz w:val="22"/>
          <w:szCs w:val="22"/>
        </w:rPr>
        <w:t xml:space="preserve">— reads compiled patterns from GCS JSON files to build Hyperscan databases for batch message scanning.</w:t>
      </w:r>
    </w:p>
    <w:p>
      <w:pPr>
        <w:spacing w:after="60" w:before="60"/>
      </w:pPr>
      <w:r>
        <w:rPr>
          <w:rFonts w:ascii="Arial" w:cs="Arial" w:eastAsia="Arial" w:hAnsi="Arial"/>
          <w:color w:val="21212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26"/>
      </w:tblGrid>
      <w:tr>
        <w:tc>
          <w:tcPr>
            <w:tcW w:type="dxa" w:w="2800"/>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Component</w:t>
            </w:r>
          </w:p>
        </w:tc>
        <w:tc>
          <w:tcPr>
            <w:tcW w:type="dxa" w:w="2800"/>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Technology</w:t>
            </w:r>
          </w:p>
        </w:tc>
        <w:tc>
          <w:tcPr>
            <w:tcW w:type="dxa" w:w="3426"/>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Role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Lexicon Compile Service</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Spring Boot 4 / Java 21 / Cloud Run</w:t>
            </w:r>
          </w:p>
        </w:tc>
        <w:tc>
          <w:tcPr>
            <w:tcW w:type="dxa" w:w="34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Translates operator terms to PCRE patterns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Lexicon Scanner Service</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Spring Boot 4 / Java 21 / GKE</w:t>
            </w:r>
          </w:p>
        </w:tc>
        <w:tc>
          <w:tcPr>
            <w:tcW w:type="dxa" w:w="34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Tests patterns against sample messages (UI)</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Spectre Alerting Engine</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Spring Boot 2.7 / Java 11 / Spark 3.3</w:t>
            </w:r>
          </w:p>
        </w:tc>
        <w:tc>
          <w:tcPr>
            <w:tcW w:type="dxa" w:w="34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Scans millions of messages in batch</w:t>
            </w:r>
          </w:p>
        </w:tc>
      </w:tr>
    </w:tbl>
    <w:p>
      <w:pPr>
        <w:spacing w:after="0" w:before="0"/>
      </w:pPr>
      <w:r>
        <w:r>
          <w:br w:type="page"/>
        </w:r>
      </w:r>
    </w:p>
    <w:p>
      <w:pPr>
        <w:pStyle w:val="Heading1"/>
        <w:pBdr>
          <w:bottom w:val="single" w:color="1565C0" w:sz="8"/>
        </w:pBdr>
        <w:spacing w:after="160" w:before="360"/>
      </w:pPr>
      <w:r>
        <w:rPr>
          <w:rFonts w:ascii="Arial" w:cs="Arial" w:eastAsia="Arial" w:hAnsi="Arial"/>
          <w:b/>
          <w:bCs/>
          <w:color w:val="1565C0"/>
          <w:sz w:val="36"/>
          <w:szCs w:val="36"/>
        </w:rPr>
        <w:t xml:space="preserve">2. Architecture</w:t>
      </w:r>
    </w:p>
    <w:p>
      <w:pPr>
        <w:pStyle w:val="Heading2"/>
        <w:spacing w:after="120" w:before="280"/>
      </w:pPr>
      <w:r>
        <w:rPr>
          <w:rFonts w:ascii="Arial" w:cs="Arial" w:eastAsia="Arial" w:hAnsi="Arial"/>
          <w:b/>
          <w:bCs/>
          <w:color w:val="0D47A1"/>
          <w:sz w:val="28"/>
          <w:szCs w:val="28"/>
        </w:rPr>
        <w:t xml:space="preserve">2.1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c>
          <w:tcPr>
            <w:tcW w:type="dxa" w:w="2200"/>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Layer</w:t>
            </w:r>
          </w:p>
        </w:tc>
        <w:tc>
          <w:tcPr>
            <w:tcW w:type="dxa" w:w="3200"/>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Technology</w:t>
            </w:r>
          </w:p>
        </w:tc>
        <w:tc>
          <w:tcPr>
            <w:tcW w:type="dxa" w:w="3626"/>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Version / Detail</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Runtime</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Java</w:t>
            </w:r>
          </w:p>
        </w:tc>
        <w:tc>
          <w:tcPr>
            <w:tcW w:type="dxa" w:w="3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21 (preview features enabled)</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Framework</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Spring Boot</w:t>
            </w:r>
          </w:p>
        </w:tc>
        <w:tc>
          <w:tcPr>
            <w:tcW w:type="dxa" w:w="3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4.0.6 (Spring Framework 6)</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Hyperscan</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com.gliwka.hyperscan</w:t>
            </w:r>
          </w:p>
        </w:tc>
        <w:tc>
          <w:tcPr>
            <w:tcW w:type="dxa" w:w="3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5.4.0-2.0.0 (JavaCPP binding)</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Build</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Apache Maven</w:t>
            </w:r>
          </w:p>
        </w:tc>
        <w:tc>
          <w:tcPr>
            <w:tcW w:type="dxa" w:w="3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3.9.x with maven-compiler-plugin</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Deployment</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Google Cloud Run</w:t>
            </w:r>
          </w:p>
        </w:tc>
        <w:tc>
          <w:tcPr>
            <w:tcW w:type="dxa" w:w="3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Container: distroless/java21-debian12</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GZIP</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Request + Response</w:t>
            </w:r>
          </w:p>
        </w:tc>
        <w:tc>
          <w:tcPr>
            <w:tcW w:type="dxa" w:w="3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GzipRequestFilter + Tomcat compression</w:t>
            </w:r>
          </w:p>
        </w:tc>
      </w:tr>
    </w:tbl>
    <w:p>
      <w:pPr>
        <w:spacing w:after="60" w:before="60"/>
      </w:pPr>
      <w:r>
        <w:rPr>
          <w:rFonts w:ascii="Arial" w:cs="Arial" w:eastAsia="Arial" w:hAnsi="Arial"/>
          <w:color w:val="212121"/>
          <w:sz w:val="22"/>
          <w:szCs w:val="22"/>
        </w:rPr>
        <w:t xml:space="preserve"/>
      </w:r>
    </w:p>
    <w:p>
      <w:pPr>
        <w:pStyle w:val="Heading2"/>
        <w:spacing w:after="120" w:before="280"/>
      </w:pPr>
      <w:r>
        <w:rPr>
          <w:rFonts w:ascii="Arial" w:cs="Arial" w:eastAsia="Arial" w:hAnsi="Arial"/>
          <w:b/>
          <w:bCs/>
          <w:color w:val="0D47A1"/>
          <w:sz w:val="28"/>
          <w:szCs w:val="28"/>
        </w:rPr>
        <w:t xml:space="preserve">2.2 Key Architectural Decisions</w:t>
      </w:r>
    </w:p>
    <w:p>
      <w:pPr>
        <w:pStyle w:val="Heading3"/>
        <w:spacing w:after="80" w:before="200"/>
      </w:pPr>
      <w:r>
        <w:rPr>
          <w:rFonts w:ascii="Arial" w:cs="Arial" w:eastAsia="Arial" w:hAnsi="Arial"/>
          <w:b/>
          <w:bCs/>
          <w:color w:val="0D47A1"/>
          <w:sz w:val="24"/>
          <w:szCs w:val="24"/>
        </w:rPr>
        <w:t xml:space="preserve">Native Library Compatibility</w:t>
      </w:r>
    </w:p>
    <w:p>
      <w:pPr>
        <w:spacing w:after="80" w:before="80"/>
      </w:pPr>
      <w:r>
        <w:rPr>
          <w:rFonts w:ascii="Arial" w:cs="Arial" w:eastAsia="Arial" w:hAnsi="Arial"/>
          <w:color w:val="212121"/>
          <w:sz w:val="22"/>
          <w:szCs w:val="22"/>
        </w:rPr>
        <w:t xml:space="preserve">Intel Hyperscan is compiled against glibc (GNU C Library). The deployment container must be glibc-based. Alpine Linux (which uses musl libc) is incompatible — the native .so file will fail to load with UnsatisfiedLinkError.</w:t>
      </w:r>
    </w:p>
    <w:p>
      <w:pPr>
        <w:spacing w:after="80" w:before="80"/>
      </w:pPr>
      <w:r>
        <w:rPr>
          <w:rFonts w:ascii="Arial" w:cs="Arial" w:eastAsia="Arial" w:hAnsi="Arial"/>
          <w:b/>
          <w:bCs/>
          <w:color w:val="212121"/>
          <w:sz w:val="22"/>
          <w:szCs w:val="22"/>
        </w:rPr>
        <w:t xml:space="preserve">Base image: </w:t>
      </w:r>
      <w:r>
        <w:rPr>
          <w:rFonts w:ascii="Courier New" w:cs="Courier New" w:eastAsia="Courier New" w:hAnsi="Courier New"/>
          <w:color w:val="1A237E"/>
          <w:sz w:val="18"/>
          <w:szCs w:val="18"/>
        </w:rPr>
        <w:t xml:space="preserve">gcr.io/distroless/java21-debian12:nonroot</w:t>
      </w:r>
      <w:r>
        <w:rPr>
          <w:rFonts w:ascii="Arial" w:cs="Arial" w:eastAsia="Arial" w:hAnsi="Arial"/>
          <w:color w:val="212121"/>
          <w:sz w:val="22"/>
          <w:szCs w:val="22"/>
        </w:rPr>
        <w:t xml:space="preserve"> — Debian 12, glibc 2.36, zero shell, minimal CVE surface.</w:t>
      </w:r>
    </w:p>
    <w:p>
      <w:pPr>
        <w:pStyle w:val="Heading3"/>
        <w:spacing w:after="80" w:before="200"/>
      </w:pPr>
      <w:r>
        <w:rPr>
          <w:rFonts w:ascii="Arial" w:cs="Arial" w:eastAsia="Arial" w:hAnsi="Arial"/>
          <w:b/>
          <w:bCs/>
          <w:color w:val="0D47A1"/>
          <w:sz w:val="24"/>
          <w:szCs w:val="24"/>
        </w:rPr>
        <w:t xml:space="preserve">GZIP on Cloud Run</w:t>
      </w:r>
    </w:p>
    <w:p>
      <w:pPr>
        <w:spacing w:after="80" w:before="80"/>
      </w:pPr>
      <w:r>
        <w:rPr>
          <w:rFonts w:ascii="Arial" w:cs="Arial" w:eastAsia="Arial" w:hAnsi="Arial"/>
          <w:color w:val="212121"/>
          <w:sz w:val="22"/>
          <w:szCs w:val="22"/>
        </w:rPr>
        <w:t xml:space="preserve">Cloud Run has a read-only container filesystem except for /tmp. The JavaCPP Loader extracts the Hyperscan native .so from the JAR to the temp directory at startup.</w:t>
      </w:r>
    </w:p>
    <w:p>
      <w:pPr>
        <w:spacing w:after="80" w:before="80"/>
      </w:pPr>
      <w:r>
        <w:rPr>
          <w:rFonts w:ascii="Arial" w:cs="Arial" w:eastAsia="Arial" w:hAnsi="Arial"/>
          <w:b/>
          <w:bCs/>
          <w:color w:val="212121"/>
          <w:sz w:val="22"/>
          <w:szCs w:val="22"/>
        </w:rPr>
        <w:t xml:space="preserve">Required JVM flag: </w:t>
      </w:r>
      <w:r>
        <w:rPr>
          <w:rFonts w:ascii="Courier New" w:cs="Courier New" w:eastAsia="Courier New" w:hAnsi="Courier New"/>
          <w:color w:val="1A237E"/>
          <w:sz w:val="18"/>
          <w:szCs w:val="18"/>
        </w:rPr>
        <w:t xml:space="preserve">-Djava.io.tmpdir=/tmp</w:t>
      </w:r>
    </w:p>
    <w:p>
      <w:pPr>
        <w:pStyle w:val="Heading3"/>
        <w:spacing w:after="80" w:before="200"/>
      </w:pPr>
      <w:r>
        <w:rPr>
          <w:rFonts w:ascii="Arial" w:cs="Arial" w:eastAsia="Arial" w:hAnsi="Arial"/>
          <w:b/>
          <w:bCs/>
          <w:color w:val="0D47A1"/>
          <w:sz w:val="24"/>
          <w:szCs w:val="24"/>
        </w:rPr>
        <w:t xml:space="preserve">Base Package</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com.db.macs3.ecomms.spectre</w:t>
      </w:r>
    </w:p>
    <w:p>
      <w:pPr>
        <w:spacing w:after="0" w:before="0"/>
      </w:pPr>
      <w:r>
        <w:r>
          <w:br w:type="page"/>
        </w:r>
      </w:r>
    </w:p>
    <w:p>
      <w:pPr>
        <w:pStyle w:val="Heading1"/>
        <w:pBdr>
          <w:bottom w:val="single" w:color="1565C0" w:sz="8"/>
        </w:pBdr>
        <w:spacing w:after="160" w:before="360"/>
      </w:pPr>
      <w:r>
        <w:rPr>
          <w:rFonts w:ascii="Arial" w:cs="Arial" w:eastAsia="Arial" w:hAnsi="Arial"/>
          <w:b/>
          <w:bCs/>
          <w:color w:val="1565C0"/>
          <w:sz w:val="36"/>
          <w:szCs w:val="36"/>
        </w:rPr>
        <w:t xml:space="preserve">3. REST API Reference</w:t>
      </w:r>
    </w:p>
    <w:p>
      <w:pPr>
        <w:pStyle w:val="Heading2"/>
        <w:spacing w:after="120" w:before="280"/>
      </w:pPr>
      <w:r>
        <w:rPr>
          <w:rFonts w:ascii="Arial" w:cs="Arial" w:eastAsia="Arial" w:hAnsi="Arial"/>
          <w:b/>
          <w:bCs/>
          <w:color w:val="0D47A1"/>
          <w:sz w:val="28"/>
          <w:szCs w:val="28"/>
        </w:rPr>
        <w:t xml:space="preserve">3.1 Compile Endpoint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Attribute</w:t>
            </w:r>
          </w:p>
        </w:tc>
        <w:tc>
          <w:tcPr>
            <w:tcW w:type="dxa" w:w="6626"/>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Value</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0" w:before="0"/>
            </w:pPr>
            <w:r>
              <w:rPr>
                <w:rFonts w:ascii="Arial" w:cs="Arial" w:eastAsia="Arial" w:hAnsi="Arial"/>
                <w:color w:val="212121"/>
                <w:sz w:val="20"/>
                <w:szCs w:val="20"/>
              </w:rPr>
              <w:t xml:space="preserve">Method</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POST</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0" w:before="0"/>
            </w:pPr>
            <w:r>
              <w:rPr>
                <w:rFonts w:ascii="Arial" w:cs="Arial" w:eastAsia="Arial" w:hAnsi="Arial"/>
                <w:color w:val="212121"/>
                <w:sz w:val="20"/>
                <w:szCs w:val="20"/>
              </w:rPr>
              <w:t xml:space="preserve">Path</w:t>
            </w:r>
          </w:p>
        </w:tc>
        <w:tc>
          <w:tcPr>
            <w:tcW w:type="dxa" w:w="66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/api/lexicon/compile</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0" w:before="0"/>
            </w:pPr>
            <w:r>
              <w:rPr>
                <w:rFonts w:ascii="Arial" w:cs="Arial" w:eastAsia="Arial" w:hAnsi="Arial"/>
                <w:color w:val="212121"/>
                <w:sz w:val="20"/>
                <w:szCs w:val="20"/>
              </w:rPr>
              <w:t xml:space="preserve">Content-Type</w:t>
            </w:r>
          </w:p>
        </w:tc>
        <w:tc>
          <w:tcPr>
            <w:tcW w:type="dxa" w:w="66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application/json  (or application/json + Content-Encoding: gzip)</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0" w:before="0"/>
            </w:pPr>
            <w:r>
              <w:rPr>
                <w:rFonts w:ascii="Arial" w:cs="Arial" w:eastAsia="Arial" w:hAnsi="Arial"/>
                <w:color w:val="212121"/>
                <w:sz w:val="20"/>
                <w:szCs w:val="20"/>
              </w:rPr>
              <w:t xml:space="preserve">Accept</w:t>
            </w:r>
          </w:p>
        </w:tc>
        <w:tc>
          <w:tcPr>
            <w:tcW w:type="dxa" w:w="66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application/json</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0" w:before="0"/>
            </w:pPr>
            <w:r>
              <w:rPr>
                <w:rFonts w:ascii="Arial" w:cs="Arial" w:eastAsia="Arial" w:hAnsi="Arial"/>
                <w:color w:val="212121"/>
                <w:sz w:val="20"/>
                <w:szCs w:val="20"/>
              </w:rPr>
              <w:t xml:space="preserve">Auth</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GCP Service Account (Cloud Run IAM)</w:t>
            </w:r>
          </w:p>
        </w:tc>
      </w:tr>
    </w:tbl>
    <w:p>
      <w:pPr>
        <w:spacing w:after="60" w:before="60"/>
      </w:pPr>
      <w:r>
        <w:rPr>
          <w:rFonts w:ascii="Arial" w:cs="Arial" w:eastAsia="Arial" w:hAnsi="Arial"/>
          <w:color w:val="212121"/>
          <w:sz w:val="22"/>
          <w:szCs w:val="22"/>
        </w:rPr>
        <w:t xml:space="preserve"/>
      </w:r>
    </w:p>
    <w:p>
      <w:pPr>
        <w:pStyle w:val="Heading2"/>
        <w:spacing w:after="120" w:before="280"/>
      </w:pPr>
      <w:r>
        <w:rPr>
          <w:rFonts w:ascii="Arial" w:cs="Arial" w:eastAsia="Arial" w:hAnsi="Arial"/>
          <w:b/>
          <w:bCs/>
          <w:color w:val="0D47A1"/>
          <w:sz w:val="28"/>
          <w:szCs w:val="28"/>
        </w:rPr>
        <w:t xml:space="preserve">3.2 Request Schema</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"lexiconRuleName": "market-abuse-policy-v2",</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"terms": [</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"termId":          "lexicon_research_1::1",</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"termDescription": "insider AND trading",</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"riskDriverName":  "Market Abuse"</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w:t>
      </w:r>
    </w:p>
    <w:p>
      <w:pPr>
        <w:spacing w:after="60" w:before="60"/>
      </w:pPr>
      <w:r>
        <w:rPr>
          <w:rFonts w:ascii="Arial" w:cs="Arial" w:eastAsia="Arial" w:hAnsi="Arial"/>
          <w:color w:val="212121"/>
          <w:sz w:val="22"/>
          <w:szCs w:val="22"/>
        </w:rPr>
        <w:t xml:space="preserve"/>
      </w:r>
    </w:p>
    <w:p>
      <w:pPr>
        <w:pStyle w:val="Heading2"/>
        <w:spacing w:after="120" w:before="280"/>
      </w:pPr>
      <w:r>
        <w:rPr>
          <w:rFonts w:ascii="Arial" w:cs="Arial" w:eastAsia="Arial" w:hAnsi="Arial"/>
          <w:b/>
          <w:bCs/>
          <w:color w:val="0D47A1"/>
          <w:sz w:val="28"/>
          <w:szCs w:val="28"/>
        </w:rPr>
        <w:t xml:space="preserve">3.3 Response Schema</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"lexiconRuleName": "market-abuse-policy-v2",</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"totalTerms":  1,</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"passCount":   1,</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"failedCount": 0,</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"hasFailures": false,</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"results": [</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"termId":              "lexicon_research_1::1",</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"termDescription":     "insider AND trading",</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"compilationStatus":   "PASS",</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"translatedPattern":   "(?:insider|trading)",</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"hsFlags":             3,</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"requiresAndPostFilter": true,</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"compiledAt":          "2025-01-15T10:30:00Z"</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w:t>
      </w:r>
    </w:p>
    <w:p>
      <w:pPr>
        <w:spacing w:after="60" w:before="60"/>
      </w:pPr>
      <w:r>
        <w:rPr>
          <w:rFonts w:ascii="Arial" w:cs="Arial" w:eastAsia="Arial" w:hAnsi="Arial"/>
          <w:color w:val="212121"/>
          <w:sz w:val="22"/>
          <w:szCs w:val="22"/>
        </w:rPr>
        <w:t xml:space="preserve"/>
      </w:r>
    </w:p>
    <w:p>
      <w:pPr>
        <w:pStyle w:val="Heading2"/>
        <w:spacing w:after="120" w:before="280"/>
      </w:pPr>
      <w:r>
        <w:rPr>
          <w:rFonts w:ascii="Arial" w:cs="Arial" w:eastAsia="Arial" w:hAnsi="Arial"/>
          <w:b/>
          <w:bCs/>
          <w:color w:val="0D47A1"/>
          <w:sz w:val="28"/>
          <w:szCs w:val="28"/>
        </w:rPr>
        <w:t xml:space="preserve">3.4 Response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c>
          <w:tcPr>
            <w:tcW w:type="dxa" w:w="2400"/>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Field</w:t>
            </w:r>
          </w:p>
        </w:tc>
        <w:tc>
          <w:tcPr>
            <w:tcW w:type="dxa" w:w="1400"/>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Type</w:t>
            </w:r>
          </w:p>
        </w:tc>
        <w:tc>
          <w:tcPr>
            <w:tcW w:type="dxa" w:w="5226"/>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Description</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compilationStatus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String</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PASS or FAILED</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translatedPattern</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String</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Hyperscan PCRE pattern. Null when FAILED.</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hsFlags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Integer</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Bitmask of Hyperscan ExpressionFlag values (see Section 6)</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requiresAndPostFilter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Boolean</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True for AND/NOT terms. The pattern is an OR pre-scan; full AND semantics are enforced by the alerting engine.</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errorLog</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String</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Hyperscan compiler error message. Null when PASS.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translationError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String</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Expression parser error. Null when PASS.</w:t>
            </w:r>
          </w:p>
        </w:tc>
      </w:tr>
    </w:tbl>
    <w:p>
      <w:pPr>
        <w:spacing w:after="0" w:before="0"/>
      </w:pPr>
      <w:r>
        <w:r>
          <w:br w:type="page"/>
        </w:r>
      </w:r>
    </w:p>
    <w:p>
      <w:pPr>
        <w:pStyle w:val="Heading1"/>
        <w:pBdr>
          <w:bottom w:val="single" w:color="1565C0" w:sz="8"/>
        </w:pBdr>
        <w:spacing w:after="160" w:before="360"/>
      </w:pPr>
      <w:r>
        <w:rPr>
          <w:rFonts w:ascii="Arial" w:cs="Arial" w:eastAsia="Arial" w:hAnsi="Arial"/>
          <w:b/>
          <w:bCs/>
          <w:color w:val="1565C0"/>
          <w:sz w:val="36"/>
          <w:szCs w:val="36"/>
        </w:rPr>
        <w:t xml:space="preserve">4. Operator Language Reference</w:t>
      </w:r>
    </w:p>
    <w:p>
      <w:pPr>
        <w:spacing w:after="80" w:before="80"/>
      </w:pPr>
      <w:r>
        <w:rPr>
          <w:rFonts w:ascii="Arial" w:cs="Arial" w:eastAsia="Arial" w:hAnsi="Arial"/>
          <w:color w:val="212121"/>
          <w:sz w:val="22"/>
          <w:szCs w:val="22"/>
        </w:rPr>
        <w:t xml:space="preserve">Lexicon terms are written in a structured operator language. Operands are plain text words, Unicode characters, quoted phrases, or wildcard expressions. Operators are case-insensitive keywords.</w:t>
      </w:r>
    </w:p>
    <w:p>
      <w:pPr>
        <w:spacing w:after="60" w:before="60"/>
      </w:pPr>
      <w:r>
        <w:rPr>
          <w:rFonts w:ascii="Arial" w:cs="Arial" w:eastAsia="Arial" w:hAnsi="Arial"/>
          <w:color w:val="21212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1500"/>
        <w:gridCol w:w="1326"/>
      </w:tblGrid>
      <w:tr>
        <w:tc>
          <w:tcPr>
            <w:tcW w:type="dxa" w:w="1400"/>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Operator</w:t>
            </w:r>
          </w:p>
        </w:tc>
        <w:tc>
          <w:tcPr>
            <w:tcW w:type="dxa" w:w="2400"/>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Syntax Example</w:t>
            </w:r>
          </w:p>
        </w:tc>
        <w:tc>
          <w:tcPr>
            <w:tcW w:type="dxa" w:w="2400"/>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Meaning</w:t>
            </w:r>
          </w:p>
        </w:tc>
        <w:tc>
          <w:tcPr>
            <w:tcW w:type="dxa" w:w="1500"/>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Bidirectional?</w:t>
            </w:r>
          </w:p>
        </w:tc>
        <w:tc>
          <w:tcPr>
            <w:tcW w:type="dxa" w:w="1326"/>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Post-Filter?</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OR</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pump OR dump</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Match any one of the terms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N/A</w:t>
            </w:r>
          </w:p>
        </w:tc>
        <w:tc>
          <w:tcPr>
            <w:tcW w:type="dxa" w:w="13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No</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AND</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insider AND trading</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Both terms must appear (any order, any distance)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Yes</w:t>
            </w:r>
          </w:p>
        </w:tc>
        <w:tc>
          <w:tcPr>
            <w:tcW w:type="dxa" w:w="13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Yes</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AND NOT</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price AND NOT normal</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First term present, second term absent</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w:t>
            </w:r>
          </w:p>
        </w:tc>
        <w:tc>
          <w:tcPr>
            <w:tcW w:type="dxa" w:w="13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Yes</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NOT</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NOT newsletter</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Term must be absent</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w:t>
            </w:r>
          </w:p>
        </w:tc>
        <w:tc>
          <w:tcPr>
            <w:tcW w:type="dxa" w:w="13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Yes</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NEAR{n}</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price NEAR{5} rig</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Both terms within n word/char gaps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Yes</w:t>
            </w:r>
          </w:p>
        </w:tc>
        <w:tc>
          <w:tcPr>
            <w:tcW w:type="dxa" w:w="13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No</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FOLLOWEDBY{n}</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buy FOLLOWEDBY{3} shares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First term precedes second within n gaps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No</w:t>
            </w:r>
          </w:p>
        </w:tc>
        <w:tc>
          <w:tcPr>
            <w:tcW w:type="dxa" w:w="13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No</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Quoted phrase</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"front running"</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Exact phrase with flexible whitespace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w:t>
            </w:r>
          </w:p>
        </w:tc>
        <w:tc>
          <w:tcPr>
            <w:tcW w:type="dxa" w:w="13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No</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Wildcard *</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trade*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Term prefix, any non-space suffix</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w:t>
            </w:r>
          </w:p>
        </w:tc>
        <w:tc>
          <w:tcPr>
            <w:tcW w:type="dxa" w:w="13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No</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Literal</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insider</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Exact term (PCRE-escaped)</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w:t>
            </w:r>
          </w:p>
        </w:tc>
        <w:tc>
          <w:tcPr>
            <w:tcW w:type="dxa" w:w="13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No</w:t>
            </w:r>
          </w:p>
        </w:tc>
      </w:tr>
    </w:tbl>
    <w:p>
      <w:pPr>
        <w:spacing w:after="0" w:before="0"/>
      </w:pPr>
      <w:r>
        <w:r>
          <w:br w:type="page"/>
        </w:r>
      </w:r>
    </w:p>
    <w:p>
      <w:pPr>
        <w:pStyle w:val="Heading1"/>
        <w:pBdr>
          <w:bottom w:val="single" w:color="1565C0" w:sz="8"/>
        </w:pBdr>
        <w:spacing w:after="160" w:before="360"/>
      </w:pPr>
      <w:r>
        <w:rPr>
          <w:rFonts w:ascii="Arial" w:cs="Arial" w:eastAsia="Arial" w:hAnsi="Arial"/>
          <w:b/>
          <w:bCs/>
          <w:color w:val="1565C0"/>
          <w:sz w:val="36"/>
          <w:szCs w:val="36"/>
        </w:rPr>
        <w:t xml:space="preserve">5. Regular Expression Generation</w:t>
      </w:r>
    </w:p>
    <w:p>
      <w:pPr>
        <w:spacing w:after="80" w:before="80"/>
      </w:pPr>
      <w:r>
        <w:rPr>
          <w:rFonts w:ascii="Arial" w:cs="Arial" w:eastAsia="Arial" w:hAnsi="Arial"/>
          <w:color w:val="212121"/>
          <w:sz w:val="22"/>
          <w:szCs w:val="22"/>
        </w:rPr>
        <w:t xml:space="preserve">The translation pipeline parses each term description, identifies the operator, extracts operands, detects the Unicode script(s) of those operands, and selects a gap strategy. Each operator produces a deterministic PCRE pattern.</w:t>
      </w:r>
    </w:p>
    <w:p>
      <w:pPr>
        <w:pStyle w:val="Heading2"/>
        <w:spacing w:after="120" w:before="280"/>
      </w:pPr>
      <w:r>
        <w:rPr>
          <w:rFonts w:ascii="Arial" w:cs="Arial" w:eastAsia="Arial" w:hAnsi="Arial"/>
          <w:b/>
          <w:bCs/>
          <w:color w:val="0D47A1"/>
          <w:sz w:val="28"/>
          <w:szCs w:val="28"/>
        </w:rPr>
        <w:t xml:space="preserve">5.1 OR Operator</w:t>
      </w:r>
    </w:p>
    <w:p>
      <w:pPr>
        <w:spacing w:after="80" w:before="80"/>
      </w:pPr>
      <w:r>
        <w:rPr>
          <w:rFonts w:ascii="Arial" w:cs="Arial" w:eastAsia="Arial" w:hAnsi="Arial"/>
          <w:b/>
          <w:bCs/>
          <w:color w:val="212121"/>
          <w:sz w:val="22"/>
          <w:szCs w:val="22"/>
        </w:rPr>
        <w:t xml:space="preserve">Syntax: </w:t>
      </w:r>
      <w:r>
        <w:rPr>
          <w:rFonts w:ascii="Courier New" w:cs="Courier New" w:eastAsia="Courier New" w:hAnsi="Courier New"/>
          <w:color w:val="1A237E"/>
          <w:sz w:val="18"/>
          <w:szCs w:val="18"/>
        </w:rPr>
        <w:t xml:space="preserve">A OR B</w:t>
      </w:r>
      <w:r>
        <w:rPr>
          <w:rFonts w:ascii="Arial" w:cs="Arial" w:eastAsia="Arial" w:hAnsi="Arial"/>
          <w:color w:val="212121"/>
          <w:sz w:val="22"/>
          <w:szCs w:val="22"/>
        </w:rPr>
        <w:t xml:space="preserve"> or </w:t>
      </w:r>
      <w:r>
        <w:rPr>
          <w:rFonts w:ascii="Courier New" w:cs="Courier New" w:eastAsia="Courier New" w:hAnsi="Courier New"/>
          <w:color w:val="1A237E"/>
          <w:sz w:val="18"/>
          <w:szCs w:val="18"/>
        </w:rPr>
        <w:t xml:space="preserve">A OR B OR C</w:t>
      </w:r>
    </w:p>
    <w:p>
      <w:pPr>
        <w:spacing w:after="80" w:before="80"/>
      </w:pPr>
      <w:r>
        <w:rPr>
          <w:rFonts w:ascii="Arial" w:cs="Arial" w:eastAsia="Arial" w:hAnsi="Arial"/>
          <w:color w:val="212121"/>
          <w:sz w:val="22"/>
          <w:szCs w:val="22"/>
        </w:rPr>
        <w:t xml:space="preserve">The OR operator produces a non-capturing alternation group. All operands are PCRE-escaped (special characters are backslash-escaped) before inclusion.</w:t>
      </w:r>
    </w:p>
    <w:p>
      <w:pPr>
        <w:spacing w:after="60" w:before="60"/>
      </w:pPr>
      <w:r>
        <w:rPr>
          <w:rFonts w:ascii="Arial" w:cs="Arial" w:eastAsia="Arial" w:hAnsi="Arial"/>
          <w:color w:val="21212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426"/>
      </w:tblGrid>
      <w:tr>
        <w:tc>
          <w:tcPr>
            <w:tcW w:type="dxa" w:w="2800"/>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Input</w:t>
            </w:r>
          </w:p>
        </w:tc>
        <w:tc>
          <w:tcPr>
            <w:tcW w:type="dxa" w:w="3800"/>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Generated Pattern</w:t>
            </w:r>
          </w:p>
        </w:tc>
        <w:tc>
          <w:tcPr>
            <w:tcW w:type="dxa" w:w="2426"/>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hsFlags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pump OR dump</w:t>
            </w:r>
          </w:p>
        </w:tc>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(?:pump|dump)</w:t>
            </w:r>
          </w:p>
        </w:tc>
        <w:tc>
          <w:tcPr>
            <w:tcW w:type="dxa" w:w="24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1 (CASELESS)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buy OR sell OR hold</w:t>
            </w:r>
          </w:p>
        </w:tc>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(?:buy|sell|hold)</w:t>
            </w:r>
          </w:p>
        </w:tc>
        <w:tc>
          <w:tcPr>
            <w:tcW w:type="dxa" w:w="24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1</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السعر OR التلاعب</w:t>
            </w:r>
          </w:p>
        </w:tc>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(?:السعر|التلاعب)</w:t>
            </w:r>
          </w:p>
        </w:tc>
        <w:tc>
          <w:tcPr>
            <w:tcW w:type="dxa" w:w="24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99 (CASELESS+DOTALL+UTF8+UCP)</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내부자 OR 거래</w:t>
            </w:r>
          </w:p>
        </w:tc>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(?:내부자|거래)</w:t>
            </w:r>
          </w:p>
        </w:tc>
        <w:tc>
          <w:tcPr>
            <w:tcW w:type="dxa" w:w="24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99</w:t>
            </w:r>
          </w:p>
        </w:tc>
      </w:tr>
    </w:tbl>
    <w:p>
      <w:pPr>
        <w:pBdr>
          <w:top w:val="single" w:color="2E75B6" w:sz="4"/>
          <w:bottom w:val="single" w:color="2E75B6" w:sz="4"/>
          <w:left w:val="single" w:color="2E75B6" w:sz="20"/>
          <w:right w:val="single" w:color="2E75B6" w:sz="4"/>
        </w:pBdr>
        <w:shd w:fill="E3F2FD" w:val="clear"/>
        <w:spacing w:after="120" w:before="120"/>
        <w:ind w:left="300" w:right="300"/>
      </w:pPr>
      <w:r>
        <w:rPr>
          <w:rFonts w:ascii="Arial" w:cs="Arial" w:eastAsia="Arial" w:hAnsi="Arial"/>
          <w:b/>
          <w:bCs/>
          <w:color w:val="2E75B6"/>
          <w:sz w:val="22"/>
          <w:szCs w:val="22"/>
        </w:rPr>
        <w:t xml:space="preserve">NOTE:  </w:t>
      </w:r>
      <w:r>
        <w:rPr>
          <w:rFonts w:ascii="Arial" w:cs="Arial" w:eastAsia="Arial" w:hAnsi="Arial"/>
          <w:color w:val="212121"/>
          <w:sz w:val="20"/>
          <w:szCs w:val="20"/>
        </w:rPr>
        <w:t xml:space="preserve">Flag 99 (= 1+2+32+64) is applied whenever any operand contains non-Latin Unicode characters. This enables UTF8 mode and Unicode Character Properties so that \s, \S, \w, \d honour Unicode semantics.</w:t>
      </w:r>
    </w:p>
    <w:p>
      <w:pPr>
        <w:pStyle w:val="Heading2"/>
        <w:spacing w:after="120" w:before="280"/>
      </w:pPr>
      <w:r>
        <w:rPr>
          <w:rFonts w:ascii="Arial" w:cs="Arial" w:eastAsia="Arial" w:hAnsi="Arial"/>
          <w:b/>
          <w:bCs/>
          <w:color w:val="0D47A1"/>
          <w:sz w:val="28"/>
          <w:szCs w:val="28"/>
        </w:rPr>
        <w:t xml:space="preserve">5.2 AND Operator</w:t>
      </w:r>
    </w:p>
    <w:p>
      <w:pPr>
        <w:spacing w:after="80" w:before="80"/>
      </w:pPr>
      <w:r>
        <w:rPr>
          <w:rFonts w:ascii="Arial" w:cs="Arial" w:eastAsia="Arial" w:hAnsi="Arial"/>
          <w:b/>
          <w:bCs/>
          <w:color w:val="212121"/>
          <w:sz w:val="22"/>
          <w:szCs w:val="22"/>
        </w:rPr>
        <w:t xml:space="preserve">Syntax: </w:t>
      </w:r>
      <w:r>
        <w:rPr>
          <w:rFonts w:ascii="Courier New" w:cs="Courier New" w:eastAsia="Courier New" w:hAnsi="Courier New"/>
          <w:color w:val="1A237E"/>
          <w:sz w:val="18"/>
          <w:szCs w:val="18"/>
        </w:rPr>
        <w:t xml:space="preserve">A AND B</w:t>
      </w:r>
    </w:p>
    <w:p>
      <w:pPr>
        <w:spacing w:after="80" w:before="80"/>
      </w:pPr>
      <w:r>
        <w:rPr>
          <w:rFonts w:ascii="Arial" w:cs="Arial" w:eastAsia="Arial" w:hAnsi="Arial"/>
          <w:color w:val="212121"/>
          <w:sz w:val="22"/>
          <w:szCs w:val="22"/>
        </w:rPr>
        <w:t xml:space="preserve">The AND operator generates an OR pre-scan pattern (identical to OR). The field </w:t>
      </w:r>
      <w:r>
        <w:rPr>
          <w:rFonts w:ascii="Courier New" w:cs="Courier New" w:eastAsia="Courier New" w:hAnsi="Courier New"/>
          <w:color w:val="1A237E"/>
          <w:sz w:val="18"/>
          <w:szCs w:val="18"/>
        </w:rPr>
        <w:t xml:space="preserve">requiresAndPostFilter = true</w:t>
      </w:r>
      <w:r>
        <w:rPr>
          <w:rFonts w:ascii="Arial" w:cs="Arial" w:eastAsia="Arial" w:hAnsi="Arial"/>
          <w:color w:val="212121"/>
          <w:sz w:val="22"/>
          <w:szCs w:val="22"/>
        </w:rPr>
        <w:t xml:space="preserve"> is set so downstream engines know that all operands must be verified to be present in the text. The pre-scan finds candidate messages; the post-filter confirms true AND semantics.</w:t>
      </w:r>
    </w:p>
    <w:p>
      <w:pPr>
        <w:spacing w:after="60" w:before="60"/>
      </w:pPr>
      <w:r>
        <w:rPr>
          <w:rFonts w:ascii="Arial" w:cs="Arial" w:eastAsia="Arial" w:hAnsi="Arial"/>
          <w:color w:val="21212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426"/>
      </w:tblGrid>
      <w:tr>
        <w:tc>
          <w:tcPr>
            <w:tcW w:type="dxa" w:w="2800"/>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Input</w:t>
            </w:r>
          </w:p>
        </w:tc>
        <w:tc>
          <w:tcPr>
            <w:tcW w:type="dxa" w:w="3800"/>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Generated Pattern</w:t>
            </w:r>
          </w:p>
        </w:tc>
        <w:tc>
          <w:tcPr>
            <w:tcW w:type="dxa" w:w="2426"/>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requiresAndPostFilter</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insider AND trading</w:t>
            </w:r>
          </w:p>
        </w:tc>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(?:insider|trading)</w:t>
            </w:r>
          </w:p>
        </w:tc>
        <w:tc>
          <w:tcPr>
            <w:tcW w:type="dxa" w:w="24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true</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price AND manipulation AND fraud</w:t>
            </w:r>
          </w:p>
        </w:tc>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(?:price|manipulation|fraud)</w:t>
            </w:r>
          </w:p>
        </w:tc>
        <w:tc>
          <w:tcPr>
            <w:tcW w:type="dxa" w:w="24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true</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内幕 AND 交易</w:t>
            </w:r>
          </w:p>
        </w:tc>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(?:内幕|交易)</w:t>
            </w:r>
          </w:p>
        </w:tc>
        <w:tc>
          <w:tcPr>
            <w:tcW w:type="dxa" w:w="24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true</w:t>
            </w:r>
          </w:p>
        </w:tc>
      </w:tr>
    </w:tbl>
    <w:p>
      <w:pPr>
        <w:pBdr>
          <w:top w:val="single" w:color="2E75B6" w:sz="4"/>
          <w:bottom w:val="single" w:color="2E75B6" w:sz="4"/>
          <w:left w:val="single" w:color="2E75B6" w:sz="20"/>
          <w:right w:val="single" w:color="2E75B6" w:sz="4"/>
        </w:pBdr>
        <w:shd w:fill="FFF8E1" w:val="clear"/>
        <w:spacing w:after="120" w:before="120"/>
        <w:ind w:left="300" w:right="300"/>
      </w:pPr>
      <w:r>
        <w:rPr>
          <w:rFonts w:ascii="Arial" w:cs="Arial" w:eastAsia="Arial" w:hAnsi="Arial"/>
          <w:b/>
          <w:bCs/>
          <w:color w:val="2E75B6"/>
          <w:sz w:val="22"/>
          <w:szCs w:val="22"/>
        </w:rPr>
        <w:t xml:space="preserve">WARNING:  </w:t>
      </w:r>
      <w:r>
        <w:rPr>
          <w:rFonts w:ascii="Arial" w:cs="Arial" w:eastAsia="Arial" w:hAnsi="Arial"/>
          <w:color w:val="212121"/>
          <w:sz w:val="20"/>
          <w:szCs w:val="20"/>
        </w:rPr>
        <w:t xml:space="preserve">AND generates an OR pre-scan only. The alerting engine is responsible for verifying all operands are present. A match from this pattern alone does NOT confirm an AND term has triggered.</w:t>
      </w:r>
    </w:p>
    <w:p>
      <w:pPr>
        <w:pStyle w:val="Heading2"/>
        <w:spacing w:after="120" w:before="280"/>
      </w:pPr>
      <w:r>
        <w:rPr>
          <w:rFonts w:ascii="Arial" w:cs="Arial" w:eastAsia="Arial" w:hAnsi="Arial"/>
          <w:b/>
          <w:bCs/>
          <w:color w:val="0D47A1"/>
          <w:sz w:val="28"/>
          <w:szCs w:val="28"/>
        </w:rPr>
        <w:t xml:space="preserve">5.3 AND NOT Operator</w:t>
      </w:r>
    </w:p>
    <w:p>
      <w:pPr>
        <w:spacing w:after="80" w:before="80"/>
      </w:pPr>
      <w:r>
        <w:rPr>
          <w:rFonts w:ascii="Arial" w:cs="Arial" w:eastAsia="Arial" w:hAnsi="Arial"/>
          <w:b/>
          <w:bCs/>
          <w:color w:val="212121"/>
          <w:sz w:val="22"/>
          <w:szCs w:val="22"/>
        </w:rPr>
        <w:t xml:space="preserve">Syntax: </w:t>
      </w:r>
      <w:r>
        <w:rPr>
          <w:rFonts w:ascii="Courier New" w:cs="Courier New" w:eastAsia="Courier New" w:hAnsi="Courier New"/>
          <w:color w:val="1A237E"/>
          <w:sz w:val="18"/>
          <w:szCs w:val="18"/>
        </w:rPr>
        <w:t xml:space="preserve">A AND NOT B</w:t>
      </w:r>
    </w:p>
    <w:p>
      <w:pPr>
        <w:spacing w:after="80" w:before="80"/>
      </w:pPr>
      <w:r>
        <w:rPr>
          <w:rFonts w:ascii="Arial" w:cs="Arial" w:eastAsia="Arial" w:hAnsi="Arial"/>
          <w:color w:val="212121"/>
          <w:sz w:val="22"/>
          <w:szCs w:val="22"/>
        </w:rPr>
        <w:t xml:space="preserve">AND NOT generates a pattern for the positive operand A only. </w:t>
      </w:r>
      <w:r>
        <w:rPr>
          <w:rFonts w:ascii="Courier New" w:cs="Courier New" w:eastAsia="Courier New" w:hAnsi="Courier New"/>
          <w:color w:val="1A237E"/>
          <w:sz w:val="18"/>
          <w:szCs w:val="18"/>
        </w:rPr>
        <w:t xml:space="preserve">requiresAndPostFilter = true</w:t>
      </w:r>
      <w:r>
        <w:rPr>
          <w:rFonts w:ascii="Arial" w:cs="Arial" w:eastAsia="Arial" w:hAnsi="Arial"/>
          <w:color w:val="212121"/>
          <w:sz w:val="22"/>
          <w:szCs w:val="22"/>
        </w:rPr>
        <w:t xml:space="preserve"> is set. The alerting engine scans for A and then verifies B is absent in the message.</w:t>
      </w:r>
    </w:p>
    <w:p>
      <w:pPr>
        <w:spacing w:after="60" w:before="60"/>
      </w:pPr>
      <w:r>
        <w:rPr>
          <w:rFonts w:ascii="Arial" w:cs="Arial" w:eastAsia="Arial" w:hAnsi="Arial"/>
          <w:color w:val="21212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826"/>
      </w:tblGrid>
      <w:tr>
        <w:tc>
          <w:tcPr>
            <w:tcW w:type="dxa" w:w="2800"/>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Input</w:t>
            </w:r>
          </w:p>
        </w:tc>
        <w:tc>
          <w:tcPr>
            <w:tcW w:type="dxa" w:w="2400"/>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Generated Pattern</w:t>
            </w:r>
          </w:p>
        </w:tc>
        <w:tc>
          <w:tcPr>
            <w:tcW w:type="dxa" w:w="3826"/>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Behaviour</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price AND NOT normal</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price</w:t>
            </w:r>
          </w:p>
        </w:tc>
        <w:tc>
          <w:tcPr>
            <w:tcW w:type="dxa" w:w="3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Matches messages containing "price" where "normal" is absent</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trading AND NOT routine</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trading</w:t>
            </w:r>
          </w:p>
        </w:tc>
        <w:tc>
          <w:tcPr>
            <w:tcW w:type="dxa" w:w="3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Matches "trading" absent of "routine"</w:t>
            </w:r>
          </w:p>
        </w:tc>
      </w:tr>
    </w:tbl>
    <w:p>
      <w:pPr>
        <w:pStyle w:val="Heading2"/>
        <w:spacing w:after="120" w:before="280"/>
      </w:pPr>
      <w:r>
        <w:rPr>
          <w:rFonts w:ascii="Arial" w:cs="Arial" w:eastAsia="Arial" w:hAnsi="Arial"/>
          <w:b/>
          <w:bCs/>
          <w:color w:val="0D47A1"/>
          <w:sz w:val="28"/>
          <w:szCs w:val="28"/>
        </w:rPr>
        <w:t xml:space="preserve">5.4 NEAR{n} Operator</w:t>
      </w:r>
    </w:p>
    <w:p>
      <w:pPr>
        <w:spacing w:after="80" w:before="80"/>
      </w:pPr>
      <w:r>
        <w:rPr>
          <w:rFonts w:ascii="Arial" w:cs="Arial" w:eastAsia="Arial" w:hAnsi="Arial"/>
          <w:b/>
          <w:bCs/>
          <w:color w:val="212121"/>
          <w:sz w:val="22"/>
          <w:szCs w:val="22"/>
        </w:rPr>
        <w:t xml:space="preserve">Syntax: </w:t>
      </w:r>
      <w:r>
        <w:rPr>
          <w:rFonts w:ascii="Courier New" w:cs="Courier New" w:eastAsia="Courier New" w:hAnsi="Courier New"/>
          <w:color w:val="1A237E"/>
          <w:sz w:val="18"/>
          <w:szCs w:val="18"/>
        </w:rPr>
        <w:t xml:space="preserve">A NEAR{n} B</w:t>
      </w:r>
      <w:r>
        <w:rPr>
          <w:rFonts w:ascii="Arial" w:cs="Arial" w:eastAsia="Arial" w:hAnsi="Arial"/>
          <w:color w:val="212121"/>
          <w:sz w:val="22"/>
          <w:szCs w:val="22"/>
        </w:rPr>
        <w:t xml:space="preserve"> where n is the maximum intervening gap (words or characters).</w:t>
      </w:r>
    </w:p>
    <w:p>
      <w:pPr>
        <w:spacing w:after="80" w:before="80"/>
      </w:pPr>
      <w:r>
        <w:rPr>
          <w:rFonts w:ascii="Arial" w:cs="Arial" w:eastAsia="Arial" w:hAnsi="Arial"/>
          <w:color w:val="212121"/>
          <w:sz w:val="22"/>
          <w:szCs w:val="22"/>
        </w:rPr>
        <w:t xml:space="preserve">NEAR is always bidirectional: A before B OR B before A. The gap strategy — word-based tokens vs character count — depends on the Unicode script detected in the operands.</w:t>
      </w:r>
    </w:p>
    <w:p>
      <w:pPr>
        <w:spacing w:after="60" w:before="60"/>
      </w:pPr>
      <w:r>
        <w:rPr>
          <w:rFonts w:ascii="Arial" w:cs="Arial" w:eastAsia="Arial" w:hAnsi="Arial"/>
          <w:color w:val="212121"/>
          <w:sz w:val="22"/>
          <w:szCs w:val="22"/>
        </w:rPr>
        <w:t xml:space="preserve"/>
      </w:r>
    </w:p>
    <w:p>
      <w:pPr>
        <w:pStyle w:val="Heading3"/>
        <w:spacing w:after="80" w:before="200"/>
      </w:pPr>
      <w:r>
        <w:rPr>
          <w:rFonts w:ascii="Arial" w:cs="Arial" w:eastAsia="Arial" w:hAnsi="Arial"/>
          <w:b/>
          <w:bCs/>
          <w:color w:val="0D47A1"/>
          <w:sz w:val="24"/>
          <w:szCs w:val="24"/>
        </w:rPr>
        <w:t xml:space="preserve">5.4.1 Decision Tree for NEAR Gap Strategy</w:t>
      </w:r>
    </w:p>
    <w:p>
      <w:pPr>
        <w:spacing w:after="60" w:before="60"/>
      </w:pPr>
      <w:r>
        <w:rPr>
          <w:rFonts w:ascii="Arial" w:cs="Arial" w:eastAsia="Arial" w:hAnsi="Arial"/>
          <w:color w:val="212121"/>
          <w:sz w:val="22"/>
          <w:szCs w:val="22"/>
        </w:rPr>
        <w:t xml:space="preserve"/>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Is either operand CJK / Kana / Hangul / Thai?</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YES → Char-based gap:  [\s\S]{0,N}   N = n × avgCharsPerWord</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NO</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Is either operand Arabic or Hebrew?</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Both RTL    → Word-based gap + hsFlags=99 (UTF8+UCP)</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Mixed RTL+Latin → Word-based gap + hsFlags=99 + WARNING</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Both Latin  → Word-based gap + hsFlags=3</w:t>
      </w:r>
    </w:p>
    <w:p>
      <w:pPr>
        <w:spacing w:after="60" w:before="60"/>
      </w:pPr>
      <w:r>
        <w:rPr>
          <w:rFonts w:ascii="Arial" w:cs="Arial" w:eastAsia="Arial" w:hAnsi="Arial"/>
          <w:color w:val="212121"/>
          <w:sz w:val="22"/>
          <w:szCs w:val="22"/>
        </w:rPr>
        <w:t xml:space="preserve"/>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Word-based gap  :  (?:\s+\S+){0,n}\s+</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Char-based gap  :  [\s\S]{0,N}  where N = n × avgCharsPerWord</w:t>
      </w:r>
    </w:p>
    <w:p>
      <w:pPr>
        <w:spacing w:after="60" w:before="60"/>
      </w:pPr>
      <w:r>
        <w:rPr>
          <w:rFonts w:ascii="Arial" w:cs="Arial" w:eastAsia="Arial" w:hAnsi="Arial"/>
          <w:color w:val="212121"/>
          <w:sz w:val="22"/>
          <w:szCs w:val="22"/>
        </w:rPr>
        <w:t xml:space="preserve"/>
      </w:r>
    </w:p>
    <w:p>
      <w:pPr>
        <w:pStyle w:val="Heading3"/>
        <w:spacing w:after="80" w:before="200"/>
      </w:pPr>
      <w:r>
        <w:rPr>
          <w:rFonts w:ascii="Arial" w:cs="Arial" w:eastAsia="Arial" w:hAnsi="Arial"/>
          <w:b/>
          <w:bCs/>
          <w:color w:val="0D47A1"/>
          <w:sz w:val="24"/>
          <w:szCs w:val="24"/>
        </w:rPr>
        <w:t xml:space="preserve">5.4.2 avgCharsPerWord by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000"/>
        <w:gridCol w:w="2726"/>
      </w:tblGrid>
      <w:tr>
        <w:tc>
          <w:tcPr>
            <w:tcW w:type="dxa" w:w="1800"/>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ScriptType</w:t>
            </w:r>
          </w:p>
        </w:tc>
        <w:tc>
          <w:tcPr>
            <w:tcW w:type="dxa" w:w="2500"/>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Language(s)</w:t>
            </w:r>
          </w:p>
        </w:tc>
        <w:tc>
          <w:tcPr>
            <w:tcW w:type="dxa" w:w="2000"/>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avgCharsPerWord</w:t>
            </w:r>
          </w:p>
        </w:tc>
        <w:tc>
          <w:tcPr>
            <w:tcW w:type="dxa" w:w="2726"/>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Example: NEAR{3} → N</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LATIN</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English, French, German, etc.</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N/A (word-based)</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Word tokens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ARABIC</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Arabic</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N/A (word-based)</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Word tokens + UTF8+UCP</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HEBREW</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Hebrew</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N/A (word-based)</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Word tokens + UTF8+UCP</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CJK</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Chinese (ZH), Japanese Kanji</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3</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[\s\S]{0,12}</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KANA</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Japanese Hiragana/Katakana</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3</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[\s\S]{0,12}</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HANGUL</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Korean (KO)</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5</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[\s\S]{0,18}</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THAI</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Thai, Lao, Myanmar</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6</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[\s\S]{0,21}</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MIXED_CJK</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CJK + any other script</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4</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[\s\S]{0,15}</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MIXED_RTL</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Arabic/Hebrew + Latin</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N/A (word-based)</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Word tokens + UTF8+UCP</w:t>
            </w:r>
          </w:p>
        </w:tc>
      </w:tr>
    </w:tbl>
    <w:p>
      <w:pPr>
        <w:spacing w:after="60" w:before="60"/>
      </w:pPr>
      <w:r>
        <w:rPr>
          <w:rFonts w:ascii="Arial" w:cs="Arial" w:eastAsia="Arial" w:hAnsi="Arial"/>
          <w:color w:val="212121"/>
          <w:sz w:val="22"/>
          <w:szCs w:val="22"/>
        </w:rPr>
        <w:t xml:space="preserve"/>
      </w:r>
    </w:p>
    <w:p>
      <w:pPr>
        <w:pBdr>
          <w:top w:val="single" w:color="2E75B6" w:sz="4"/>
          <w:bottom w:val="single" w:color="2E75B6" w:sz="4"/>
          <w:left w:val="single" w:color="2E75B6" w:sz="20"/>
          <w:right w:val="single" w:color="2E75B6" w:sz="4"/>
        </w:pBdr>
        <w:shd w:fill="E3F2FD" w:val="clear"/>
        <w:spacing w:after="120" w:before="120"/>
        <w:ind w:left="300" w:right="300"/>
      </w:pPr>
      <w:r>
        <w:rPr>
          <w:rFonts w:ascii="Arial" w:cs="Arial" w:eastAsia="Arial" w:hAnsi="Arial"/>
          <w:b/>
          <w:bCs/>
          <w:color w:val="2E75B6"/>
          <w:sz w:val="22"/>
          <w:szCs w:val="22"/>
        </w:rPr>
        <w:t xml:space="preserve">NOTE:  </w:t>
      </w:r>
      <w:r>
        <w:rPr>
          <w:rFonts w:ascii="Arial" w:cs="Arial" w:eastAsia="Arial" w:hAnsi="Arial"/>
          <w:color w:val="212121"/>
          <w:sz w:val="20"/>
          <w:szCs w:val="20"/>
        </w:rPr>
        <w:t xml:space="preserve">The char-based gap formula is: N = n × avgCharsPerWord + n (the +n buffer accounts for punctuation, spaces, and mixed-width characters). Example: Korean NEAR{3} → N = 3×5+3 = 18.</w:t>
      </w:r>
    </w:p>
    <w:p>
      <w:pPr>
        <w:spacing w:after="60" w:before="60"/>
      </w:pPr>
      <w:r>
        <w:rPr>
          <w:rFonts w:ascii="Arial" w:cs="Arial" w:eastAsia="Arial" w:hAnsi="Arial"/>
          <w:color w:val="212121"/>
          <w:sz w:val="22"/>
          <w:szCs w:val="22"/>
        </w:rPr>
        <w:t xml:space="preserve"/>
      </w:r>
    </w:p>
    <w:p>
      <w:pPr>
        <w:pStyle w:val="Heading3"/>
        <w:spacing w:after="80" w:before="200"/>
      </w:pPr>
      <w:r>
        <w:rPr>
          <w:rFonts w:ascii="Arial" w:cs="Arial" w:eastAsia="Arial" w:hAnsi="Arial"/>
          <w:b/>
          <w:bCs/>
          <w:color w:val="0D47A1"/>
          <w:sz w:val="24"/>
          <w:szCs w:val="24"/>
        </w:rPr>
        <w:t xml:space="preserve">5.4.3 NEAR Pattern Examples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426"/>
      </w:tblGrid>
      <w:tr>
        <w:tc>
          <w:tcPr>
            <w:tcW w:type="dxa" w:w="2400"/>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Term Description</w:t>
            </w:r>
          </w:p>
        </w:tc>
        <w:tc>
          <w:tcPr>
            <w:tcW w:type="dxa" w:w="1200"/>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Script</w:t>
            </w:r>
          </w:p>
        </w:tc>
        <w:tc>
          <w:tcPr>
            <w:tcW w:type="dxa" w:w="5426"/>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Generated Pattern</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insider NEAR{3} trading</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LATIN</w:t>
            </w:r>
          </w:p>
        </w:tc>
        <w:tc>
          <w:tcPr>
            <w:tcW w:type="dxa" w:w="54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(?:insider(?:\s+\S+){0,3}\s+trading|trading(?:\s+\S+){0,3}\s+insider)</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السعر NEAR{2} التلاعب</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ARABIC</w:t>
            </w:r>
          </w:p>
        </w:tc>
        <w:tc>
          <w:tcPr>
            <w:tcW w:type="dxa" w:w="54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(?:السعر(?:\s+\S+){0,2}\s+التلاعب|التلاعب(?:\s+\S+){0,2}\s+السعر)</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מידע NEAR{3} פנים</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HEBREW</w:t>
            </w:r>
          </w:p>
        </w:tc>
        <w:tc>
          <w:tcPr>
            <w:tcW w:type="dxa" w:w="54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(?:מידע(?:\s+\S+){0,3}\s+פנים|פנים(?:\s+\S+){0,3}\s+מידע)</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内幕 NEAR{2} 交易</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CJK</w:t>
            </w:r>
          </w:p>
        </w:tc>
        <w:tc>
          <w:tcPr>
            <w:tcW w:type="dxa" w:w="54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(?:内幕[\s\S]{0,8}交易|交易[\s\S]{0,8}内幕)</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インサイダー NEAR{3} 取引</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MIXED_CJK</w:t>
            </w:r>
          </w:p>
        </w:tc>
        <w:tc>
          <w:tcPr>
            <w:tcW w:type="dxa" w:w="54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(?:インサイダー[\s\S]{0,15}取引|取引[\s\S]{0,15}インサイダー)</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내부자 NEAR{3} 거래</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HANGUL</w:t>
            </w:r>
          </w:p>
        </w:tc>
        <w:tc>
          <w:tcPr>
            <w:tcW w:type="dxa" w:w="54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(?:내부자[\s\S]{0,18}거래|거래[\s\S]{0,18}내부자)</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insider NEAR{3} 내부자</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MIXED_CJK</w:t>
            </w:r>
          </w:p>
        </w:tc>
        <w:tc>
          <w:tcPr>
            <w:tcW w:type="dxa" w:w="54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(?:insider[\s\S]{0,15}내부자|내부자[\s\S]{0,15}insider)</w:t>
            </w:r>
          </w:p>
        </w:tc>
      </w:tr>
    </w:tbl>
    <w:p>
      <w:pPr>
        <w:pBdr>
          <w:top w:val="single" w:color="2E75B6" w:sz="4"/>
          <w:bottom w:val="single" w:color="2E75B6" w:sz="4"/>
          <w:left w:val="single" w:color="2E75B6" w:sz="20"/>
          <w:right w:val="single" w:color="2E75B6" w:sz="4"/>
        </w:pBdr>
        <w:shd w:fill="E3F2FD" w:val="clear"/>
        <w:spacing w:after="120" w:before="120"/>
        <w:ind w:left="300" w:right="300"/>
      </w:pPr>
      <w:r>
        <w:rPr>
          <w:rFonts w:ascii="Arial" w:cs="Arial" w:eastAsia="Arial" w:hAnsi="Arial"/>
          <w:b/>
          <w:bCs/>
          <w:color w:val="2E75B6"/>
          <w:sz w:val="22"/>
          <w:szCs w:val="22"/>
        </w:rPr>
        <w:t xml:space="preserve">NOTE:  </w:t>
      </w:r>
      <w:r>
        <w:rPr>
          <w:rFonts w:ascii="Arial" w:cs="Arial" w:eastAsia="Arial" w:hAnsi="Arial"/>
          <w:color w:val="212121"/>
          <w:sz w:val="20"/>
          <w:szCs w:val="20"/>
        </w:rPr>
        <w:t xml:space="preserve">Why Korean uses char-based gap: Korean formal writing uses spaces between eojeol units, but informal chat and SNS often omit spaces. The char-based gap [\s\S]{0,N} handles both cases. The word-based gap (?:\s+\S+) would fail on 내부자거래 (no space).</w:t>
      </w:r>
    </w:p>
    <w:p>
      <w:pPr>
        <w:pStyle w:val="Heading2"/>
        <w:spacing w:after="120" w:before="280"/>
      </w:pPr>
      <w:r>
        <w:rPr>
          <w:rFonts w:ascii="Arial" w:cs="Arial" w:eastAsia="Arial" w:hAnsi="Arial"/>
          <w:b/>
          <w:bCs/>
          <w:color w:val="0D47A1"/>
          <w:sz w:val="28"/>
          <w:szCs w:val="28"/>
        </w:rPr>
        <w:t xml:space="preserve">5.5 FOLLOWEDBY{n} Operator</w:t>
      </w:r>
    </w:p>
    <w:p>
      <w:pPr>
        <w:spacing w:after="80" w:before="80"/>
      </w:pPr>
      <w:r>
        <w:rPr>
          <w:rFonts w:ascii="Arial" w:cs="Arial" w:eastAsia="Arial" w:hAnsi="Arial"/>
          <w:b/>
          <w:bCs/>
          <w:color w:val="212121"/>
          <w:sz w:val="22"/>
          <w:szCs w:val="22"/>
        </w:rPr>
        <w:t xml:space="preserve">Syntax: </w:t>
      </w:r>
      <w:r>
        <w:rPr>
          <w:rFonts w:ascii="Courier New" w:cs="Courier New" w:eastAsia="Courier New" w:hAnsi="Courier New"/>
          <w:color w:val="1A237E"/>
          <w:sz w:val="18"/>
          <w:szCs w:val="18"/>
        </w:rPr>
        <w:t xml:space="preserve">A FOLLOWEDBY{n} B</w:t>
      </w:r>
      <w:r>
        <w:rPr>
          <w:rFonts w:ascii="Arial" w:cs="Arial" w:eastAsia="Arial" w:hAnsi="Arial"/>
          <w:color w:val="212121"/>
          <w:sz w:val="22"/>
          <w:szCs w:val="22"/>
        </w:rPr>
        <w:t xml:space="preserve"> — A must appear before B in logical text order, with at most n word/character gaps between them.</w:t>
      </w:r>
    </w:p>
    <w:p>
      <w:pPr>
        <w:spacing w:after="80" w:before="80"/>
      </w:pPr>
      <w:r>
        <w:rPr>
          <w:rFonts w:ascii="Arial" w:cs="Arial" w:eastAsia="Arial" w:hAnsi="Arial"/>
          <w:color w:val="212121"/>
          <w:sz w:val="22"/>
          <w:szCs w:val="22"/>
        </w:rPr>
        <w:t xml:space="preserve">FOLLOWEDBY is directional. It uses the same gap strategy selection as NEAR but generates a one-directional pattern (no alternation).</w:t>
      </w:r>
    </w:p>
    <w:p>
      <w:pPr>
        <w:spacing w:after="60" w:before="60"/>
      </w:pPr>
      <w:r>
        <w:rPr>
          <w:rFonts w:ascii="Arial" w:cs="Arial" w:eastAsia="Arial" w:hAnsi="Arial"/>
          <w:color w:val="212121"/>
          <w:sz w:val="22"/>
          <w:szCs w:val="22"/>
        </w:rPr>
        <w:t xml:space="preserve"/>
      </w:r>
    </w:p>
    <w:p>
      <w:pPr>
        <w:pStyle w:val="Heading3"/>
        <w:spacing w:after="80" w:before="200"/>
      </w:pPr>
      <w:r>
        <w:rPr>
          <w:rFonts w:ascii="Arial" w:cs="Arial" w:eastAsia="Arial" w:hAnsi="Arial"/>
          <w:b/>
          <w:bCs/>
          <w:color w:val="0D47A1"/>
          <w:sz w:val="24"/>
          <w:szCs w:val="24"/>
        </w:rPr>
        <w:t xml:space="preserve">5.5.1 RTL Handling for FOLLOWEDBY</w:t>
      </w:r>
    </w:p>
    <w:p>
      <w:pPr>
        <w:spacing w:after="80" w:before="80"/>
      </w:pPr>
      <w:r>
        <w:rPr>
          <w:rFonts w:ascii="Arial" w:cs="Arial" w:eastAsia="Arial" w:hAnsi="Arial"/>
          <w:color w:val="212121"/>
          <w:sz w:val="22"/>
          <w:szCs w:val="22"/>
        </w:rPr>
        <w:t xml:space="preserve">Arabic and Hebrew text is stored in </w:t>
      </w:r>
      <w:r>
        <w:rPr>
          <w:rFonts w:ascii="Arial" w:cs="Arial" w:eastAsia="Arial" w:hAnsi="Arial"/>
          <w:b/>
          <w:bCs/>
          <w:color w:val="212121"/>
          <w:sz w:val="22"/>
          <w:szCs w:val="22"/>
        </w:rPr>
        <w:t xml:space="preserve">logical order</w:t>
      </w:r>
      <w:r>
        <w:rPr>
          <w:rFonts w:ascii="Arial" w:cs="Arial" w:eastAsia="Arial" w:hAnsi="Arial"/>
          <w:color w:val="212121"/>
          <w:sz w:val="22"/>
          <w:szCs w:val="22"/>
        </w:rPr>
        <w:t xml:space="preserve"> in Unicode — the order characters are typed and read, regardless of visual display direction. The regex engine processes bytes in logical (stored) order. Therefore:</w:t>
      </w:r>
    </w:p>
    <w:p>
      <w:pPr>
        <w:pStyle w:val="ListParagraph"/>
        <w:numPr>
          <w:ilvl w:val="0"/>
          <w:numId w:val="2"/>
        </w:numPr>
        <w:spacing w:after="40" w:before="40"/>
      </w:pPr>
      <w:r>
        <w:rPr>
          <w:rFonts w:ascii="Arial" w:cs="Arial" w:eastAsia="Arial" w:hAnsi="Arial"/>
          <w:b/>
          <w:bCs/>
          <w:color w:val="212121"/>
          <w:sz w:val="22"/>
          <w:szCs w:val="22"/>
        </w:rPr>
        <w:t xml:space="preserve">Pure Arabic/Hebrew: </w:t>
      </w:r>
      <w:r>
        <w:rPr>
          <w:rFonts w:ascii="Arial" w:cs="Arial" w:eastAsia="Arial" w:hAnsi="Arial"/>
          <w:color w:val="212121"/>
          <w:sz w:val="22"/>
          <w:szCs w:val="22"/>
        </w:rPr>
        <w:t xml:space="preserve">A FOLLOWEDBY B produces A&lt;gap&gt;B, which is correct because A appears at a lower byte index than B in Arabic text stored in logical order.</w:t>
      </w:r>
    </w:p>
    <w:p>
      <w:pPr>
        <w:pStyle w:val="ListParagraph"/>
        <w:numPr>
          <w:ilvl w:val="0"/>
          <w:numId w:val="2"/>
        </w:numPr>
        <w:spacing w:after="40" w:before="40"/>
      </w:pPr>
      <w:r>
        <w:rPr>
          <w:rFonts w:ascii="Arial" w:cs="Arial" w:eastAsia="Arial" w:hAnsi="Arial"/>
          <w:b/>
          <w:bCs/>
          <w:color w:val="212121"/>
          <w:sz w:val="22"/>
          <w:szCs w:val="22"/>
        </w:rPr>
        <w:t xml:space="preserve">Mixed RTL + Latin: </w:t>
      </w:r>
      <w:r>
        <w:rPr>
          <w:rFonts w:ascii="Arial" w:cs="Arial" w:eastAsia="Arial" w:hAnsi="Arial"/>
          <w:color w:val="212121"/>
          <w:sz w:val="22"/>
          <w:szCs w:val="22"/>
        </w:rPr>
        <w:t xml:space="preserve">A warning is emitted when one operand is RTL and the other is LTR. The pattern still matches in logical order but may not align with the user's visual reading intent.</w:t>
      </w:r>
    </w:p>
    <w:p>
      <w:pPr>
        <w:spacing w:after="60" w:before="60"/>
      </w:pPr>
      <w:r>
        <w:rPr>
          <w:rFonts w:ascii="Arial" w:cs="Arial" w:eastAsia="Arial" w:hAnsi="Arial"/>
          <w:color w:val="212121"/>
          <w:sz w:val="22"/>
          <w:szCs w:val="22"/>
        </w:rPr>
        <w:t xml:space="preserve"/>
      </w:r>
    </w:p>
    <w:p>
      <w:pPr>
        <w:pStyle w:val="Heading3"/>
        <w:spacing w:after="80" w:before="200"/>
      </w:pPr>
      <w:r>
        <w:rPr>
          <w:rFonts w:ascii="Arial" w:cs="Arial" w:eastAsia="Arial" w:hAnsi="Arial"/>
          <w:b/>
          <w:bCs/>
          <w:color w:val="0D47A1"/>
          <w:sz w:val="24"/>
          <w:szCs w:val="24"/>
        </w:rPr>
        <w:t xml:space="preserve">5.5.2 FOLLOWEDBY Pattern Examples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900"/>
        <w:gridCol w:w="1726"/>
      </w:tblGrid>
      <w:tr>
        <w:tc>
          <w:tcPr>
            <w:tcW w:type="dxa" w:w="2200"/>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Term Description</w:t>
            </w:r>
          </w:p>
        </w:tc>
        <w:tc>
          <w:tcPr>
            <w:tcW w:type="dxa" w:w="1200"/>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Script</w:t>
            </w:r>
          </w:p>
        </w:tc>
        <w:tc>
          <w:tcPr>
            <w:tcW w:type="dxa" w:w="3900"/>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Pattern</w:t>
            </w:r>
          </w:p>
        </w:tc>
        <w:tc>
          <w:tcPr>
            <w:tcW w:type="dxa" w:w="1726"/>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RTL Warning?</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buy FOLLOWEDBY{3} shares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LATIN</w:t>
            </w:r>
          </w:p>
        </w:tc>
        <w:tc>
          <w:tcPr>
            <w:tcW w:type="dxa" w:w="3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buy(?:\s+\S+){0,3}\s+shares</w:t>
            </w:r>
          </w:p>
        </w:tc>
        <w:tc>
          <w:tcPr>
            <w:tcW w:type="dxa" w:w="17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No</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معلومات FOLLOWEDBY{2} سرية</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ARABIC</w:t>
            </w:r>
          </w:p>
        </w:tc>
        <w:tc>
          <w:tcPr>
            <w:tcW w:type="dxa" w:w="3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معلومات(?:\s+\S+){0,2}\s+سرية</w:t>
            </w:r>
          </w:p>
        </w:tc>
        <w:tc>
          <w:tcPr>
            <w:tcW w:type="dxa" w:w="17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No (pure RTL)</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מסחר FOLLOWEDBY{2} פנים</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HEBREW</w:t>
            </w:r>
          </w:p>
        </w:tc>
        <w:tc>
          <w:tcPr>
            <w:tcW w:type="dxa" w:w="3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מסחר(?:\s+\S+){0,2}\s+פנים</w:t>
            </w:r>
          </w:p>
        </w:tc>
        <w:tc>
          <w:tcPr>
            <w:tcW w:type="dxa" w:w="17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No (pure RTL)</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内幕 FOLLOWEDBY{2} 交易</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CJK</w:t>
            </w:r>
          </w:p>
        </w:tc>
        <w:tc>
          <w:tcPr>
            <w:tcW w:type="dxa" w:w="3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内幕[\s\S]{0,8}交易</w:t>
            </w:r>
          </w:p>
        </w:tc>
        <w:tc>
          <w:tcPr>
            <w:tcW w:type="dxa" w:w="17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No</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내부자 FOLLOWEDBY{2} 거래</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HANGUL</w:t>
            </w:r>
          </w:p>
        </w:tc>
        <w:tc>
          <w:tcPr>
            <w:tcW w:type="dxa" w:w="3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내부자[\s\S]{0,12}거래</w:t>
            </w:r>
          </w:p>
        </w:tc>
        <w:tc>
          <w:tcPr>
            <w:tcW w:type="dxa" w:w="17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No</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insider FOLLOWEDBY{2} معلومات</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MIXED_RTL</w:t>
            </w:r>
          </w:p>
        </w:tc>
        <w:tc>
          <w:tcPr>
            <w:tcW w:type="dxa" w:w="3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insider(?:\s+\S+){0,2}\s+معلومات</w:t>
            </w:r>
          </w:p>
        </w:tc>
        <w:tc>
          <w:tcPr>
            <w:tcW w:type="dxa" w:w="17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YES — see note</w:t>
            </w:r>
          </w:p>
        </w:tc>
      </w:tr>
    </w:tbl>
    <w:p>
      <w:pPr>
        <w:pBdr>
          <w:top w:val="single" w:color="2E75B6" w:sz="4"/>
          <w:bottom w:val="single" w:color="2E75B6" w:sz="4"/>
          <w:left w:val="single" w:color="2E75B6" w:sz="20"/>
          <w:right w:val="single" w:color="2E75B6" w:sz="4"/>
        </w:pBdr>
        <w:shd w:fill="FFF8E1" w:val="clear"/>
        <w:spacing w:after="120" w:before="120"/>
        <w:ind w:left="300" w:right="300"/>
      </w:pPr>
      <w:r>
        <w:rPr>
          <w:rFonts w:ascii="Arial" w:cs="Arial" w:eastAsia="Arial" w:hAnsi="Arial"/>
          <w:b/>
          <w:bCs/>
          <w:color w:val="2E75B6"/>
          <w:sz w:val="22"/>
          <w:szCs w:val="22"/>
        </w:rPr>
        <w:t xml:space="preserve">WARNING:  </w:t>
      </w:r>
      <w:r>
        <w:rPr>
          <w:rFonts w:ascii="Arial" w:cs="Arial" w:eastAsia="Arial" w:hAnsi="Arial"/>
          <w:color w:val="212121"/>
          <w:sz w:val="20"/>
          <w:szCs w:val="20"/>
        </w:rPr>
        <w:t xml:space="preserve">Mixed RTL+LTR FOLLOWEDBY: When one operand is Arabic or Hebrew and the other is Latin, a warning is included in the compilationStatus response. The pattern matches correctly in logical order, but the user should verify that the intended directional relationship is preserved.</w:t>
      </w:r>
    </w:p>
    <w:p>
      <w:pPr>
        <w:pStyle w:val="Heading2"/>
        <w:spacing w:after="120" w:before="280"/>
      </w:pPr>
      <w:r>
        <w:rPr>
          <w:rFonts w:ascii="Arial" w:cs="Arial" w:eastAsia="Arial" w:hAnsi="Arial"/>
          <w:b/>
          <w:bCs/>
          <w:color w:val="0D47A1"/>
          <w:sz w:val="28"/>
          <w:szCs w:val="28"/>
        </w:rPr>
        <w:t xml:space="preserve">5.6 Quoted Phrase</w:t>
      </w:r>
    </w:p>
    <w:p>
      <w:pPr>
        <w:spacing w:after="80" w:before="80"/>
      </w:pPr>
      <w:r>
        <w:rPr>
          <w:rFonts w:ascii="Arial" w:cs="Arial" w:eastAsia="Arial" w:hAnsi="Arial"/>
          <w:b/>
          <w:bCs/>
          <w:color w:val="212121"/>
          <w:sz w:val="22"/>
          <w:szCs w:val="22"/>
        </w:rPr>
        <w:t xml:space="preserve">Syntax: </w:t>
      </w:r>
      <w:r>
        <w:rPr>
          <w:rFonts w:ascii="Courier New" w:cs="Courier New" w:eastAsia="Courier New" w:hAnsi="Courier New"/>
          <w:color w:val="1A237E"/>
          <w:sz w:val="18"/>
          <w:szCs w:val="18"/>
        </w:rPr>
        <w:t xml:space="preserve">"front running"</w:t>
      </w:r>
      <w:r>
        <w:rPr>
          <w:rFonts w:ascii="Arial" w:cs="Arial" w:eastAsia="Arial" w:hAnsi="Arial"/>
          <w:color w:val="212121"/>
          <w:sz w:val="22"/>
          <w:szCs w:val="22"/>
        </w:rPr>
        <w:t xml:space="preserve"> or </w:t>
      </w:r>
      <w:r>
        <w:rPr>
          <w:rFonts w:ascii="Courier New" w:cs="Courier New" w:eastAsia="Courier New" w:hAnsi="Courier New"/>
          <w:color w:val="1A237E"/>
          <w:sz w:val="18"/>
          <w:szCs w:val="18"/>
        </w:rPr>
        <w:t xml:space="preserve">"insider trading"</w:t>
      </w:r>
    </w:p>
    <w:p>
      <w:pPr>
        <w:spacing w:after="80" w:before="80"/>
      </w:pPr>
      <w:r>
        <w:rPr>
          <w:rFonts w:ascii="Arial" w:cs="Arial" w:eastAsia="Arial" w:hAnsi="Arial"/>
          <w:color w:val="212121"/>
          <w:sz w:val="22"/>
          <w:szCs w:val="22"/>
        </w:rPr>
        <w:t xml:space="preserve">Words within quotes are joined by flexible whitespace \s+ to match any amount of whitespace between the words. PCRE metacharacters within the phrase are escaped.</w:t>
      </w:r>
    </w:p>
    <w:p>
      <w:pPr>
        <w:spacing w:after="60" w:before="60"/>
      </w:pPr>
      <w:r>
        <w:rPr>
          <w:rFonts w:ascii="Arial" w:cs="Arial" w:eastAsia="Arial" w:hAnsi="Arial"/>
          <w:color w:val="21212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Input</w:t>
            </w:r>
          </w:p>
        </w:tc>
        <w:tc>
          <w:tcPr>
            <w:tcW w:type="dxa" w:w="6026"/>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Generated Pattern</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"front running"</w:t>
            </w:r>
          </w:p>
        </w:tc>
        <w:tc>
          <w:tcPr>
            <w:tcW w:type="dxa" w:w="60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front\s+running</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"pump and dump scheme"</w:t>
            </w:r>
          </w:p>
        </w:tc>
        <w:tc>
          <w:tcPr>
            <w:tcW w:type="dxa" w:w="60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pump\s+and\s+dump\s+scheme</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"내부자 거래"</w:t>
            </w:r>
          </w:p>
        </w:tc>
        <w:tc>
          <w:tcPr>
            <w:tcW w:type="dxa" w:w="60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내부자\s+거래</w:t>
            </w:r>
          </w:p>
        </w:tc>
      </w:tr>
    </w:tbl>
    <w:p>
      <w:pPr>
        <w:pStyle w:val="Heading2"/>
        <w:spacing w:after="120" w:before="280"/>
      </w:pPr>
      <w:r>
        <w:rPr>
          <w:rFonts w:ascii="Arial" w:cs="Arial" w:eastAsia="Arial" w:hAnsi="Arial"/>
          <w:b/>
          <w:bCs/>
          <w:color w:val="0D47A1"/>
          <w:sz w:val="28"/>
          <w:szCs w:val="28"/>
        </w:rPr>
        <w:t xml:space="preserve">5.7 Wildcard Operator (*)</w:t>
      </w:r>
    </w:p>
    <w:p>
      <w:pPr>
        <w:spacing w:after="80" w:before="80"/>
      </w:pPr>
      <w:r>
        <w:rPr>
          <w:rFonts w:ascii="Arial" w:cs="Arial" w:eastAsia="Arial" w:hAnsi="Arial"/>
          <w:b/>
          <w:bCs/>
          <w:color w:val="212121"/>
          <w:sz w:val="22"/>
          <w:szCs w:val="22"/>
        </w:rPr>
        <w:t xml:space="preserve">Syntax: </w:t>
      </w:r>
      <w:r>
        <w:rPr>
          <w:rFonts w:ascii="Courier New" w:cs="Courier New" w:eastAsia="Courier New" w:hAnsi="Courier New"/>
          <w:color w:val="1A237E"/>
          <w:sz w:val="18"/>
          <w:szCs w:val="18"/>
        </w:rPr>
        <w:t xml:space="preserve">trade*</w:t>
      </w:r>
      <w:r>
        <w:rPr>
          <w:rFonts w:ascii="Arial" w:cs="Arial" w:eastAsia="Arial" w:hAnsi="Arial"/>
          <w:color w:val="212121"/>
          <w:sz w:val="22"/>
          <w:szCs w:val="22"/>
        </w:rPr>
        <w:t xml:space="preserve"> or </w:t>
      </w:r>
      <w:r>
        <w:rPr>
          <w:rFonts w:ascii="Courier New" w:cs="Courier New" w:eastAsia="Courier New" w:hAnsi="Courier New"/>
          <w:color w:val="1A237E"/>
          <w:sz w:val="18"/>
          <w:szCs w:val="18"/>
        </w:rPr>
        <w:t xml:space="preserve">insider*</w:t>
      </w:r>
      <w:r>
        <w:rPr>
          <w:rFonts w:ascii="Arial" w:cs="Arial" w:eastAsia="Arial" w:hAnsi="Arial"/>
          <w:color w:val="212121"/>
          <w:sz w:val="22"/>
          <w:szCs w:val="22"/>
        </w:rPr>
        <w:t xml:space="preserve"> — matches the prefix followed by any non-whitespace characters.</w:t>
      </w:r>
    </w:p>
    <w:p>
      <w:pPr>
        <w:spacing w:after="60" w:before="60"/>
      </w:pPr>
      <w:r>
        <w:rPr>
          <w:rFonts w:ascii="Arial" w:cs="Arial" w:eastAsia="Arial" w:hAnsi="Arial"/>
          <w:color w:val="21212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c>
          <w:tcPr>
            <w:tcW w:type="dxa" w:w="2000"/>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Input</w:t>
            </w:r>
          </w:p>
        </w:tc>
        <w:tc>
          <w:tcPr>
            <w:tcW w:type="dxa" w:w="2800"/>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Generated Pattern</w:t>
            </w:r>
          </w:p>
        </w:tc>
        <w:tc>
          <w:tcPr>
            <w:tcW w:type="dxa" w:w="4226"/>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Matches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trade*</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trade\S*</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trading, traded, trader, tradeoff</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manipulat*</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manipulat\S*</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manipulation, manipulating, manipulator</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거래*</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거래\S*</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거래소, 거래자, 거래량 (Korean)</w:t>
            </w:r>
          </w:p>
        </w:tc>
      </w:tr>
    </w:tbl>
    <w:p>
      <w:pPr>
        <w:pStyle w:val="Heading2"/>
        <w:spacing w:after="120" w:before="280"/>
      </w:pPr>
      <w:r>
        <w:rPr>
          <w:rFonts w:ascii="Arial" w:cs="Arial" w:eastAsia="Arial" w:hAnsi="Arial"/>
          <w:b/>
          <w:bCs/>
          <w:color w:val="0D47A1"/>
          <w:sz w:val="28"/>
          <w:szCs w:val="28"/>
        </w:rPr>
        <w:t xml:space="preserve">5.8 Literal Terms</w:t>
      </w:r>
    </w:p>
    <w:p>
      <w:pPr>
        <w:spacing w:after="80" w:before="80"/>
      </w:pPr>
      <w:r>
        <w:rPr>
          <w:rFonts w:ascii="Arial" w:cs="Arial" w:eastAsia="Arial" w:hAnsi="Arial"/>
          <w:color w:val="212121"/>
          <w:sz w:val="22"/>
          <w:szCs w:val="22"/>
        </w:rPr>
        <w:t xml:space="preserve">A term with no operator keyword is treated as a literal. PCRE metacharacters are escaped. Non-Latin characters pass through verbatim; UTF8+UCP flags are set automatically.</w:t>
      </w:r>
    </w:p>
    <w:p>
      <w:pPr>
        <w:spacing w:after="60" w:before="60"/>
      </w:pPr>
      <w:r>
        <w:rPr>
          <w:rFonts w:ascii="Arial" w:cs="Arial" w:eastAsia="Arial" w:hAnsi="Arial"/>
          <w:color w:val="21212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c>
          <w:tcPr>
            <w:tcW w:type="dxa" w:w="2000"/>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Input</w:t>
            </w:r>
          </w:p>
        </w:tc>
        <w:tc>
          <w:tcPr>
            <w:tcW w:type="dxa" w:w="2800"/>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Generated Pattern</w:t>
            </w:r>
          </w:p>
        </w:tc>
        <w:tc>
          <w:tcPr>
            <w:tcW w:type="dxa" w:w="4226"/>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Notes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insider</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insider</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Pure ASCII — flags=1 (CASELESS)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price.com</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price\.com</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 is escaped to \.</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内幕交易</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内幕交易</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CJK literal — flags=99 (UTF8+UCP)</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السعر</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السعر</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Arabic — flags=99</w:t>
            </w:r>
          </w:p>
        </w:tc>
      </w:tr>
    </w:tbl>
    <w:p>
      <w:pPr>
        <w:spacing w:after="0" w:before="0"/>
      </w:pPr>
      <w:r>
        <w:r>
          <w:br w:type="page"/>
        </w:r>
      </w:r>
    </w:p>
    <w:p>
      <w:pPr>
        <w:pStyle w:val="Heading1"/>
        <w:pBdr>
          <w:bottom w:val="single" w:color="1565C0" w:sz="8"/>
        </w:pBdr>
        <w:spacing w:after="160" w:before="360"/>
      </w:pPr>
      <w:r>
        <w:rPr>
          <w:rFonts w:ascii="Arial" w:cs="Arial" w:eastAsia="Arial" w:hAnsi="Arial"/>
          <w:b/>
          <w:bCs/>
          <w:color w:val="1565C0"/>
          <w:sz w:val="36"/>
          <w:szCs w:val="36"/>
        </w:rPr>
        <w:t xml:space="preserve">6. Hyperscan Expression Flags</w:t>
      </w:r>
    </w:p>
    <w:p>
      <w:pPr>
        <w:pStyle w:val="Heading2"/>
        <w:spacing w:after="120" w:before="280"/>
      </w:pPr>
      <w:r>
        <w:rPr>
          <w:rFonts w:ascii="Arial" w:cs="Arial" w:eastAsia="Arial" w:hAnsi="Arial"/>
          <w:b/>
          <w:bCs/>
          <w:color w:val="0D47A1"/>
          <w:sz w:val="28"/>
          <w:szCs w:val="28"/>
        </w:rPr>
        <w:t xml:space="preserve">6.1 Flag Bitmask Reference</w:t>
      </w:r>
    </w:p>
    <w:p>
      <w:pPr>
        <w:spacing w:after="80" w:before="80"/>
      </w:pPr>
      <w:r>
        <w:rPr>
          <w:rFonts w:ascii="Arial" w:cs="Arial" w:eastAsia="Arial" w:hAnsi="Arial"/>
          <w:color w:val="212121"/>
          <w:sz w:val="22"/>
          <w:szCs w:val="22"/>
        </w:rPr>
        <w:t xml:space="preserve">Hyperscan expression flags are combined as a bitmask and returned as the hsFlags field in the compile response. They control how the compiled database pattern behaves at scan time.</w:t>
      </w:r>
    </w:p>
    <w:p>
      <w:pPr>
        <w:spacing w:after="60" w:before="60"/>
      </w:pPr>
      <w:r>
        <w:rPr>
          <w:rFonts w:ascii="Arial" w:cs="Arial" w:eastAsia="Arial" w:hAnsi="Arial"/>
          <w:color w:val="21212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400"/>
        <w:gridCol w:w="4626"/>
      </w:tblGrid>
      <w:tr>
        <w:tc>
          <w:tcPr>
            <w:tcW w:type="dxa" w:w="800"/>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Bit</w:t>
            </w:r>
          </w:p>
        </w:tc>
        <w:tc>
          <w:tcPr>
            <w:tcW w:type="dxa" w:w="1200"/>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Decimal Value</w:t>
            </w:r>
          </w:p>
        </w:tc>
        <w:tc>
          <w:tcPr>
            <w:tcW w:type="dxa" w:w="2400"/>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Flag Name</w:t>
            </w:r>
          </w:p>
        </w:tc>
        <w:tc>
          <w:tcPr>
            <w:tcW w:type="dxa" w:w="4626"/>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Effect</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0</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1</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HS_FLAG_CASELESS</w:t>
            </w:r>
          </w:p>
        </w:tc>
        <w:tc>
          <w:tcPr>
            <w:tcW w:type="dxa" w:w="4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Case-insensitive matching. A matches a, A, A.</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1</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2</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HS_FLAG_DOTALL</w:t>
            </w:r>
          </w:p>
        </w:tc>
        <w:tc>
          <w:tcPr>
            <w:tcW w:type="dxa" w:w="4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The . metacharacter matches newlines. Required for multi-line message bodies.</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5</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32</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HS_FLAG_UTF8</w:t>
            </w:r>
          </w:p>
        </w:tc>
        <w:tc>
          <w:tcPr>
            <w:tcW w:type="dxa" w:w="4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Treat the input string as UTF-8. Required for any non-ASCII content.</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6</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64</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HS_FLAG_UCP</w:t>
            </w:r>
          </w:p>
        </w:tc>
        <w:tc>
          <w:tcPr>
            <w:tcW w:type="dxa" w:w="4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Use Unicode Character Properties for \s, \S, \w, \d, \W. CRITICAL: without this, \S does not match Arabic, Hebrew, CJK, or Korean characters.</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(SOM)</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SOM_LEFTMOST</w:t>
            </w:r>
          </w:p>
        </w:tc>
        <w:tc>
          <w:tcPr>
            <w:tcW w:type="dxa" w:w="4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Start-of-match tracking. Added programmatically by the scanner — not in the bitmask. Required for Match.getStartPosition() to return a valid value.</w:t>
            </w:r>
          </w:p>
        </w:tc>
      </w:tr>
    </w:tbl>
    <w:p>
      <w:pPr>
        <w:spacing w:after="60" w:before="60"/>
      </w:pPr>
      <w:r>
        <w:rPr>
          <w:rFonts w:ascii="Arial" w:cs="Arial" w:eastAsia="Arial" w:hAnsi="Arial"/>
          <w:color w:val="212121"/>
          <w:sz w:val="22"/>
          <w:szCs w:val="22"/>
        </w:rPr>
        <w:t xml:space="preserve"/>
      </w:r>
    </w:p>
    <w:p>
      <w:pPr>
        <w:pStyle w:val="Heading2"/>
        <w:spacing w:after="120" w:before="280"/>
      </w:pPr>
      <w:r>
        <w:rPr>
          <w:rFonts w:ascii="Arial" w:cs="Arial" w:eastAsia="Arial" w:hAnsi="Arial"/>
          <w:b/>
          <w:bCs/>
          <w:color w:val="0D47A1"/>
          <w:sz w:val="28"/>
          <w:szCs w:val="28"/>
        </w:rPr>
        <w:t xml:space="preserve">6.2 Common Bitmask Combinations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426"/>
      </w:tblGrid>
      <w:tr>
        <w:tc>
          <w:tcPr>
            <w:tcW w:type="dxa" w:w="1600"/>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bitmask (hsFlags)</w:t>
            </w:r>
          </w:p>
        </w:tc>
        <w:tc>
          <w:tcPr>
            <w:tcW w:type="dxa" w:w="3000"/>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Flags Active</w:t>
            </w:r>
          </w:p>
        </w:tc>
        <w:tc>
          <w:tcPr>
            <w:tcW w:type="dxa" w:w="4426"/>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Applied When</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1</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CASELESS</w:t>
            </w:r>
          </w:p>
        </w:tc>
        <w:tc>
          <w:tcPr>
            <w:tcW w:type="dxa" w:w="44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Latin-only OR / literal terms</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3</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CASELESS + DOTALL</w:t>
            </w:r>
          </w:p>
        </w:tc>
        <w:tc>
          <w:tcPr>
            <w:tcW w:type="dxa" w:w="44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Latin-only AND / NEAR / FOLLOWEDBY</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97 = 1+32+64</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CASELESS + UTF8 + UCP</w:t>
            </w:r>
          </w:p>
        </w:tc>
        <w:tc>
          <w:tcPr>
            <w:tcW w:type="dxa" w:w="44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Non-Latin terms without DOTALL (rare)</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99 = 1+2+32+64</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CASELESS + DOTALL + UTF8 + UCP</w:t>
            </w:r>
          </w:p>
        </w:tc>
        <w:tc>
          <w:tcPr>
            <w:tcW w:type="dxa" w:w="44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All non-Latin scripts (Arabic, Hebrew, CJK, Korean, Thai, mixed)</w:t>
            </w:r>
          </w:p>
        </w:tc>
      </w:tr>
    </w:tbl>
    <w:p>
      <w:pPr>
        <w:spacing w:after="60" w:before="60"/>
      </w:pPr>
      <w:r>
        <w:rPr>
          <w:rFonts w:ascii="Arial" w:cs="Arial" w:eastAsia="Arial" w:hAnsi="Arial"/>
          <w:color w:val="212121"/>
          <w:sz w:val="22"/>
          <w:szCs w:val="22"/>
        </w:rPr>
        <w:t xml:space="preserve"/>
      </w:r>
    </w:p>
    <w:p>
      <w:pPr>
        <w:pStyle w:val="Heading2"/>
        <w:spacing w:after="120" w:before="280"/>
      </w:pPr>
      <w:r>
        <w:rPr>
          <w:rFonts w:ascii="Arial" w:cs="Arial" w:eastAsia="Arial" w:hAnsi="Arial"/>
          <w:b/>
          <w:bCs/>
          <w:color w:val="0D47A1"/>
          <w:sz w:val="28"/>
          <w:szCs w:val="28"/>
        </w:rPr>
        <w:t xml:space="preserve">6.3 Flag Selection Decision Tree</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Does any operand contain non-ASCII Unicode characters?</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YES  →  hsFlags = 99  (CASELESS + DOTALL + UTF8 + UCP)</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NO</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Does the operator use NEAR or FOLLOWEDBY (multi-line gap)?</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YES  →  hsFlags = 3  (CASELESS + DOTALL)</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NO   →  hsFlags = 1  (CASELESS only)</w:t>
      </w:r>
    </w:p>
    <w:p>
      <w:pPr>
        <w:spacing w:after="60" w:before="60"/>
      </w:pPr>
      <w:r>
        <w:rPr>
          <w:rFonts w:ascii="Arial" w:cs="Arial" w:eastAsia="Arial" w:hAnsi="Arial"/>
          <w:color w:val="212121"/>
          <w:sz w:val="22"/>
          <w:szCs w:val="22"/>
        </w:rPr>
        <w:t xml:space="preserve"/>
      </w:r>
    </w:p>
    <w:p>
      <w:pPr>
        <w:pBdr>
          <w:top w:val="single" w:color="2E75B6" w:sz="4"/>
          <w:bottom w:val="single" w:color="2E75B6" w:sz="4"/>
          <w:left w:val="single" w:color="2E75B6" w:sz="20"/>
          <w:right w:val="single" w:color="2E75B6" w:sz="4"/>
        </w:pBdr>
        <w:shd w:fill="FFF8E1" w:val="clear"/>
        <w:spacing w:after="120" w:before="120"/>
        <w:ind w:left="300" w:right="300"/>
      </w:pPr>
      <w:r>
        <w:rPr>
          <w:rFonts w:ascii="Arial" w:cs="Arial" w:eastAsia="Arial" w:hAnsi="Arial"/>
          <w:b/>
          <w:bCs/>
          <w:color w:val="2E75B6"/>
          <w:sz w:val="22"/>
          <w:szCs w:val="22"/>
        </w:rPr>
        <w:t xml:space="preserve">WARNING:  </w:t>
      </w:r>
      <w:r>
        <w:rPr>
          <w:rFonts w:ascii="Arial" w:cs="Arial" w:eastAsia="Arial" w:hAnsi="Arial"/>
          <w:color w:val="212121"/>
          <w:sz w:val="20"/>
          <w:szCs w:val="20"/>
        </w:rPr>
        <w:t xml:space="preserve">The UCP flag (bit 6, value 64) is mandatory for Arabic, Hebrew, Korean, CJK, and Thai. Without it, \S in a word-based gap pattern only matches ASCII non-whitespace. Arabic and Korean characters would be invisible to the pattern engine, causing all NEAR and FOLLOWEDBY patterns to fail silently.</w:t>
      </w:r>
    </w:p>
    <w:p>
      <w:pPr>
        <w:pStyle w:val="Heading2"/>
        <w:spacing w:after="120" w:before="280"/>
      </w:pPr>
      <w:r>
        <w:rPr>
          <w:rFonts w:ascii="Arial" w:cs="Arial" w:eastAsia="Arial" w:hAnsi="Arial"/>
          <w:b/>
          <w:bCs/>
          <w:color w:val="0D47A1"/>
          <w:sz w:val="28"/>
          <w:szCs w:val="28"/>
        </w:rPr>
        <w:t xml:space="preserve">6.4 SOM_LEFTMOST — Start of Match Tracking</w:t>
      </w:r>
    </w:p>
    <w:p>
      The scanner services (Lexicon Scanner Service, Spectre Alerting Engine) add the 
      <w:r>
        <w:rPr>
          <w:rFonts w:ascii="Courier New" w:cs="Courier New" w:eastAsia="Courier New" w:hAnsi="Courier New"/>
          <w:color w:val="1A237E"/>
          <w:sz w:val="18"/>
          <w:szCs w:val="18"/>
        </w:rPr>
        <w:t xml:space="preserve">SOM_LEFTMOST</w:t>
      </w:r>
      <w:r>
        <w:rPr>
          <w:rFonts w:ascii="Arial" w:cs="Arial" w:eastAsia="Arial" w:hAnsi="Arial"/>
          <w:color w:val="212121"/>
          <w:sz w:val="22"/>
          <w:szCs w:val="22"/>
        </w:rPr>
        <w:t xml:space="preserve"> flag programmatically at scan time. This is not part of the compiled pattern's hsFlags bitmask.</w:t>
      </w:r>
    </w:p>
    <w:p>
      Without SOM_LEFTMOST, Hyperscan only reports the end position of each match. With it, 
      <w:r>
        <w:rPr>
          <w:rFonts w:ascii="Courier New" w:cs="Courier New" w:eastAsia="Courier New" w:hAnsi="Courier New"/>
          <w:color w:val="1A237E"/>
          <w:sz w:val="18"/>
          <w:szCs w:val="18"/>
        </w:rPr>
        <w:t xml:space="preserve">Match.getStartPosition()</w:t>
      </w:r>
      <w:r>
        <w:rPr>
          <w:rFonts w:ascii="Arial" w:cs="Arial" w:eastAsia="Arial" w:hAnsi="Arial"/>
          <w:color w:val="212121"/>
          <w:sz w:val="22"/>
          <w:szCs w:val="22"/>
        </w:rPr>
        <w:t xml:space="preserve"> returns the character (byte) index where the match begins, enabling accurate extraction of the matched substring and calculation of the inter-match delta.</w:t>
      </w:r>
    </w:p>
    <w:p>
      <w:pPr>
        <w:pBdr>
          <w:top w:val="single" w:color="2E75B6" w:sz="4"/>
          <w:bottom w:val="single" w:color="2E75B6" w:sz="4"/>
          <w:left w:val="single" w:color="2E75B6" w:sz="20"/>
          <w:right w:val="single" w:color="2E75B6" w:sz="4"/>
        </w:pBdr>
        <w:shd w:fill="E3F2FD" w:val="clear"/>
        <w:spacing w:after="120" w:before="120"/>
        <w:ind w:left="300" w:right="300"/>
      </w:pPr>
      <w:r>
        <w:rPr>
          <w:rFonts w:ascii="Arial" w:cs="Arial" w:eastAsia="Arial" w:hAnsi="Arial"/>
          <w:b/>
          <w:bCs/>
          <w:color w:val="2E75B6"/>
          <w:sz w:val="22"/>
          <w:szCs w:val="22"/>
        </w:rPr>
        <w:t xml:space="preserve">NOTE:  </w:t>
      </w:r>
      <w:r>
        <w:rPr>
          <w:rFonts w:ascii="Arial" w:cs="Arial" w:eastAsia="Arial" w:hAnsi="Arial"/>
          <w:color w:val="212121"/>
          <w:sz w:val="20"/>
          <w:szCs w:val="20"/>
        </w:rPr>
        <w:t xml:space="preserve">SOM_LEFTMOST increases the compiled database size. It is always added by the scanner because match position data is required for compliance audit output (the matchedText JSON array with startCharIndex, endCharIndex, and delta fields).</w:t>
      </w:r>
    </w:p>
    <w:p>
      <w:pPr>
        <w:spacing w:after="0" w:before="0"/>
      </w:pPr>
      <w:r>
        <w:r>
          <w:br w:type="page"/>
        </w:r>
      </w:r>
    </w:p>
    <w:p>
      <w:pPr>
        <w:pStyle w:val="Heading1"/>
        <w:pBdr>
          <w:bottom w:val="single" w:color="1565C0" w:sz="8"/>
        </w:pBdr>
        <w:spacing w:after="160" w:before="360"/>
      </w:pPr>
      <w:r>
        <w:rPr>
          <w:rFonts w:ascii="Arial" w:cs="Arial" w:eastAsia="Arial" w:hAnsi="Arial"/>
          <w:b/>
          <w:bCs/>
          <w:color w:val="1565C0"/>
          <w:sz w:val="36"/>
          <w:szCs w:val="36"/>
        </w:rPr>
        <w:t xml:space="preserve">7. Multi-Language Support</w:t>
      </w:r>
    </w:p>
    <w:p>
      <w:pPr>
        <w:pStyle w:val="Heading2"/>
        <w:spacing w:after="120" w:before="280"/>
      </w:pPr>
      <w:r>
        <w:rPr>
          <w:rFonts w:ascii="Arial" w:cs="Arial" w:eastAsia="Arial" w:hAnsi="Arial"/>
          <w:b/>
          <w:bCs/>
          <w:color w:val="0D47A1"/>
          <w:sz w:val="28"/>
          <w:szCs w:val="28"/>
        </w:rPr>
        <w:t xml:space="preserve">7.1 Overview</w:t>
      </w:r>
    </w:p>
    <w:p>
      <w:pPr>
        <w:spacing w:after="80" w:before="80"/>
      </w:pPr>
      <w:r>
        <w:rPr>
          <w:rFonts w:ascii="Arial" w:cs="Arial" w:eastAsia="Arial" w:hAnsi="Arial"/>
          <w:color w:val="212121"/>
          <w:sz w:val="22"/>
          <w:szCs w:val="22"/>
        </w:rPr>
        <w:t xml:space="preserve">The service uses a three-layer approach for multi-language support:</w:t>
      </w:r>
    </w:p>
    <w:p>
      <w:pPr>
        <w:pStyle w:val="ListParagraph"/>
        <w:numPr>
          <w:ilvl w:val="0"/>
          <w:numId w:val="2"/>
        </w:numPr>
        <w:spacing w:after="40" w:before="40"/>
      </w:pPr>
      <w:r>
        <w:rPr>
          <w:rFonts w:ascii="Arial" w:cs="Arial" w:eastAsia="Arial" w:hAnsi="Arial"/>
          <w:b/>
          <w:bCs/>
          <w:color w:val="212121"/>
          <w:sz w:val="22"/>
          <w:szCs w:val="22"/>
        </w:rPr>
        <w:t xml:space="preserve">ScriptDetector </w:t>
      </w:r>
      <w:r>
        <w:rPr>
          <w:rFonts w:ascii="Arial" w:cs="Arial" w:eastAsia="Arial" w:hAnsi="Arial"/>
          <w:color w:val="212121"/>
          <w:sz w:val="22"/>
          <w:szCs w:val="22"/>
        </w:rPr>
        <w:t xml:space="preserve">— inspects every Unicode code point using Character.UnicodeScript.of(), classifies the text into script categories.</w:t>
      </w:r>
    </w:p>
    <w:p>
      <w:pPr>
        <w:pStyle w:val="ListParagraph"/>
        <w:numPr>
          <w:ilvl w:val="0"/>
          <w:numId w:val="2"/>
        </w:numPr>
        <w:spacing w:after="40" w:before="40"/>
      </w:pPr>
      <w:r>
        <w:rPr>
          <w:rFonts w:ascii="Arial" w:cs="Arial" w:eastAsia="Arial" w:hAnsi="Arial"/>
          <w:b/>
          <w:bCs/>
          <w:color w:val="212121"/>
          <w:sz w:val="22"/>
          <w:szCs w:val="22"/>
        </w:rPr>
        <w:t xml:space="preserve">ScriptType </w:t>
      </w:r>
      <w:r>
        <w:rPr>
          <w:rFonts w:ascii="Arial" w:cs="Arial" w:eastAsia="Arial" w:hAnsi="Arial"/>
          <w:color w:val="212121"/>
          <w:sz w:val="22"/>
          <w:szCs w:val="22"/>
        </w:rPr>
        <w:t xml:space="preserve">— enum mapping script categories to gap strategy, RTL flag, avgCharsPerWord, and recommended hsFlags.</w:t>
      </w:r>
    </w:p>
    <w:p>
      <w:pPr>
        <w:pStyle w:val="ListParagraph"/>
        <w:numPr>
          <w:ilvl w:val="0"/>
          <w:numId w:val="2"/>
        </w:numPr>
        <w:spacing w:after="40" w:before="40"/>
      </w:pPr>
      <w:r>
        <w:rPr>
          <w:rFonts w:ascii="Arial" w:cs="Arial" w:eastAsia="Arial" w:hAnsi="Arial"/>
          <w:b/>
          <w:bCs/>
          <w:color w:val="212121"/>
          <w:sz w:val="22"/>
          <w:szCs w:val="22"/>
        </w:rPr>
        <w:t xml:space="preserve">MultiLanguagePatternBuilder </w:t>
      </w:r>
      <w:r>
        <w:rPr>
          <w:rFonts w:ascii="Arial" w:cs="Arial" w:eastAsia="Arial" w:hAnsi="Arial"/>
          <w:color w:val="212121"/>
          <w:sz w:val="22"/>
          <w:szCs w:val="22"/>
        </w:rPr>
        <w:t xml:space="preserve">— selects word-based or char-based gap and assembles the final PCRE pattern.</w:t>
      </w:r>
    </w:p>
    <w:p>
      <w:pPr>
        <w:spacing w:after="60" w:before="60"/>
      </w:pPr>
      <w:r>
        <w:rPr>
          <w:rFonts w:ascii="Arial" w:cs="Arial" w:eastAsia="Arial" w:hAnsi="Arial"/>
          <w:color w:val="212121"/>
          <w:sz w:val="22"/>
          <w:szCs w:val="22"/>
        </w:rPr>
        <w:t xml:space="preserve"/>
      </w:r>
    </w:p>
    <w:p>
      <w:pPr>
        <w:pStyle w:val="Heading2"/>
        <w:spacing w:after="120" w:before="280"/>
      </w:pPr>
      <w:r>
        <w:rPr>
          <w:rFonts w:ascii="Arial" w:cs="Arial" w:eastAsia="Arial" w:hAnsi="Arial"/>
          <w:b/>
          <w:bCs/>
          <w:color w:val="0D47A1"/>
          <w:sz w:val="28"/>
          <w:szCs w:val="28"/>
        </w:rPr>
        <w:t xml:space="preserve">7.2 ScriptType Taxonomy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800"/>
        <w:gridCol w:w="1800"/>
        <w:gridCol w:w="2026"/>
      </w:tblGrid>
      <w:tr>
        <w:tc>
          <w:tcPr>
            <w:tcW w:type="dxa" w:w="1600"/>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ScriptType</w:t>
            </w:r>
          </w:p>
        </w:tc>
        <w:tc>
          <w:tcPr>
            <w:tcW w:type="dxa" w:w="2800"/>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Languages</w:t>
            </w:r>
          </w:p>
        </w:tc>
        <w:tc>
          <w:tcPr>
            <w:tcW w:type="dxa" w:w="800"/>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RTL?</w:t>
            </w:r>
          </w:p>
        </w:tc>
        <w:tc>
          <w:tcPr>
            <w:tcW w:type="dxa" w:w="1800"/>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Gap Strategy</w:t>
            </w:r>
          </w:p>
        </w:tc>
        <w:tc>
          <w:tcPr>
            <w:tcW w:type="dxa" w:w="2026"/>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hsFlags</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LATIN</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English, French, German, Spanish, Russian, Greek</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No</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Word-based</w:t>
            </w:r>
          </w:p>
        </w:tc>
        <w:tc>
          <w:tcPr>
            <w:tcW w:type="dxa" w:w="2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3</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ARABIC</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Arabic, Farsi, Urdu</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Yes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Word-based</w:t>
            </w:r>
          </w:p>
        </w:tc>
        <w:tc>
          <w:tcPr>
            <w:tcW w:type="dxa" w:w="2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99</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HEBREW</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Hebrew</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Yes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Word-based</w:t>
            </w:r>
          </w:p>
        </w:tc>
        <w:tc>
          <w:tcPr>
            <w:tcW w:type="dxa" w:w="2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99</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CJK</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Chinese (Simplified + Traditional), Japanese Kanji</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No</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Char-based (avg 3)</w:t>
            </w:r>
          </w:p>
        </w:tc>
        <w:tc>
          <w:tcPr>
            <w:tcW w:type="dxa" w:w="2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99</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KANA</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Japanese Hiragana, Katakana</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No</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Char-based (avg 3)</w:t>
            </w:r>
          </w:p>
        </w:tc>
        <w:tc>
          <w:tcPr>
            <w:tcW w:type="dxa" w:w="2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99</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HANGUL</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Korean</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No</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Char-based (avg 5)</w:t>
            </w:r>
          </w:p>
        </w:tc>
        <w:tc>
          <w:tcPr>
            <w:tcW w:type="dxa" w:w="2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99</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THAI</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Thai, Lao, Myanmar</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No</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Char-based (avg 6)</w:t>
            </w:r>
          </w:p>
        </w:tc>
        <w:tc>
          <w:tcPr>
            <w:tcW w:type="dxa" w:w="2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99</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MIXED_CJK</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Any CJK/Kana/Hangul/Thai + any other script</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No</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Char-based (avg 4)</w:t>
            </w:r>
          </w:p>
        </w:tc>
        <w:tc>
          <w:tcPr>
            <w:tcW w:type="dxa" w:w="2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99</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MIXED_RTL</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Arabic/Hebrew + Latin only</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No</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Word-based</w:t>
            </w:r>
          </w:p>
        </w:tc>
        <w:tc>
          <w:tcPr>
            <w:tcW w:type="dxa" w:w="2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99</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MIXED</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Any other combination</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No</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Char-based (avg 6)</w:t>
            </w:r>
          </w:p>
        </w:tc>
        <w:tc>
          <w:tcPr>
            <w:tcW w:type="dxa" w:w="2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99</w:t>
            </w:r>
          </w:p>
        </w:tc>
      </w:tr>
    </w:tbl>
    <w:p>
      <w:pPr>
        <w:spacing w:after="60" w:before="60"/>
      </w:pPr>
      <w:r>
        <w:rPr>
          <w:rFonts w:ascii="Arial" w:cs="Arial" w:eastAsia="Arial" w:hAnsi="Arial"/>
          <w:color w:val="212121"/>
          <w:sz w:val="22"/>
          <w:szCs w:val="22"/>
        </w:rPr>
        <w:t xml:space="preserve"/>
      </w:r>
    </w:p>
    <w:p>
      <w:pPr>
        <w:pStyle w:val="Heading2"/>
        <w:spacing w:after="120" w:before="280"/>
      </w:pPr>
      <w:r>
        <w:rPr>
          <w:rFonts w:ascii="Arial" w:cs="Arial" w:eastAsia="Arial" w:hAnsi="Arial"/>
          <w:b/>
          <w:bCs/>
          <w:color w:val="0D47A1"/>
          <w:sz w:val="28"/>
          <w:szCs w:val="28"/>
        </w:rPr>
        <w:t xml:space="preserve">7.3 Script Detection Algorithm</w:t>
      </w:r>
    </w:p>
    <w:p>
      The 
      <w:r>
        <w:rPr>
          <w:rFonts w:ascii="Courier New" w:cs="Courier New" w:eastAsia="Courier New" w:hAnsi="Courier New"/>
          <w:color w:val="1A237E"/>
          <w:sz w:val="18"/>
          <w:szCs w:val="18"/>
        </w:rPr>
        <w:t xml:space="preserve">ScriptDetector.detectCombined(termA, termB)</w:t>
      </w:r>
      <w:r>
        <w:rPr>
          <w:rFonts w:ascii="Arial" w:cs="Arial" w:eastAsia="Arial" w:hAnsi="Arial"/>
          <w:color w:val="212121"/>
          <w:sz w:val="22"/>
          <w:szCs w:val="22"/>
        </w:rPr>
        <w:t xml:space="preserve"> method walks every code point in both operands and builds a set of detected script categories.</w:t>
      </w:r>
    </w:p>
    <w:p>
      <w:pPr>
        <w:spacing w:after="60" w:before="60"/>
      </w:pPr>
      <w:r>
        <w:rPr>
          <w:rFonts w:ascii="Arial" w:cs="Arial" w:eastAsia="Arial" w:hAnsi="Arial"/>
          <w:color w:val="212121"/>
          <w:sz w:val="22"/>
          <w:szCs w:val="22"/>
        </w:rPr>
        <w:t xml:space="preserve"/>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for each code point cp in text:</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if cp &lt;= 0x007F: skip  // ASCII metacharacters, digits</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if cp is invisible (ZWNJ, ZWJ, combining mark): skip</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script = Character.UnicodeScript.of(cp)</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add to found-categories set</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Resolution priority:</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1. Any CJK/Kana/Hangul/Thai found  →  MIXED_CJK (char-based wins)</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2. RTL + Latin found                →  MIXED_RTL (word-based)</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3. Only RTL found                   →  ARABIC or HEBREW</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4. Only Latin/Greek/Cyrillic found  →  LATIN</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5. Otherwise                        →  MIXED</w:t>
      </w:r>
    </w:p>
    <w:p>
      <w:pPr>
        <w:spacing w:after="60" w:before="60"/>
      </w:pPr>
      <w:r>
        <w:rPr>
          <w:rFonts w:ascii="Arial" w:cs="Arial" w:eastAsia="Arial" w:hAnsi="Arial"/>
          <w:color w:val="212121"/>
          <w:sz w:val="22"/>
          <w:szCs w:val="22"/>
        </w:rPr>
        <w:t xml:space="preserve"/>
      </w:r>
    </w:p>
    <w:p>
      <w:pPr>
        <w:pStyle w:val="Heading2"/>
        <w:spacing w:after="120" w:before="280"/>
      </w:pPr>
      <w:r>
        <w:rPr>
          <w:rFonts w:ascii="Arial" w:cs="Arial" w:eastAsia="Arial" w:hAnsi="Arial"/>
          <w:b/>
          <w:bCs/>
          <w:color w:val="0D47A1"/>
          <w:sz w:val="28"/>
          <w:szCs w:val="28"/>
        </w:rPr>
        <w:t xml:space="preserve">7.4 Arabic and Hebrew (RTL Scripts)</w:t>
      </w:r>
    </w:p>
    <w:p>
      <w:pPr>
        <w:spacing w:after="80" w:before="80"/>
      </w:pPr>
      <w:r>
        <w:rPr>
          <w:rFonts w:ascii="Arial" w:cs="Arial" w:eastAsia="Arial" w:hAnsi="Arial"/>
          <w:b/>
          <w:bCs/>
          <w:color w:val="212121"/>
          <w:sz w:val="22"/>
          <w:szCs w:val="22"/>
        </w:rPr>
        <w:t xml:space="preserve">Why Arabic/Hebrew need special treatment: </w:t>
      </w:r>
      <w:r>
        <w:rPr>
          <w:rFonts w:ascii="Arial" w:cs="Arial" w:eastAsia="Arial" w:hAnsi="Arial"/>
          <w:color w:val="212121"/>
          <w:sz w:val="22"/>
          <w:szCs w:val="22"/>
        </w:rPr>
        <w:t xml:space="preserve">These scripts use Unicode character ranges U+0600–U+06FF (Arabic) and U+0590–U+05FF (Hebrew). Without the UCP flag, \S in the word gap pattern only recognises ASCII non-whitespace. Arabic and Hebrew characters would be treated as zero-width by the pattern engine, causing the entire gap to fail.</w:t>
      </w:r>
    </w:p>
    <w:p>
      <w:pPr>
        <w:spacing w:after="80" w:before="80"/>
      </w:pPr>
      <w:r>
        <w:rPr>
          <w:rFonts w:ascii="Arial" w:cs="Arial" w:eastAsia="Arial" w:hAnsi="Arial"/>
          <w:b/>
          <w:bCs/>
          <w:color w:val="212121"/>
          <w:sz w:val="22"/>
          <w:szCs w:val="22"/>
        </w:rPr>
        <w:t xml:space="preserve">RTL in logical vs visual order: </w:t>
      </w:r>
      <w:r>
        <w:rPr>
          <w:rFonts w:ascii="Arial" w:cs="Arial" w:eastAsia="Arial" w:hAnsi="Arial"/>
          <w:color w:val="212121"/>
          <w:sz w:val="22"/>
          <w:szCs w:val="22"/>
        </w:rPr>
        <w:t xml:space="preserve">Arabic and Hebrew are stored in Unicode logical order — the order characters are typed and read. The regex engine processes bytes in logical order. For purely Arabic/Hebrew terms, FOLLOWEDBY(A, B) correctly matches when A precedes B in the stored text.</w:t>
      </w:r>
    </w:p>
    <w:p>
      <w:pPr>
        <w:spacing w:after="80" w:before="80"/>
      </w:pPr>
      <w:r>
        <w:rPr>
          <w:rFonts w:ascii="Arial" w:cs="Arial" w:eastAsia="Arial" w:hAnsi="Arial"/>
          <w:b/>
          <w:bCs/>
          <w:color w:val="212121"/>
          <w:sz w:val="22"/>
          <w:szCs w:val="22"/>
        </w:rPr>
        <w:t xml:space="preserve">Example: </w:t>
      </w:r>
      <w:r>
        <w:rPr>
          <w:rFonts w:ascii="Courier New" w:cs="Courier New" w:eastAsia="Courier New" w:hAnsi="Courier New"/>
          <w:color w:val="1A237E"/>
          <w:sz w:val="18"/>
          <w:szCs w:val="18"/>
        </w:rPr>
        <w:t xml:space="preserve">السعر NEAR{2} التلاعب</w:t>
      </w:r>
      <w:r>
        <w:rPr>
          <w:rFonts w:ascii="Arial" w:cs="Arial" w:eastAsia="Arial" w:hAnsi="Arial"/>
          <w:color w:val="212121"/>
          <w:sz w:val="22"/>
          <w:szCs w:val="22"/>
        </w:rPr>
        <w:t xml:space="preserve"> (price NEAR manipulation in Arabic):</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Pattern: (?:السعر(?:\s+\S+){0,2}\s+التلاعب|التلاعب(?:\s+\S+){0,2}\s+السعر)</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hsFlags: 99  (CASELESS + DOTALL + UTF8 + UCP)</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Matches: "ارتفاع السعر بسبب التلاعب"  ← forward order</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Matches: "التلاعب في السعر الأساسي"    ← reverse order (NEAR is bidirectional)</w:t>
      </w:r>
    </w:p>
    <w:p>
      <w:pPr>
        <w:spacing w:after="60" w:before="60"/>
      </w:pPr>
      <w:r>
        <w:rPr>
          <w:rFonts w:ascii="Arial" w:cs="Arial" w:eastAsia="Arial" w:hAnsi="Arial"/>
          <w:color w:val="212121"/>
          <w:sz w:val="22"/>
          <w:szCs w:val="22"/>
        </w:rPr>
        <w:t xml:space="preserve"/>
      </w:r>
    </w:p>
    <w:p>
      <w:pPr>
        <w:pStyle w:val="Heading2"/>
        <w:spacing w:after="120" w:before="280"/>
      </w:pPr>
      <w:r>
        <w:rPr>
          <w:rFonts w:ascii="Arial" w:cs="Arial" w:eastAsia="Arial" w:hAnsi="Arial"/>
          <w:b/>
          <w:bCs/>
          <w:color w:val="0D47A1"/>
          <w:sz w:val="28"/>
          <w:szCs w:val="28"/>
        </w:rPr>
        <w:t xml:space="preserve">7.5 CJK — Chinese and Japanese</w:t>
      </w:r>
    </w:p>
    <w:p>
      <w:pPr>
        <w:spacing w:after="80" w:before="80"/>
      </w:pPr>
      <w:r>
        <w:rPr>
          <w:rFonts w:ascii="Arial" w:cs="Arial" w:eastAsia="Arial" w:hAnsi="Arial"/>
          <w:color w:val="212121"/>
          <w:sz w:val="22"/>
          <w:szCs w:val="22"/>
        </w:rPr>
        <w:t xml:space="preserve">Chinese and Japanese do not use spaces between characters. A "word" is typically 2–4 characters. The word-based gap (?:\s+\S+) fails because there is no whitespace to match.</w:t>
      </w:r>
    </w:p>
    <w:p>
      <w:pPr>
        <w:spacing w:after="80" w:before="80"/>
      </w:pPr>
      <w:r>
        <w:rPr>
          <w:rFonts w:ascii="Arial" w:cs="Arial" w:eastAsia="Arial" w:hAnsi="Arial"/>
          <w:b/>
          <w:bCs/>
          <w:color w:val="212121"/>
          <w:sz w:val="22"/>
          <w:szCs w:val="22"/>
        </w:rPr>
        <w:t xml:space="preserve">Solution: </w:t>
      </w:r>
      <w:r>
        <w:rPr>
          <w:rFonts w:ascii="Arial" w:cs="Arial" w:eastAsia="Arial" w:hAnsi="Arial"/>
          <w:color w:val="212121"/>
          <w:sz w:val="22"/>
          <w:szCs w:val="22"/>
        </w:rPr>
        <w:t xml:space="preserve">Character-based gap [\s\S]{0,N} where N = n × 3 (CJK avgCharsPerWord) + n (buffer). This matches any sequence of up to N characters regardless of whether spaces are present.</w:t>
      </w:r>
    </w:p>
    <w:p>
      <w:pPr>
        <w:spacing w:after="80" w:before="80"/>
      </w:pPr>
      <w:r>
        <w:rPr>
          <w:rFonts w:ascii="Arial" w:cs="Arial" w:eastAsia="Arial" w:hAnsi="Arial"/>
          <w:b/>
          <w:bCs/>
          <w:color w:val="212121"/>
          <w:sz w:val="22"/>
          <w:szCs w:val="22"/>
        </w:rPr>
        <w:t xml:space="preserve">Example: </w:t>
      </w:r>
      <w:r>
        <w:rPr>
          <w:rFonts w:ascii="Courier New" w:cs="Courier New" w:eastAsia="Courier New" w:hAnsi="Courier New"/>
          <w:color w:val="1A237E"/>
          <w:sz w:val="18"/>
          <w:szCs w:val="18"/>
        </w:rPr>
        <w:t xml:space="preserve">内幕 NEAR{2} 交易</w:t>
      </w:r>
      <w:r>
        <w:rPr>
          <w:rFonts w:ascii="Arial" w:cs="Arial" w:eastAsia="Arial" w:hAnsi="Arial"/>
          <w:color w:val="212121"/>
          <w:sz w:val="22"/>
          <w:szCs w:val="22"/>
        </w:rPr>
        <w:t xml:space="preserve"> (insider NEAR trading in Simplified Chinese):</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Pattern: (?:内幕[\s\S]{0,8}交易|交易[\s\S]{0,8}内幕)</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N = 2×3 + 2 = 8</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Matches: "内幕交易"         ← 0 chars between (adjacent)</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Matches: "内幕的交易记录"   ← 1 char (的) between</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Matches: "内幕 交易"        ← with space</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Matches: "交易内幕信息"      ← reversed order</w:t>
      </w:r>
    </w:p>
    <w:p>
      <w:pPr>
        <w:spacing w:after="60" w:before="60"/>
      </w:pPr>
      <w:r>
        <w:rPr>
          <w:rFonts w:ascii="Arial" w:cs="Arial" w:eastAsia="Arial" w:hAnsi="Arial"/>
          <w:color w:val="212121"/>
          <w:sz w:val="22"/>
          <w:szCs w:val="22"/>
        </w:rPr>
        <w:t xml:space="preserve"/>
      </w:r>
    </w:p>
    <w:p>
      <w:pPr>
        <w:pStyle w:val="Heading2"/>
        <w:spacing w:after="120" w:before="280"/>
      </w:pPr>
      <w:r>
        <w:rPr>
          <w:rFonts w:ascii="Arial" w:cs="Arial" w:eastAsia="Arial" w:hAnsi="Arial"/>
          <w:b/>
          <w:bCs/>
          <w:color w:val="0D47A1"/>
          <w:sz w:val="28"/>
          <w:szCs w:val="28"/>
        </w:rPr>
        <w:t xml:space="preserve">7.6 Korean (Hangul)</w:t>
      </w:r>
    </w:p>
    <w:p>
      <w:pPr>
        <w:spacing w:after="80" w:before="80"/>
      </w:pPr>
      <w:r>
        <w:rPr>
          <w:rFonts w:ascii="Arial" w:cs="Arial" w:eastAsia="Arial" w:hAnsi="Arial"/>
          <w:color w:val="212121"/>
          <w:sz w:val="22"/>
          <w:szCs w:val="22"/>
        </w:rPr>
        <w:t xml:space="preserve">Korean is unique: formal writing uses spaces between eojeol (syllable-spacing units), but informal chat, SNS, and abbreviated writing frequently omits spaces. A surveillance system must handle both.</w:t>
      </w:r>
    </w:p>
    <w:p>
      <w:pPr>
        <w:spacing w:after="80" w:before="80"/>
      </w:pPr>
      <w:r>
        <w:rPr>
          <w:rFonts w:ascii="Arial" w:cs="Arial" w:eastAsia="Arial" w:hAnsi="Arial"/>
          <w:b/>
          <w:bCs/>
          <w:color w:val="212121"/>
          <w:sz w:val="22"/>
          <w:szCs w:val="22"/>
        </w:rPr>
        <w:t xml:space="preserve">Solution: </w:t>
      </w:r>
      <w:r>
        <w:rPr>
          <w:rFonts w:ascii="Arial" w:cs="Arial" w:eastAsia="Arial" w:hAnsi="Arial"/>
          <w:color w:val="212121"/>
          <w:sz w:val="22"/>
          <w:szCs w:val="22"/>
        </w:rPr>
        <w:t xml:space="preserve">Char-based gap is used for Korean regardless. avgCharsPerWord = 5 provides a generous window. The gap handles both 내부자 거래 (with space) and 내부자거래 (without space) correctly.</w:t>
      </w:r>
    </w:p>
    <w:p>
      <w:pPr>
        <w:spacing w:after="80" w:before="80"/>
      </w:pPr>
      <w:r>
        <w:rPr>
          <w:rFonts w:ascii="Arial" w:cs="Arial" w:eastAsia="Arial" w:hAnsi="Arial"/>
          <w:b/>
          <w:bCs/>
          <w:color w:val="212121"/>
          <w:sz w:val="22"/>
          <w:szCs w:val="22"/>
        </w:rPr>
        <w:t xml:space="preserve">Example: </w:t>
      </w:r>
      <w:r>
        <w:rPr>
          <w:rFonts w:ascii="Courier New" w:cs="Courier New" w:eastAsia="Courier New" w:hAnsi="Courier New"/>
          <w:color w:val="1A237E"/>
          <w:sz w:val="18"/>
          <w:szCs w:val="18"/>
        </w:rPr>
        <w:t xml:space="preserve">내부자 NEAR{3} 거래</w:t>
      </w:r>
      <w:r>
        <w:rPr>
          <w:rFonts w:ascii="Arial" w:cs="Arial" w:eastAsia="Arial" w:hAnsi="Arial"/>
          <w:color w:val="212121"/>
          <w:sz w:val="22"/>
          <w:szCs w:val="22"/>
        </w:rPr>
        <w:t xml:space="preserve"> (insider NEAR trading in Korean):</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Pattern: (?:내부자[\s\S]{0,18}거래|거래[\s\S]{0,18}내부자)</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N = 3×5 + 3 = 18</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Matches: "내부자 거래 혐의"  ← formal Korean (with space)</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Matches: "내부자거래혐의"    ← informal/chat (no space)</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Matches: "거래 내부자 정보"  ← reverse order</w:t>
      </w:r>
    </w:p>
    <w:p>
      <w:pPr>
        <w:spacing w:after="60" w:before="60"/>
      </w:pPr>
      <w:r>
        <w:rPr>
          <w:rFonts w:ascii="Arial" w:cs="Arial" w:eastAsia="Arial" w:hAnsi="Arial"/>
          <w:color w:val="212121"/>
          <w:sz w:val="22"/>
          <w:szCs w:val="22"/>
        </w:rPr>
        <w:t xml:space="preserve"/>
      </w:r>
    </w:p>
    <w:p>
      <w:pPr>
        <w:pStyle w:val="Heading2"/>
        <w:spacing w:after="120" w:before="280"/>
      </w:pPr>
      <w:r>
        <w:rPr>
          <w:rFonts w:ascii="Arial" w:cs="Arial" w:eastAsia="Arial" w:hAnsi="Arial"/>
          <w:b/>
          <w:bCs/>
          <w:color w:val="0D47A1"/>
          <w:sz w:val="28"/>
          <w:szCs w:val="28"/>
        </w:rPr>
        <w:t xml:space="preserve">7.7 Mixed-Language Terms</w:t>
      </w:r>
    </w:p>
    <w:p>
      <w:pPr>
        <w:spacing w:after="80" w:before="80"/>
      </w:pPr>
      <w:r>
        <w:rPr>
          <w:rFonts w:ascii="Arial" w:cs="Arial" w:eastAsia="Arial" w:hAnsi="Arial"/>
          <w:color w:val="212121"/>
          <w:sz w:val="22"/>
          <w:szCs w:val="22"/>
        </w:rPr>
        <w:t xml:space="preserve">When a term mixes scripts (e.g. an English operand and a Korean operand), the combined ScriptType determines the gap strategy. CJK/Hangul/Thai always takes priority over word-based scripts because the space-free side of the pair cannot use a whitespace-reliant gap.</w:t>
      </w:r>
    </w:p>
    <w:p>
      <w:pPr>
        <w:spacing w:after="60" w:before="60"/>
      </w:pPr>
      <w:r>
        <w:rPr>
          <w:rFonts w:ascii="Arial" w:cs="Arial" w:eastAsia="Arial" w:hAnsi="Arial"/>
          <w:color w:val="21212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600"/>
        <w:gridCol w:w="2226"/>
      </w:tblGrid>
      <w:tr>
        <w:tc>
          <w:tcPr>
            <w:tcW w:type="dxa" w:w="2400"/>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Term</w:t>
            </w:r>
          </w:p>
        </w:tc>
        <w:tc>
          <w:tcPr>
            <w:tcW w:type="dxa" w:w="1400"/>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ScriptA</w:t>
            </w:r>
          </w:p>
        </w:tc>
        <w:tc>
          <w:tcPr>
            <w:tcW w:type="dxa" w:w="1400"/>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ScriptB</w:t>
            </w:r>
          </w:p>
        </w:tc>
        <w:tc>
          <w:tcPr>
            <w:tcW w:type="dxa" w:w="1600"/>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Combined</w:t>
            </w:r>
          </w:p>
        </w:tc>
        <w:tc>
          <w:tcPr>
            <w:tcW w:type="dxa" w:w="2226"/>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Gap</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insider NEAR{3} 내부자</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LATIN</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HANGUL</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MIXED_CJK</w:t>
            </w:r>
          </w:p>
        </w:tc>
        <w:tc>
          <w:tcPr>
            <w:tcW w:type="dxa" w:w="2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Char-based</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insider NEAR{3} 内幕</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LATIN</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CJK</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MIXED_CJK</w:t>
            </w:r>
          </w:p>
        </w:tc>
        <w:tc>
          <w:tcPr>
            <w:tcW w:type="dxa" w:w="2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Char-based</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price NEAR{3} السعر</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LATIN</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ARABIC</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MIXED_RTL</w:t>
            </w:r>
          </w:p>
        </w:tc>
        <w:tc>
          <w:tcPr>
            <w:tcW w:type="dxa" w:w="2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Word-based + UCP</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内幕 NEAR{3} معلومات</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CJK</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ARABIC</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MIXED_CJK</w:t>
            </w:r>
          </w:p>
        </w:tc>
        <w:tc>
          <w:tcPr>
            <w:tcW w:type="dxa" w:w="2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Char-based (CJK wins)</w:t>
            </w:r>
          </w:p>
        </w:tc>
      </w:tr>
    </w:tbl>
    <w:p>
      <w:pPr>
        <w:pBdr>
          <w:top w:val="single" w:color="2E75B6" w:sz="4"/>
          <w:bottom w:val="single" w:color="2E75B6" w:sz="4"/>
          <w:left w:val="single" w:color="2E75B6" w:sz="20"/>
          <w:right w:val="single" w:color="2E75B6" w:sz="4"/>
        </w:pBdr>
        <w:shd w:fill="E3F2FD" w:val="clear"/>
        <w:spacing w:after="120" w:before="120"/>
        <w:ind w:left="300" w:right="300"/>
      </w:pPr>
      <w:r>
        <w:rPr>
          <w:rFonts w:ascii="Arial" w:cs="Arial" w:eastAsia="Arial" w:hAnsi="Arial"/>
          <w:b/>
          <w:bCs/>
          <w:color w:val="2E75B6"/>
          <w:sz w:val="22"/>
          <w:szCs w:val="22"/>
        </w:rPr>
        <w:t xml:space="preserve">NOTE:  </w:t>
      </w:r>
      <w:r>
        <w:rPr>
          <w:rFonts w:ascii="Arial" w:cs="Arial" w:eastAsia="Arial" w:hAnsi="Arial"/>
          <w:color w:val="212121"/>
          <w:sz w:val="20"/>
          <w:szCs w:val="20"/>
        </w:rPr>
        <w:t xml:space="preserve">Mixed RTL+Latin (price NEAR السعر) still uses word-based gap because both Arabic and English use spaces. Only CJK/Thai forces char-based. The key difference: Arabic requires UTF8+UCP flags even with word-based gap.</w:t>
      </w:r>
    </w:p>
    <w:p>
      <w:pPr>
        <w:spacing w:after="0" w:before="0"/>
      </w:pPr>
      <w:r>
        <w:r>
          <w:br w:type="page"/>
        </w:r>
      </w:r>
    </w:p>
    <w:p>
      <w:pPr>
        <w:pStyle w:val="Heading1"/>
        <w:pBdr>
          <w:bottom w:val="single" w:color="1565C0" w:sz="8"/>
        </w:pBdr>
        <w:spacing w:after="160" w:before="360"/>
      </w:pPr>
      <w:r>
        <w:rPr>
          <w:rFonts w:ascii="Arial" w:cs="Arial" w:eastAsia="Arial" w:hAnsi="Arial"/>
          <w:b/>
          <w:bCs/>
          <w:color w:val="1565C0"/>
          <w:sz w:val="36"/>
          <w:szCs w:val="36"/>
        </w:rPr>
        <w:t xml:space="preserve">8. Emoji and Special Character Support</w:t>
      </w:r>
    </w:p>
    <w:p>
      <w:pPr>
        <w:pStyle w:val="Heading2"/>
        <w:spacing w:after="120" w:before="280"/>
      </w:pPr>
      <w:r>
        <w:rPr>
          <w:rFonts w:ascii="Arial" w:cs="Arial" w:eastAsia="Arial" w:hAnsi="Arial"/>
          <w:b/>
          <w:bCs/>
          <w:color w:val="0D47A1"/>
          <w:sz w:val="28"/>
          <w:szCs w:val="28"/>
        </w:rPr>
        <w:t xml:space="preserve">8.1 Emoji in Lexicon Terms</w:t>
      </w:r>
    </w:p>
    <w:p>
      <w:pPr>
        <w:spacing w:after="80" w:before="80"/>
      </w:pPr>
      <w:r>
        <w:rPr>
          <w:rFonts w:ascii="Arial" w:cs="Arial" w:eastAsia="Arial" w:hAnsi="Arial"/>
          <w:color w:val="212121"/>
          <w:sz w:val="22"/>
          <w:szCs w:val="22"/>
        </w:rPr>
        <w:t xml:space="preserve">Emoji characters are 4-byte UTF-8 sequences in the Unicode Supplementary Planes (U+1F000–U+1FFFF). They are fully supported as literal characters in lexicon terms.</w:t>
      </w:r>
    </w:p>
    <w:p>
      <w:pPr>
        <w:spacing w:after="60" w:before="60"/>
      </w:pPr>
      <w:r>
        <w:rPr>
          <w:rFonts w:ascii="Arial" w:cs="Arial" w:eastAsia="Arial" w:hAnsi="Arial"/>
          <w:color w:val="21212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6"/>
      </w:tblGrid>
      <w:tr>
        <w:tc>
          <w:tcPr>
            <w:tcW w:type="dxa" w:w="2400"/>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Input</w:t>
            </w:r>
          </w:p>
        </w:tc>
        <w:tc>
          <w:tcPr>
            <w:tcW w:type="dxa" w:w="3000"/>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Generated Pattern</w:t>
            </w:r>
          </w:p>
        </w:tc>
        <w:tc>
          <w:tcPr>
            <w:tcW w:type="dxa" w:w="3626"/>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Notes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 OR 🤫</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w:t>
            </w:r>
          </w:p>
        </w:tc>
        <w:tc>
          <w:tcPr>
            <w:tcW w:type="dxa" w:w="3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Emoji pass through verbatim. hsFlags=99 (UTF8+UCP).</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 NEAR{3} 내부자</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(?:💰[\s\S]{0,18}내부자|내부자[\s\S]{0,18}💰)</w:t>
            </w:r>
          </w:p>
        </w:tc>
        <w:tc>
          <w:tcPr>
            <w:tcW w:type="dxa" w:w="3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Emoji + Hangul → MIXED_CJK, char-based gap</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bomb 💣</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bomb 💣</w:t>
            </w:r>
          </w:p>
        </w:tc>
        <w:tc>
          <w:tcPr>
            <w:tcW w:type="dxa" w:w="3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Literal with space. Latin + emoji.</w:t>
            </w:r>
          </w:p>
        </w:tc>
      </w:tr>
    </w:tbl>
    <w:p>
      <w:pPr>
        <w:spacing w:after="60" w:before="60"/>
      </w:pPr>
      <w:r>
        <w:rPr>
          <w:rFonts w:ascii="Arial" w:cs="Arial" w:eastAsia="Arial" w:hAnsi="Arial"/>
          <w:color w:val="212121"/>
          <w:sz w:val="22"/>
          <w:szCs w:val="22"/>
        </w:rPr>
        <w:t xml:space="preserve"/>
      </w:r>
    </w:p>
    <w:p>
      <w:pPr>
        <w:pStyle w:val="Heading2"/>
        <w:spacing w:after="120" w:before="280"/>
      </w:pPr>
      <w:r>
        <w:rPr>
          <w:rFonts w:ascii="Arial" w:cs="Arial" w:eastAsia="Arial" w:hAnsi="Arial"/>
          <w:b/>
          <w:bCs/>
          <w:color w:val="0D47A1"/>
          <w:sz w:val="28"/>
          <w:szCs w:val="28"/>
        </w:rPr>
        <w:t xml:space="preserve">8.2 Surrogate Pairs and Byte Offset Conversion</w:t>
      </w:r>
    </w:p>
    <w:p>
      <w:pPr>
        <w:spacing w:after="80" w:before="80"/>
      </w:pPr>
      <w:r>
        <w:rPr>
          <w:rFonts w:ascii="Arial" w:cs="Arial" w:eastAsia="Arial" w:hAnsi="Arial"/>
          <w:color w:val="212121"/>
          <w:sz w:val="22"/>
          <w:szCs w:val="22"/>
        </w:rPr>
        <w:t xml:space="preserve">Java strings use UTF-16 internally, where Emoji in the Supplementary Planes occupy TWO char positions (a surrogate pair). Hyperscan, however, operates on the UTF-8 byte stream and reports match positions as byte offsets.</w:t>
      </w:r>
    </w:p>
    <w:p>
      <w:pPr>
        <w:spacing w:after="80" w:before="80"/>
      </w:pPr>
      <w:r>
        <w:rPr>
          <w:rFonts w:ascii="Arial" w:cs="Arial" w:eastAsia="Arial" w:hAnsi="Arial"/>
          <w:color w:val="212121"/>
          <w:sz w:val="22"/>
          <w:szCs w:val="22"/>
        </w:rPr>
        <w:t xml:space="preserve">The byte-to-char index converter in HyperscanEngine handles 4-byte UTF-8 sequences correctly by incrementing the Java char index by 2 for each 4-byte code point.</w:t>
      </w:r>
    </w:p>
    <w:p>
      <w:pPr>
        <w:spacing w:after="60" w:before="60"/>
      </w:pPr>
      <w:r>
        <w:rPr>
          <w:rFonts w:ascii="Arial" w:cs="Arial" w:eastAsia="Arial" w:hAnsi="Arial"/>
          <w:color w:val="212121"/>
          <w:sz w:val="22"/>
          <w:szCs w:val="22"/>
        </w:rPr>
        <w:t xml:space="preserve"/>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UTF-8 byte-length detection:</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if      (b &amp; 0x80) == 0    → 1 byte  (ASCII)</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else if (b &amp; 0xE0) == 0xC0 → 2 bytes (e.g. ä, ñ)</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else if (b &amp; 0xF0) == 0xE0 → 3 bytes (e.g. CJK, Korean, Arabic)</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else                       → 4 bytes (emoji, supplementary planes)</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4-byte sequence = 1 Unicode code point = 2 Java char positions</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charIndex += (seqLen == 4) ? 2 : 1;</w:t>
      </w:r>
    </w:p>
    <w:p>
      <w:pPr>
        <w:spacing w:after="60" w:before="60"/>
      </w:pPr>
      <w:r>
        <w:rPr>
          <w:rFonts w:ascii="Arial" w:cs="Arial" w:eastAsia="Arial" w:hAnsi="Arial"/>
          <w:color w:val="212121"/>
          <w:sz w:val="22"/>
          <w:szCs w:val="22"/>
        </w:rPr>
        <w:t xml:space="preserve"/>
      </w:r>
    </w:p>
    <w:p>
      <w:pPr>
        <w:pStyle w:val="Heading2"/>
        <w:spacing w:after="120" w:before="280"/>
      </w:pPr>
      <w:r>
        <w:rPr>
          <w:rFonts w:ascii="Arial" w:cs="Arial" w:eastAsia="Arial" w:hAnsi="Arial"/>
          <w:b/>
          <w:bCs/>
          <w:color w:val="0D47A1"/>
          <w:sz w:val="28"/>
          <w:szCs w:val="28"/>
        </w:rPr>
        <w:t xml:space="preserve">8.3 Unicode Normalization</w:t>
      </w:r>
    </w:p>
    <w:p>
      <w:pPr>
        <w:spacing w:after="80" w:before="80"/>
      </w:pPr>
      <w:r>
        <w:rPr>
          <w:rFonts w:ascii="Arial" w:cs="Arial" w:eastAsia="Arial" w:hAnsi="Arial"/>
          <w:color w:val="212121"/>
          <w:sz w:val="22"/>
          <w:szCs w:val="22"/>
        </w:rPr>
        <w:t xml:space="preserve">Arabic text may contain Zero-Width Non-Joiner (ZWNJ, U+200C) and Zero-Width Joiner (ZWJ, U+200D) characters. Hebrew text may contain Niqqud vowel points (U+05B0–U+05C7, combining marks). The ScriptDetector filters these invisible characters when performing script classification so they do not affect the gap strategy selection.</w:t>
      </w:r>
    </w:p>
    <w:p>
      <w:pPr>
        <w:spacing w:after="0" w:before="0"/>
      </w:pPr>
      <w:r>
        <w:r>
          <w:br w:type="page"/>
        </w:r>
      </w:r>
    </w:p>
    <w:p>
      <w:pPr>
        <w:pStyle w:val="Heading1"/>
        <w:pBdr>
          <w:bottom w:val="single" w:color="1565C0" w:sz="8"/>
        </w:pBdr>
        <w:spacing w:after="160" w:before="360"/>
      </w:pPr>
      <w:r>
        <w:rPr>
          <w:rFonts w:ascii="Arial" w:cs="Arial" w:eastAsia="Arial" w:hAnsi="Arial"/>
          <w:b/>
          <w:bCs/>
          <w:color w:val="1565C0"/>
          <w:sz w:val="36"/>
          <w:szCs w:val="36"/>
        </w:rPr>
        <w:t xml:space="preserve">9. AND / NOT Post-Filter Semantics</w:t>
      </w:r>
    </w:p>
    <w:p>
      <w:pPr>
        <w:pStyle w:val="Heading2"/>
        <w:spacing w:after="120" w:before="280"/>
      </w:pPr>
      <w:r>
        <w:rPr>
          <w:rFonts w:ascii="Arial" w:cs="Arial" w:eastAsia="Arial" w:hAnsi="Arial"/>
          <w:b/>
          <w:bCs/>
          <w:color w:val="0D47A1"/>
          <w:sz w:val="28"/>
          <w:szCs w:val="28"/>
        </w:rPr>
        <w:t xml:space="preserve">9.1 Why AND Uses an OR Pre-Scan</w:t>
      </w:r>
    </w:p>
    <w:p>
      <w:pPr>
        <w:spacing w:after="80" w:before="80"/>
      </w:pPr>
      <w:r>
        <w:rPr>
          <w:rFonts w:ascii="Arial" w:cs="Arial" w:eastAsia="Arial" w:hAnsi="Arial"/>
          <w:color w:val="212121"/>
          <w:sz w:val="22"/>
          <w:szCs w:val="22"/>
        </w:rPr>
        <w:t xml:space="preserve">Hyperscan is a </w:t>
      </w:r>
      <w:r>
        <w:rPr>
          <w:rFonts w:ascii="Arial" w:cs="Arial" w:eastAsia="Arial" w:hAnsi="Arial"/>
          <w:b/>
          <w:bCs/>
          <w:color w:val="212121"/>
          <w:sz w:val="22"/>
          <w:szCs w:val="22"/>
        </w:rPr>
        <w:t xml:space="preserve">streaming NFA engine</w:t>
      </w:r>
      <w:r>
        <w:rPr>
          <w:rFonts w:ascii="Arial" w:cs="Arial" w:eastAsia="Arial" w:hAnsi="Arial"/>
          <w:color w:val="212121"/>
          <w:sz w:val="22"/>
          <w:szCs w:val="22"/>
        </w:rPr>
        <w:t xml:space="preserve"> — it reports every pattern match but cannot enforce "both A and B must appear in the document" in a single pass. True AND semantics require examining the full document after the initial scan.</w:t>
      </w:r>
    </w:p>
    <w:p>
      <w:pPr>
        <w:spacing w:after="80" w:before="80"/>
      </w:pPr>
      <w:r>
        <w:rPr>
          <w:rFonts w:ascii="Arial" w:cs="Arial" w:eastAsia="Arial" w:hAnsi="Arial"/>
          <w:color w:val="212121"/>
          <w:sz w:val="22"/>
          <w:szCs w:val="22"/>
        </w:rPr>
        <w:t xml:space="preserve">The compile service generates an OR pre-scan pattern for AND terms. The pre-scan quickly identifies candidate messages that contain at least one operand. The alerting engine then applies the post-filter to verify all operands are present.</w:t>
      </w:r>
    </w:p>
    <w:p>
      <w:pPr>
        <w:spacing w:after="60" w:before="60"/>
      </w:pPr>
      <w:r>
        <w:rPr>
          <w:rFonts w:ascii="Arial" w:cs="Arial" w:eastAsia="Arial" w:hAnsi="Arial"/>
          <w:color w:val="21212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c>
          <w:tcPr>
            <w:tcW w:type="dxa" w:w="1800"/>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Operator</w:t>
            </w:r>
          </w:p>
        </w:tc>
        <w:tc>
          <w:tcPr>
            <w:tcW w:type="dxa" w:w="3200"/>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Compile Service Output</w:t>
            </w:r>
          </w:p>
        </w:tc>
        <w:tc>
          <w:tcPr>
            <w:tcW w:type="dxa" w:w="4026"/>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Alerting Engine Action</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A OR B</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(?:A|B)  requiresAndPostFilter=false</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Match = alert. No further check needed.</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A AND B</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(?:A|B)  requiresAndPostFilter=true</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Pre-scan finds candidates. Post-filter confirms A AND B both present.</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A AND NOT B</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A  requiresAndPostFilter=true</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Pre-scan finds A. Post-filter confirms B is absent.</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NOT A</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(exclusion marker)  requiresAndPostFilter=true</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Engine skips message if A is found anywhere.</w:t>
            </w:r>
          </w:p>
        </w:tc>
      </w:tr>
    </w:tbl>
    <w:p>
      <w:pPr>
        <w:spacing w:after="60" w:before="60"/>
      </w:pPr>
      <w:r>
        <w:rPr>
          <w:rFonts w:ascii="Arial" w:cs="Arial" w:eastAsia="Arial" w:hAnsi="Arial"/>
          <w:color w:val="212121"/>
          <w:sz w:val="22"/>
          <w:szCs w:val="22"/>
        </w:rPr>
        <w:t xml:space="preserve"/>
      </w:r>
    </w:p>
    <w:p>
      <w:pPr>
        <w:pStyle w:val="Heading2"/>
        <w:spacing w:after="120" w:before="280"/>
      </w:pPr>
      <w:r>
        <w:rPr>
          <w:rFonts w:ascii="Arial" w:cs="Arial" w:eastAsia="Arial" w:hAnsi="Arial"/>
          <w:b/>
          <w:bCs/>
          <w:color w:val="0D47A1"/>
          <w:sz w:val="28"/>
          <w:szCs w:val="28"/>
        </w:rPr>
        <w:t xml:space="preserve">9.2 Decision Logic in the Alerting Engine</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for each term with requiresAndPostFilter = true:</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if operator = AND:</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scan message for each individual operand</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if ALL operands found  →  confirm match</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else                   →  discard (pre-scan false positive)</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if operator = AND NOT:</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if positive term found AND negative term absent  →  confirm match</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else                                             →  discard</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if operator = NOT:</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if term found  →  suppress entire message from alerting</w:t>
      </w:r>
    </w:p>
    <w:p>
      <w:pPr>
        <w:spacing w:after="0" w:before="0"/>
      </w:pPr>
      <w:r>
        <w:r>
          <w:br w:type="page"/>
        </w:r>
      </w:r>
    </w:p>
    <w:p>
      <w:pPr>
        <w:pStyle w:val="Heading1"/>
        <w:pBdr>
          <w:bottom w:val="single" w:color="1565C0" w:sz="8"/>
        </w:pBdr>
        <w:spacing w:after="160" w:before="360"/>
      </w:pPr>
      <w:r>
        <w:rPr>
          <w:rFonts w:ascii="Arial" w:cs="Arial" w:eastAsia="Arial" w:hAnsi="Arial"/>
          <w:b/>
          <w:bCs/>
          <w:color w:val="1565C0"/>
          <w:sz w:val="36"/>
          <w:szCs w:val="36"/>
        </w:rPr>
        <w:t xml:space="preserve">10. Match Position Tracking</w:t>
      </w:r>
    </w:p>
    <w:p>
      <w:pPr>
        <w:pStyle w:val="Heading2"/>
        <w:spacing w:after="120" w:before="280"/>
      </w:pPr>
      <w:r>
        <w:rPr>
          <w:rFonts w:ascii="Arial" w:cs="Arial" w:eastAsia="Arial" w:hAnsi="Arial"/>
          <w:b/>
          <w:bCs/>
          <w:color w:val="0D47A1"/>
          <w:sz w:val="28"/>
          <w:szCs w:val="28"/>
        </w:rPr>
        <w:t xml:space="preserve">10.1 SOM_LEFTMOST Flag</w:t>
      </w:r>
    </w:p>
    <w:p>
      The 
      <w:r>
        <w:rPr>
          <w:rFonts w:ascii="Courier New" w:cs="Courier New" w:eastAsia="Courier New" w:hAnsi="Courier New"/>
          <w:color w:val="1A237E"/>
          <w:sz w:val="18"/>
          <w:szCs w:val="18"/>
        </w:rPr>
        <w:t xml:space="preserve">ExpressionFlag.SOM_LEFTMOST</w:t>
      </w:r>
      <w:r>
        <w:rPr>
          <w:rFonts w:ascii="Arial" w:cs="Arial" w:eastAsia="Arial" w:hAnsi="Arial"/>
          <w:color w:val="212121"/>
          <w:sz w:val="22"/>
          <w:szCs w:val="22"/>
        </w:rPr>
        <w:t xml:space="preserve"> flag is added by the scanner at the time of Hyperscan database compilation. It enables the tracking of the start position of each match — Hyperscan normally only reports end positions.</w:t>
      </w:r>
    </w:p>
    <w:p>
      The scanner adds this flag programmatically via: 
      <w:r>
        <w:rPr>
          <w:rFonts w:ascii="Courier New" w:cs="Courier New" w:eastAsia="Courier New" w:hAnsi="Courier New"/>
          <w:color w:val="1A237E"/>
          <w:sz w:val="18"/>
          <w:szCs w:val="18"/>
        </w:rPr>
        <w:t xml:space="preserve">flags.add(ExpressionFlag.SOM_LEFTMOST)</w:t>
      </w:r>
    </w:p>
    <w:p>
      <w:pPr>
        <w:pStyle w:val="Heading2"/>
        <w:spacing w:after="120" w:before="280"/>
      </w:pPr>
      <w:r>
        <w:rPr>
          <w:rFonts w:ascii="Arial" w:cs="Arial" w:eastAsia="Arial" w:hAnsi="Arial"/>
          <w:b/>
          <w:bCs/>
          <w:color w:val="0D47A1"/>
          <w:sz w:val="28"/>
          <w:szCs w:val="28"/>
        </w:rPr>
        <w:t xml:space="preserve">10.2 Byte Offsets to Character Indices</w:t>
      </w:r>
    </w:p>
    <w:p>
      <w:pPr>
        <w:spacing w:after="80" w:before="80"/>
      </w:pPr>
      <w:r>
        <w:rPr>
          <w:rFonts w:ascii="Arial" w:cs="Arial" w:eastAsia="Arial" w:hAnsi="Arial"/>
          <w:color w:val="212121"/>
          <w:sz w:val="22"/>
          <w:szCs w:val="22"/>
        </w:rPr>
        <w:t xml:space="preserve">Hyperscan reports match positions as byte offsets into the UTF-8 encoded input string. Java strings are UTF-16 internally. For ASCII text these are identical. For multi-byte Unicode (CJK, Arabic, Emoji) they differ significantly.</w:t>
      </w:r>
    </w:p>
    <w:p>
      <w:pPr>
        <w:spacing w:after="60" w:before="60"/>
      </w:pPr>
      <w:r>
        <w:rPr>
          <w:rFonts w:ascii="Arial" w:cs="Arial" w:eastAsia="Arial" w:hAnsi="Arial"/>
          <w:color w:val="212121"/>
          <w:sz w:val="22"/>
          <w:szCs w:val="22"/>
        </w:rPr>
        <w:t xml:space="preserve"/>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Byte offset → Java char index conversion:</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public static int byteOffsetToCharIndex(byte[] utf8Bytes, long byteOffset) {</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int charIndex = 0; long pos = 0;</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while (pos &lt; byteOffset) {</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int seqLen = getSequenceLength(utf8Bytes[(int)pos]);</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pos += seqLen;</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charIndex += (seqLen == 4) ? 2 : 1;</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return charIndex;</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w:t>
      </w:r>
    </w:p>
    <w:p>
      <w:pPr>
        <w:spacing w:after="60" w:before="60"/>
      </w:pPr>
      <w:r>
        <w:rPr>
          <w:rFonts w:ascii="Arial" w:cs="Arial" w:eastAsia="Arial" w:hAnsi="Arial"/>
          <w:color w:val="21212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026"/>
      </w:tblGrid>
      <w:tr>
        <w:tc>
          <w:tcPr>
            <w:tcW w:type="dxa" w:w="2000"/>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Character Type</w:t>
            </w:r>
          </w:p>
        </w:tc>
        <w:tc>
          <w:tcPr>
            <w:tcW w:type="dxa" w:w="1500"/>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UTF-8 Bytes</w:t>
            </w:r>
          </w:p>
        </w:tc>
        <w:tc>
          <w:tcPr>
            <w:tcW w:type="dxa" w:w="1500"/>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Java chars</w:t>
            </w:r>
          </w:p>
        </w:tc>
        <w:tc>
          <w:tcPr>
            <w:tcW w:type="dxa" w:w="4026"/>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Example</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ASCII</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1</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1</w:t>
            </w:r>
          </w:p>
        </w:tc>
        <w:tc>
          <w:tcPr>
            <w:tcW w:type="dxa" w:w="40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A = 0x41</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Latin Extended (ä, ñ)</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1</w:t>
            </w:r>
          </w:p>
        </w:tc>
        <w:tc>
          <w:tcPr>
            <w:tcW w:type="dxa" w:w="40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ä = 0xC3 0xA4</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CJK / Arabic / Korean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1</w:t>
            </w:r>
          </w:p>
        </w:tc>
        <w:tc>
          <w:tcPr>
            <w:tcW w:type="dxa" w:w="40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内 = 0xE5 0x86 0x85</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Emoji / Supplementary</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2 (surrogate pair)</w:t>
            </w:r>
          </w:p>
        </w:tc>
        <w:tc>
          <w:tcPr>
            <w:tcW w:type="dxa" w:w="40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 = 0xF0 0x9F 0x92 0xB0</w:t>
            </w:r>
          </w:p>
        </w:tc>
      </w:tr>
    </w:tbl>
    <w:p>
      <w:pPr>
        <w:pStyle w:val="Heading2"/>
        <w:spacing w:after="120" w:before="280"/>
      </w:pPr>
      <w:r>
        <w:rPr>
          <w:rFonts w:ascii="Arial" w:cs="Arial" w:eastAsia="Arial" w:hAnsi="Arial"/>
          <w:b/>
          <w:bCs/>
          <w:color w:val="0D47A1"/>
          <w:sz w:val="28"/>
          <w:szCs w:val="28"/>
        </w:rPr>
        <w:t xml:space="preserve">10.3 Matched Text Output Format</w:t>
      </w:r>
    </w:p>
    <w:p>
      <w:pPr>
        <w:spacing w:after="80" w:before="80"/>
      </w:pPr>
      <w:r>
        <w:rPr>
          <w:rFonts w:ascii="Arial" w:cs="Arial" w:eastAsia="Arial" w:hAnsi="Arial"/>
          <w:color w:val="212121"/>
          <w:sz w:val="22"/>
          <w:szCs w:val="22"/>
        </w:rPr>
        <w:t xml:space="preserve">The alerting engine serialises all matches for a single lexicon term as a JSON array stored in the matchedText field of the output BQ table:</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 "startCharIndex": 4,  "endCharIndex": 11,</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"matchedText": "insider", "delta": 0    },</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 "startCharIndex": 35, "endCharIndex": 42,</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"matchedText": "insider", "delta": 24   }</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w:t>
      </w:r>
    </w:p>
    <w:p>
      <w:pPr>
        <w:spacing w:after="80" w:before="80"/>
      </w:pPr>
      <w:r>
        <w:rPr>
          <w:rFonts w:ascii="Arial" w:cs="Arial" w:eastAsia="Arial" w:hAnsi="Arial"/>
          <w:b/>
          <w:bCs/>
          <w:color w:val="212121"/>
          <w:sz w:val="22"/>
          <w:szCs w:val="22"/>
        </w:rPr>
        <w:t xml:space="preserve">delta</w:t>
      </w:r>
      <w:r>
        <w:rPr>
          <w:rFonts w:ascii="Arial" w:cs="Arial" w:eastAsia="Arial" w:hAnsi="Arial"/>
          <w:color w:val="212121"/>
          <w:sz w:val="22"/>
          <w:szCs w:val="22"/>
        </w:rPr>
        <w:t xml:space="preserve"> = startCharIndex(current) − endCharIndex(previous). It measures the gap between consecutive matches of the same term. Zero for the first match. Positive means non-overlapping; negative means overlapping.</w:t>
      </w:r>
    </w:p>
    <w:p>
      <w:pPr>
        <w:spacing w:after="0" w:before="0"/>
      </w:pPr>
      <w:r>
        <w:r>
          <w:br w:type="page"/>
        </w:r>
      </w:r>
    </w:p>
    <w:p>
      <w:pPr>
        <w:pStyle w:val="Heading1"/>
        <w:pBdr>
          <w:bottom w:val="single" w:color="1565C0" w:sz="8"/>
        </w:pBdr>
        <w:spacing w:after="160" w:before="360"/>
      </w:pPr>
      <w:r>
        <w:rPr>
          <w:rFonts w:ascii="Arial" w:cs="Arial" w:eastAsia="Arial" w:hAnsi="Arial"/>
          <w:b/>
          <w:bCs/>
          <w:color w:val="1565C0"/>
          <w:sz w:val="36"/>
          <w:szCs w:val="36"/>
        </w:rPr>
        <w:t xml:space="preserve">11. Integration Guide</w:t>
      </w:r>
    </w:p>
    <w:p>
      <w:pPr>
        <w:pStyle w:val="Heading2"/>
        <w:spacing w:after="120" w:before="280"/>
      </w:pPr>
      <w:r>
        <w:rPr>
          <w:rFonts w:ascii="Arial" w:cs="Arial" w:eastAsia="Arial" w:hAnsi="Arial"/>
          <w:b/>
          <w:bCs/>
          <w:color w:val="0D47A1"/>
          <w:sz w:val="28"/>
          <w:szCs w:val="28"/>
        </w:rPr>
        <w:t xml:space="preserve">11.1 Lexicon Scanner Service</w:t>
      </w:r>
    </w:p>
    <w:p>
      <w:pPr>
        <w:spacing w:after="80" w:before="80"/>
      </w:pPr>
      <w:r>
        <w:rPr>
          <w:rFonts w:ascii="Arial" w:cs="Arial" w:eastAsia="Arial" w:hAnsi="Arial"/>
          <w:color w:val="212121"/>
          <w:sz w:val="22"/>
          <w:szCs w:val="22"/>
        </w:rPr>
        <w:t xml:space="preserve">The Lexicon Scanner Service calls the compile endpoint to validate patterns against test messages.</w:t>
      </w:r>
    </w:p>
    <w:p>
      <w:pPr>
        <w:spacing w:after="60" w:before="60"/>
      </w:pPr>
      <w:r>
        <w:rPr>
          <w:rFonts w:ascii="Arial" w:cs="Arial" w:eastAsia="Arial" w:hAnsi="Arial"/>
          <w:color w:val="21212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3226"/>
      </w:tblGrid>
      <w:tr>
        <w:tc>
          <w:tcPr>
            <w:tcW w:type="dxa" w:w="800"/>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Step</w:t>
            </w:r>
          </w:p>
        </w:tc>
        <w:tc>
          <w:tcPr>
            <w:tcW w:type="dxa" w:w="5000"/>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Action</w:t>
            </w:r>
          </w:p>
        </w:tc>
        <w:tc>
          <w:tcPr>
            <w:tcW w:type="dxa" w:w="3226"/>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Service</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1</w:t>
            </w:r>
          </w:p>
        </w:tc>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User submits terms + message via web UI</w:t>
            </w:r>
          </w:p>
        </w:tc>
        <w:tc>
          <w:tcPr>
            <w:tcW w:type="dxa" w:w="3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Lexicon Scanner Service</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2</w:t>
            </w:r>
          </w:p>
        </w:tc>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POST /api/lexicon/compile → get translatedPattern + hsFlags</w:t>
            </w:r>
          </w:p>
        </w:tc>
        <w:tc>
          <w:tcPr>
            <w:tcW w:type="dxa" w:w="3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Lexicon Compile Service</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3</w:t>
            </w:r>
          </w:p>
        </w:tc>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Build Hyperscan Database from translatedPattern + hsFlags + SOM_LEFTMOST</w:t>
            </w:r>
          </w:p>
        </w:tc>
        <w:tc>
          <w:tcPr>
            <w:tcW w:type="dxa" w:w="3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HyperscanEngine (Scanner)</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4</w:t>
            </w:r>
          </w:p>
        </w:tc>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Scan message, convert byte offsets to char indices, build highlighted HTML</w:t>
            </w:r>
          </w:p>
        </w:tc>
        <w:tc>
          <w:tcPr>
            <w:tcW w:type="dxa" w:w="3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HyperscanEngine (Scanner)</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5</w:t>
            </w:r>
          </w:p>
        </w:tc>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Return highlighted results to UI</w:t>
            </w:r>
          </w:p>
        </w:tc>
        <w:tc>
          <w:tcPr>
            <w:tcW w:type="dxa" w:w="3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Lexicon Scanner Service</w:t>
            </w:r>
          </w:p>
        </w:tc>
      </w:tr>
    </w:tbl>
    <w:p>
      <w:pPr>
        <w:spacing w:after="60" w:before="60"/>
      </w:pPr>
      <w:r>
        <w:rPr>
          <w:rFonts w:ascii="Arial" w:cs="Arial" w:eastAsia="Arial" w:hAnsi="Arial"/>
          <w:color w:val="212121"/>
          <w:sz w:val="22"/>
          <w:szCs w:val="22"/>
        </w:rPr>
        <w:t xml:space="preserve"/>
      </w:r>
    </w:p>
    <w:p>
      <w:pPr>
        <w:pStyle w:val="Heading2"/>
        <w:spacing w:after="120" w:before="280"/>
      </w:pPr>
      <w:r>
        <w:rPr>
          <w:rFonts w:ascii="Arial" w:cs="Arial" w:eastAsia="Arial" w:hAnsi="Arial"/>
          <w:b/>
          <w:bCs/>
          <w:color w:val="0D47A1"/>
          <w:sz w:val="28"/>
          <w:szCs w:val="28"/>
        </w:rPr>
        <w:t xml:space="preserve">11.2 Spectre Alerting Engine (Spark)</w:t>
      </w:r>
    </w:p>
    <w:p>
      <w:pPr>
        <w:spacing w:after="80" w:before="80"/>
      </w:pPr>
      <w:r>
        <w:rPr>
          <w:rFonts w:ascii="Arial" w:cs="Arial" w:eastAsia="Arial" w:hAnsi="Arial"/>
          <w:color w:val="212121"/>
          <w:sz w:val="22"/>
          <w:szCs w:val="22"/>
        </w:rPr>
        <w:t xml:space="preserve">The Alerting Engine uses a broadcast-compile approach: patterns are compiled once on the Spark driver and serialised to byte[] for distribution to executors.</w:t>
      </w:r>
    </w:p>
    <w:p>
      <w:pPr>
        <w:spacing w:after="60" w:before="60"/>
      </w:pPr>
      <w:r>
        <w:rPr>
          <w:rFonts w:ascii="Arial" w:cs="Arial" w:eastAsia="Arial" w:hAnsi="Arial"/>
          <w:color w:val="212121"/>
          <w:sz w:val="22"/>
          <w:szCs w:val="22"/>
        </w:rPr>
        <w:t xml:space="preserve"/>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Driver:</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1. Read policies from BigQuery (spectre-MSG-NLF-TAG-Status)</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2. Load lexicon JSON from GCS  →  LexiconTerm list per feature</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3. Compile Hyperscan DB per term  →  db.serialize() → byte[]</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4. Broadcast Map&lt;termId, byte[]&gt; to all Spark executors</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Executors (mapPartitions):</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1. Deserialize byte[] → Database (once per partition)</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2. For each message:</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a. Scan Noise Reduction features FIRST</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b. If NR match  →  STOP (no Standard scan)</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c. If no NR match  →  scan Standard features</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3. Write results to spectre-msg-lex-scan-status (BigQuery)</w:t>
      </w:r>
    </w:p>
    <w:p>
      <w:pPr>
        <w:spacing w:after="60" w:before="60"/>
      </w:pPr>
      <w:r>
        <w:rPr>
          <w:rFonts w:ascii="Arial" w:cs="Arial" w:eastAsia="Arial" w:hAnsi="Arial"/>
          <w:color w:val="212121"/>
          <w:sz w:val="22"/>
          <w:szCs w:val="22"/>
        </w:rPr>
        <w:t xml:space="preserve"/>
      </w:r>
    </w:p>
    <w:p>
      <w:pPr>
        <w:pStyle w:val="Heading2"/>
        <w:spacing w:after="120" w:before="280"/>
      </w:pPr>
      <w:r>
        <w:rPr>
          <w:rFonts w:ascii="Arial" w:cs="Arial" w:eastAsia="Arial" w:hAnsi="Arial"/>
          <w:b/>
          <w:bCs/>
          <w:color w:val="0D47A1"/>
          <w:sz w:val="28"/>
          <w:szCs w:val="28"/>
        </w:rPr>
        <w:t xml:space="preserve">11.3 GCS Lexicon JSON Format</w:t>
      </w:r>
    </w:p>
    <w:p>
      <w:pPr>
        <w:spacing w:after="80" w:before="80"/>
      </w:pPr>
      <w:r>
        <w:rPr>
          <w:rFonts w:ascii="Arial" w:cs="Arial" w:eastAsia="Arial" w:hAnsi="Arial"/>
          <w:color w:val="212121"/>
          <w:sz w:val="22"/>
          <w:szCs w:val="22"/>
        </w:rPr>
        <w:t xml:space="preserve">Compiled patterns are stored in Google Cloud Storage as JSON files, one per feature, named by Feature.Name:</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"featureName": "lexicon_research_1",</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"version": "1",</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"terms": [</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"termId":               "lexicon_research_1::1",</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"termDescription":      "insider AND trading",</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"compilationStatus":    "PASS",</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"translatedPattern":    "(?:insider|trading)",</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"hsFlags":              3,</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"requiresAndPostFilter": true,</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"version":              "1"</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  ]</w:t>
      </w:r>
    </w:p>
    <w:p>
      <w:pPr>
        <w:pBdr>
          <w:left w:val="single" w:color="2E75B6" w:sz="16" w:space="1"/>
        </w:pBdr>
        <w:shd w:fill="F2F2F2" w:val="clear"/>
        <w:spacing w:after="60" w:before="60"/>
        <w:ind w:left="360"/>
      </w:pPr>
      <w:r>
        <w:rPr>
          <w:rFonts w:ascii="Courier New" w:cs="Courier New" w:eastAsia="Courier New" w:hAnsi="Courier New"/>
          <w:color w:val="1A237E"/>
          <w:sz w:val="18"/>
          <w:szCs w:val="18"/>
        </w:rPr>
        <w:t xml:space="preserve">}</w:t>
      </w:r>
    </w:p>
    <w:p>
      <w:pPr>
        <w:spacing w:after="0" w:before="0"/>
      </w:pPr>
      <w:r>
        <w:r>
          <w:br w:type="page"/>
        </w:r>
      </w:r>
    </w:p>
    <w:p>
      <w:pPr>
        <w:pStyle w:val="Heading1"/>
        <w:pBdr>
          <w:bottom w:val="single" w:color="1565C0" w:sz="8"/>
        </w:pBdr>
        <w:spacing w:after="160" w:before="360"/>
      </w:pPr>
      <w:r>
        <w:rPr>
          <w:rFonts w:ascii="Arial" w:cs="Arial" w:eastAsia="Arial" w:hAnsi="Arial"/>
          <w:b/>
          <w:bCs/>
          <w:color w:val="1565C0"/>
          <w:sz w:val="36"/>
          <w:szCs w:val="36"/>
        </w:rPr>
        <w:t xml:space="preserve">12. Configuration Reference</w:t>
      </w:r>
    </w:p>
    <w:p>
      <w:pPr>
        <w:pStyle w:val="Heading2"/>
        <w:spacing w:after="120" w:before="280"/>
      </w:pPr>
      <w:r>
        <w:rPr>
          <w:rFonts w:ascii="Arial" w:cs="Arial" w:eastAsia="Arial" w:hAnsi="Arial"/>
          <w:b/>
          <w:bCs/>
          <w:color w:val="0D47A1"/>
          <w:sz w:val="28"/>
          <w:szCs w:val="28"/>
        </w:rPr>
        <w:t xml:space="preserve">12.1 application.yml — Key Properties</w:t>
      </w:r>
    </w:p>
    <w:p>
      <w:pPr>
        <w:spacing w:after="60" w:before="60"/>
      </w:pPr>
      <w:r>
        <w:rPr>
          <w:rFonts w:ascii="Arial" w:cs="Arial" w:eastAsia="Arial" w:hAnsi="Arial"/>
          <w:color w:val="21212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826"/>
      </w:tblGrid>
      <w:tr>
        <w:tc>
          <w:tcPr>
            <w:tcW w:type="dxa" w:w="3200"/>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Property</w:t>
            </w:r>
          </w:p>
        </w:tc>
        <w:tc>
          <w:tcPr>
            <w:tcW w:type="dxa" w:w="2000"/>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Default</w:t>
            </w:r>
          </w:p>
        </w:tc>
        <w:tc>
          <w:tcPr>
            <w:tcW w:type="dxa" w:w="3826"/>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Description</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server.port</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8080</w:t>
            </w:r>
          </w:p>
        </w:tc>
        <w:tc>
          <w:tcPr>
            <w:tcW w:type="dxa" w:w="3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HTTP port for Cloud Run</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spring.main.web-application-type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servlet</w:t>
            </w:r>
          </w:p>
        </w:tc>
        <w:tc>
          <w:tcPr>
            <w:tcW w:type="dxa" w:w="3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Web application type (servlet for Cloud Run)</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server.compression.enabled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true</w:t>
            </w:r>
          </w:p>
        </w:tc>
        <w:tc>
          <w:tcPr>
            <w:tcW w:type="dxa" w:w="3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Enable Tomcat GZIP response compression</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server.compression.min-response-size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1024</w:t>
            </w:r>
          </w:p>
        </w:tc>
        <w:tc>
          <w:tcPr>
            <w:tcW w:type="dxa" w:w="3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Minimum response size to compress (bytes)</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spring.servlet.multipart.max-file-size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50MB</w:t>
            </w:r>
          </w:p>
        </w:tc>
        <w:tc>
          <w:tcPr>
            <w:tcW w:type="dxa" w:w="3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Maximum CSV upload size</w:t>
            </w:r>
          </w:p>
        </w:tc>
      </w:tr>
    </w:tbl>
    <w:p>
      <w:pPr>
        <w:spacing w:after="60" w:before="60"/>
      </w:pPr>
      <w:r>
        <w:rPr>
          <w:rFonts w:ascii="Arial" w:cs="Arial" w:eastAsia="Arial" w:hAnsi="Arial"/>
          <w:color w:val="212121"/>
          <w:sz w:val="22"/>
          <w:szCs w:val="22"/>
        </w:rPr>
        <w:t xml:space="preserve"/>
      </w:r>
    </w:p>
    <w:p>
      <w:pPr>
        <w:pStyle w:val="Heading2"/>
        <w:spacing w:after="120" w:before="280"/>
      </w:pPr>
      <w:r>
        <w:rPr>
          <w:rFonts w:ascii="Arial" w:cs="Arial" w:eastAsia="Arial" w:hAnsi="Arial"/>
          <w:b/>
          <w:bCs/>
          <w:color w:val="0D47A1"/>
          <w:sz w:val="28"/>
          <w:szCs w:val="28"/>
        </w:rPr>
        <w:t xml:space="preserve">12.2 JVM Flags (Cloud Run / Distroless)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626"/>
      </w:tblGrid>
      <w:tr>
        <w:tc>
          <w:tcPr>
            <w:tcW w:type="dxa" w:w="3200"/>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Flag</w:t>
            </w:r>
          </w:p>
        </w:tc>
        <w:tc>
          <w:tcPr>
            <w:tcW w:type="dxa" w:w="1200"/>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Required?</w:t>
            </w:r>
          </w:p>
        </w:tc>
        <w:tc>
          <w:tcPr>
            <w:tcW w:type="dxa" w:w="4626"/>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Purpose</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-Djava.io.tmpdir=/tmp</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YES</w:t>
            </w:r>
          </w:p>
        </w:tc>
        <w:tc>
          <w:tcPr>
            <w:tcW w:type="dxa" w:w="4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Cloud Run has read-only FS. JavaCPP extracts native .so to /tmp.</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-XX:+UseContainerSupport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YES</w:t>
            </w:r>
          </w:p>
        </w:tc>
        <w:tc>
          <w:tcPr>
            <w:tcW w:type="dxa" w:w="4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JVM reads container CPU/memory limits correctly.</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-XX:MaxRAMPercentage=75.0</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YES</w:t>
            </w:r>
          </w:p>
        </w:tc>
        <w:tc>
          <w:tcPr>
            <w:tcW w:type="dxa" w:w="4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Leaves 25% for Hyperscan native heap and thread stacks.</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--enable-preview</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YES</w:t>
            </w:r>
          </w:p>
        </w:tc>
        <w:tc>
          <w:tcPr>
            <w:tcW w:type="dxa" w:w="4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Required for Spring Boot 4 / Java 21 preview features.</w:t>
            </w:r>
          </w:p>
        </w:tc>
      </w:tr>
    </w:tbl>
    <w:p>
      <w:pPr>
        <w:spacing w:after="60" w:before="60"/>
      </w:pPr>
      <w:r>
        <w:rPr>
          <w:rFonts w:ascii="Arial" w:cs="Arial" w:eastAsia="Arial" w:hAnsi="Arial"/>
          <w:color w:val="212121"/>
          <w:sz w:val="22"/>
          <w:szCs w:val="22"/>
        </w:rPr>
        <w:t xml:space="preserve"/>
      </w:r>
    </w:p>
    <w:p>
      <w:pPr>
        <w:pStyle w:val="Heading2"/>
        <w:spacing w:after="120" w:before="280"/>
      </w:pPr>
      <w:r>
        <w:rPr>
          <w:rFonts w:ascii="Arial" w:cs="Arial" w:eastAsia="Arial" w:hAnsi="Arial"/>
          <w:b/>
          <w:bCs/>
          <w:color w:val="0D47A1"/>
          <w:sz w:val="28"/>
          <w:szCs w:val="28"/>
        </w:rPr>
        <w:t xml:space="preserve">12.3 Docker Base Image Constraints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Requirement</w:t>
            </w:r>
          </w:p>
        </w:tc>
        <w:tc>
          <w:tcPr>
            <w:tcW w:type="dxa" w:w="5826"/>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Reason</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Must be glibc-based (not Alpine/musl)</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Hyperscan native .so is compiled against glibc. musl libc (Alpine) is incompatible — UnsatisfiedLinkError at startup.</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libstdc++6 must be present</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Hyperscan .so is dynamically linked against the C++ standard library.</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libgomp1 must be present</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Hyperscan uses GNU OpenMP for parallel scanning.</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Build with --platform linux/amd64</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Cloud Run runs on x86_64. Building on Windows or Apple Silicon without this flag produces an incompatible ARM64 image.</w:t>
            </w:r>
          </w:p>
        </w:tc>
      </w:tr>
    </w:tbl>
    <w:p>
      <w:pPr>
        <w:spacing w:after="60" w:before="60"/>
      </w:pPr>
      <w:r>
        <w:rPr>
          <w:rFonts w:ascii="Arial" w:cs="Arial" w:eastAsia="Arial" w:hAnsi="Arial"/>
          <w:color w:val="212121"/>
          <w:sz w:val="22"/>
          <w:szCs w:val="22"/>
        </w:rPr>
        <w:t xml:space="preserve"/>
      </w:r>
    </w:p>
    <w:p>
      <w:pPr>
        <w:pBdr>
          <w:top w:val="single" w:color="2E75B6" w:sz="4"/>
          <w:bottom w:val="single" w:color="2E75B6" w:sz="4"/>
          <w:left w:val="single" w:color="2E75B6" w:sz="20"/>
          <w:right w:val="single" w:color="2E75B6" w:sz="4"/>
        </w:pBdr>
        <w:shd w:fill="E3F2FD" w:val="clear"/>
        <w:spacing w:after="120" w:before="120"/>
        <w:ind w:left="300" w:right="300"/>
      </w:pPr>
      <w:r>
        <w:rPr>
          <w:rFonts w:ascii="Arial" w:cs="Arial" w:eastAsia="Arial" w:hAnsi="Arial"/>
          <w:b/>
          <w:bCs/>
          <w:color w:val="2E75B6"/>
          <w:sz w:val="22"/>
          <w:szCs w:val="22"/>
        </w:rPr>
        <w:t xml:space="preserve">NOTE:  </w:t>
      </w:r>
      <w:r>
        <w:rPr>
          <w:rFonts w:ascii="Arial" w:cs="Arial" w:eastAsia="Arial" w:hAnsi="Arial"/>
          <w:color w:val="212121"/>
          <w:sz w:val="20"/>
          <w:szCs w:val="20"/>
        </w:rPr>
        <w:t xml:space="preserve">Recommended base image: gcr.io/distroless/java21-debian12:nonroot — Debian 12 (glibc), Google-patched weekly, no shell, minimal CVE surface. Use a multi-stage build with 21-wolfi (apk) to extract libstdc++.so.6 and libgomp.so.1 into the final distroless image without a package manager.</w:t>
      </w:r>
    </w:p>
    <w:p>
      <w:pPr>
        <w:spacing w:after="0" w:before="0"/>
      </w:pPr>
      <w:r>
        <w:r>
          <w:br w:type="page"/>
        </w:r>
      </w:r>
    </w:p>
    <w:p>
      <w:pPr>
        <w:pStyle w:val="Heading1"/>
        <w:pBdr>
          <w:bottom w:val="single" w:color="1565C0" w:sz="8"/>
        </w:pBdr>
        <w:spacing w:after="160" w:before="360"/>
      </w:pPr>
      <w:r>
        <w:rPr>
          <w:rFonts w:ascii="Arial" w:cs="Arial" w:eastAsia="Arial" w:hAnsi="Arial"/>
          <w:b/>
          <w:bCs/>
          <w:color w:val="1565C0"/>
          <w:sz w:val="36"/>
          <w:szCs w:val="36"/>
        </w:rPr>
        <w:t xml:space="preserve">Appendix A — Complete Pattern Generation Reference</w:t>
      </w:r>
    </w:p>
    <w:p>
      <w:pPr>
        <w:spacing w:after="80" w:before="80"/>
      </w:pPr>
      <w:r>
        <w:rPr>
          <w:rFonts w:ascii="Arial" w:cs="Arial" w:eastAsia="Arial" w:hAnsi="Arial"/>
          <w:color w:val="212121"/>
          <w:sz w:val="22"/>
          <w:szCs w:val="22"/>
        </w:rPr>
        <w:t xml:space="preserve">Quick reference for all operators showing input, output pattern, hsFlags, and requiresAndPostFilter.</w:t>
      </w:r>
    </w:p>
    <w:p>
      <w:pPr>
        <w:spacing w:after="60" w:before="60"/>
      </w:pPr>
      <w:r>
        <w:rPr>
          <w:rFonts w:ascii="Arial" w:cs="Arial" w:eastAsia="Arial" w:hAnsi="Arial"/>
          <w:color w:val="21212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1500"/>
        <w:gridCol w:w="1426"/>
      </w:tblGrid>
      <w:tr>
        <w:tc>
          <w:tcPr>
            <w:tcW w:type="dxa" w:w="2600"/>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Input Term</w:t>
            </w:r>
          </w:p>
        </w:tc>
        <w:tc>
          <w:tcPr>
            <w:tcW w:type="dxa" w:w="3500"/>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Generated Pattern</w:t>
            </w:r>
          </w:p>
        </w:tc>
        <w:tc>
          <w:tcPr>
            <w:tcW w:type="dxa" w:w="1500"/>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hsFlags</w:t>
            </w:r>
          </w:p>
        </w:tc>
        <w:tc>
          <w:tcPr>
            <w:tcW w:type="dxa" w:w="1426"/>
            <w:tcBorders>
              <w:top w:val="single" w:color="1565C0" w:sz="8"/>
              <w:left w:val="single" w:color="CCCCCC" w:sz="4"/>
              <w:bottom w:val="single" w:color="1565C0" w:sz="8"/>
              <w:right w:val="single" w:color="CCCCCC" w:sz="4"/>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Post-Filter</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pump OR dump</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(?:pump|dump)</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1</w:t>
            </w:r>
          </w:p>
        </w:tc>
        <w:tc>
          <w:tcPr>
            <w:tcW w:type="dxa" w:w="14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false</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insider AND trading</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(?:insider|trading)</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3</w:t>
            </w:r>
          </w:p>
        </w:tc>
        <w:tc>
          <w:tcPr>
            <w:tcW w:type="dxa" w:w="14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true</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price AND NOT normal</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price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3</w:t>
            </w:r>
          </w:p>
        </w:tc>
        <w:tc>
          <w:tcPr>
            <w:tcW w:type="dxa" w:w="14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true</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insider NEAR{3} trading</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(?:insider(?:\s+\S+){0,3}\s+trading|trading(?:\s+\S+){0,3}\s+insider)</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3</w:t>
            </w:r>
          </w:p>
        </w:tc>
        <w:tc>
          <w:tcPr>
            <w:tcW w:type="dxa" w:w="14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false</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buy FOLLOWEDBY{3} shares</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buy(?:\s+\S+){0,3}\s+shares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3</w:t>
            </w:r>
          </w:p>
        </w:tc>
        <w:tc>
          <w:tcPr>
            <w:tcW w:type="dxa" w:w="14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false</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"front running"</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front\s+running</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1</w:t>
            </w:r>
          </w:p>
        </w:tc>
        <w:tc>
          <w:tcPr>
            <w:tcW w:type="dxa" w:w="14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false</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trade*</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trade\S*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1</w:t>
            </w:r>
          </w:p>
        </w:tc>
        <w:tc>
          <w:tcPr>
            <w:tcW w:type="dxa" w:w="14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false</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السعر NEAR{2} التلاعب</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(?:السعر(?:\s+\S+){0,2}\s+التلاعب|...)</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99</w:t>
            </w:r>
          </w:p>
        </w:tc>
        <w:tc>
          <w:tcPr>
            <w:tcW w:type="dxa" w:w="14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false</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מסחר FOLLOWEDBY{2} פנים</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מסחר(?:\s+\S+){0,2}\s+פנים</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99</w:t>
            </w:r>
          </w:p>
        </w:tc>
        <w:tc>
          <w:tcPr>
            <w:tcW w:type="dxa" w:w="14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false</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内幕 NEAR{2} 交易</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(?:内幕[\s\S]{0,8}交易|交易[\s\S]{0,8}内幕)</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99</w:t>
            </w:r>
          </w:p>
        </w:tc>
        <w:tc>
          <w:tcPr>
            <w:tcW w:type="dxa" w:w="14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false</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내부자 NEAR{3} 거래</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(?:내부자[\s\S]{0,18}거래|거래[\s\S]{0,18}내부자)</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99</w:t>
            </w:r>
          </w:p>
        </w:tc>
        <w:tc>
          <w:tcPr>
            <w:tcW w:type="dxa" w:w="14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false</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内幕 FOLLOWEDBY{2} 交易</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内幕[\s\S]{0,8}交易</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99</w:t>
            </w:r>
          </w:p>
        </w:tc>
        <w:tc>
          <w:tcPr>
            <w:tcW w:type="dxa" w:w="14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false</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insider NEAR{3} 내부자</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(?:insider[\s\S]{0,15}내부자|내부자[\s\S]{0,15}insider)</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99</w:t>
            </w:r>
          </w:p>
        </w:tc>
        <w:tc>
          <w:tcPr>
            <w:tcW w:type="dxa" w:w="14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false</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 OR 🤫</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A237E"/>
                <w:sz w:val="18"/>
                <w:szCs w:val="18"/>
              </w:rPr>
              <w:t xml:space="preserv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99</w:t>
            </w:r>
          </w:p>
        </w:tc>
        <w:tc>
          <w:tcPr>
            <w:tcW w:type="dxa" w:w="14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color w:val="212121"/>
                <w:sz w:val="20"/>
                <w:szCs w:val="20"/>
              </w:rPr>
              <w:t xml:space="preserve">false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6"/>
      </w:pBdr>
      <w:spacing w:after="0" w:before="0"/>
    </w:pPr>
    <w:r>
      <w:rPr>
        <w:rFonts w:ascii="Arial" w:cs="Arial" w:eastAsia="Arial" w:hAnsi="Arial"/>
        <w:color w:val="546E7A"/>
        <w:sz w:val="18"/>
        <w:szCs w:val="18"/>
      </w:rPr>
      <w:t xml:space="preserve">SPECTRE / MACS3 eCOMMS  |  com.db.macs3.ecomms.spectre</w:t>
    </w:r>
    <w:r>
      <w:rPr>
        <w:rFonts w:ascii="Arial" w:cs="Arial" w:eastAsia="Arial" w:hAnsi="Arial"/>
        <w:color w:val="546E7A"/>
        <w:sz w:val="18"/>
        <w:szCs w:val="18"/>
      </w:rPr>
      <w:t xml:space="preserve">    Page </w:t>
    </w:r>
    <w:r>
      <w:rPr>
        <w:rFonts w:ascii="Arial" w:cs="Arial" w:eastAsia="Arial" w:hAnsi="Arial"/>
        <w:color w:val="546E7A"/>
        <w:sz w:val="18"/>
        <w:szCs w:val="18"/>
      </w:rPr>
      <w:fldChar w:fldCharType="begin"/>
      <w:instrText xml:space="preserve">PAGE</w:instrText>
      <w:fldChar w:fldCharType="separate"/>
      <w:fldChar w:fldCharType="end"/>
    </w:r>
    <w:r>
      <w:rPr>
        <w:rFonts w:ascii="Arial" w:cs="Arial" w:eastAsia="Arial" w:hAnsi="Arial"/>
        <w:color w:val="546E7A"/>
        <w:sz w:val="18"/>
        <w:szCs w:val="18"/>
      </w:rPr>
      <w:t xml:space="preserve"> of </w:t>
    </w:r>
    <w:r>
      <w:rPr>
        <w:rFonts w:ascii="Arial" w:cs="Arial" w:eastAsia="Arial" w:hAnsi="Arial"/>
        <w:color w:val="546E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6"/>
      </w:pBdr>
      <w:spacing w:after="0" w:before="0"/>
    </w:pPr>
    <w:r>
      <w:rPr>
        <w:rFonts w:ascii="Arial" w:cs="Arial" w:eastAsia="Arial" w:hAnsi="Arial"/>
        <w:color w:val="546E7A"/>
        <w:sz w:val="18"/>
        <w:szCs w:val="18"/>
      </w:rPr>
      <w:t xml:space="preserve">Lexicon Compile Service — Technical Reference</w:t>
    </w:r>
    <w:r>
      <w:rPr>
        <w:rFonts w:ascii="Arial" w:cs="Arial" w:eastAsia="Arial" w:hAnsi="Arial"/>
        <w:color w:val="546E7A"/>
        <w:sz w:val="18"/>
        <w:szCs w:val="18"/>
      </w:rPr>
      <w:t xml:space="preserve">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565C0"/>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D47A1"/>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D47A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2026-06-11T02:09:09.040Z</dcterms:created>
  <dcterms:modified xsi:type="dcterms:W3CDTF">2026-06-11T02:09:09.040Z</dcterms:modified>
</cp:coreProperties>
</file>

<file path=docProps/custom.xml><?xml version="1.0" encoding="utf-8"?>
<Properties xmlns="http://schemas.openxmlformats.org/officeDocument/2006/custom-properties" xmlns:vt="http://schemas.openxmlformats.org/officeDocument/2006/docPropsVTypes"/>
</file>