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3A5C"/>
          <w:sz w:val="30"/>
          <w:szCs w:val="30"/>
        </w:rPr>
        <w:t xml:space="preserve">Northern University Bangladesh</w:t>
      </w:r>
    </w:p>
    <w:p>
      <w:pPr>
        <w:spacing w:after="20"/>
        <w:jc w:val="center"/>
      </w:pPr>
      <w:r>
        <w:rPr>
          <w:color w:val="555555"/>
          <w:sz w:val="16"/>
          <w:szCs w:val="16"/>
        </w:rPr>
        <w:t xml:space="preserve">Plot 15, Block B, Banani, Dhaka 1213, Bangladesh</w:t>
      </w:r>
    </w:p>
    <w:p>
      <w:pPr>
        <w:spacing w:after="60"/>
        <w:jc w:val="center"/>
      </w:pPr>
      <w:r>
        <w:rPr>
          <w:color w:val="555555"/>
          <w:sz w:val="16"/>
          <w:szCs w:val="16"/>
        </w:rPr>
        <w:t xml:space="preserve">www.nub.edu.bd  |  Office of the Registrar</w:t>
      </w:r>
    </w:p>
    <w:p>
      <w:pPr>
        <w:pBdr>
          <w:bottom w:val="single" w:color="1A3A5C" w:sz="12" w:space="1"/>
        </w:pBdr>
        <w:spacing w:after="120"/>
      </w:pPr>
    </w:p>
    <w:p>
      <w:pPr>
        <w:spacing w:after="40" w:before="60"/>
        <w:jc w:val="center"/>
      </w:pPr>
      <w:r>
        <w:rPr>
          <w:b/>
          <w:bCs/>
          <w:color w:val="1A3A5C"/>
          <w:sz w:val="26"/>
          <w:szCs w:val="26"/>
        </w:rPr>
        <w:t xml:space="preserve">CSE DEPARTMENT — COURSE STRUCTURE &amp;amp; CURRICULUM</w:t>
      </w:r>
    </w:p>
    <w:p>
      <w:pPr>
        <w:spacing w:after="20"/>
        <w:jc w:val="center"/>
      </w:pPr>
      <w:r>
        <w:rPr>
          <w:color w:val="777777"/>
          <w:sz w:val="16"/>
          <w:szCs w:val="16"/>
        </w:rPr>
        <w:t xml:space="preserve">Document Type: Academic Structure Document</w:t>
      </w:r>
    </w:p>
    <w:p>
      <w:pPr>
        <w:spacing w:after="200"/>
        <w:jc w:val="center"/>
      </w:pPr>
      <w:r>
        <w:rPr>
          <w:color w:val="777777"/>
          <w:sz w:val="16"/>
          <w:szCs w:val="16"/>
        </w:rPr>
        <w:t xml:space="preserve">Reference No: NUB/CSE/CUR/2026/001  |  Date: 05 January 2026</w:t>
      </w:r>
    </w:p>
    <w:p>
      <w:pPr>
        <w:spacing w:after="120"/>
        <w:jc w:val="both"/>
      </w:pPr>
      <w:r>
        <w:t xml:space="preserve">The Department of Computer Science &amp; Engineering (CSE) at Northern University Bangladesh follows an 8-semester, 150-credit curriculum. The semester-wise breakdown below lists courses, course codes, and credits per subject. Each section is capped at 40 students and grouped by section (A, B, C).</w:t>
      </w:r>
    </w:p>
    <w:p>
      <w:pPr>
        <w:pStyle w:val="Heading2"/>
      </w:pPr>
      <w:r>
        <w:t xml:space="preserve">Semester-wise Course Structure</w:t>
      </w:r>
    </w:p>
    <w:p>
      <w:pPr>
        <w:spacing w:after="40" w:before="80"/>
      </w:pPr>
      <w:r>
        <w:rPr>
          <w:b/>
          <w:bCs/>
          <w:color w:val="2E5A7C"/>
        </w:rPr>
        <w:t xml:space="preserve">1st Semester (Section A, B, C)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1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Code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Title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CSE-1101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Structured Programming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CSE-1102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Structured Programming Lab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MAT-1101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Differential Calculus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ENG-1101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English Composition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PHY-1101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Physics 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</w:tbl>
    <w:p>
      <w:pPr>
        <w:spacing w:after="40" w:before="160"/>
      </w:pPr>
      <w:r>
        <w:rPr>
          <w:b/>
          <w:bCs/>
          <w:color w:val="2E5A7C"/>
        </w:rPr>
        <w:t xml:space="preserve">2nd Semester (Section A, B)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1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Code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Title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CSE-2103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Structures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CSE-2104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Structures Lab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MAT-2101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Integral Calculus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EEE-2101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Basic Electrical Engineering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</w:tbl>
    <w:p>
      <w:pPr>
        <w:spacing w:after="40" w:before="160"/>
      </w:pPr>
      <w:r>
        <w:rPr>
          <w:b/>
          <w:bCs/>
          <w:color w:val="2E5A7C"/>
        </w:rPr>
        <w:t xml:space="preserve">3rd Semester (Section A, B)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1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Code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Title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CSE-3105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 Management Systems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CSE-3106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Database Management Systems Lab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CSE-3209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Operating Systems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MAT-3101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Linear Algebra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</w:tbl>
    <w:p>
      <w:pPr>
        <w:spacing w:after="40" w:before="160"/>
      </w:pPr>
      <w:r>
        <w:rPr>
          <w:b/>
          <w:bCs/>
          <w:color w:val="2E5A7C"/>
        </w:rPr>
        <w:t xml:space="preserve">4th Semester (Section A)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1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Code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Title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CSE-4107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Artificial Intelligence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CSE-4108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Software Engineering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CSE-4209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Computer Networks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CSE-4210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Computer Networks Lab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</w:t>
            </w:r>
          </w:p>
        </w:tc>
      </w:tr>
    </w:tbl>
    <w:p>
      <w:pPr>
        <w:pStyle w:val="Heading2"/>
      </w:pPr>
      <w:r>
        <w:t xml:space="preserve">Section Grouping &amp;amp; Credit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Sections A, B, and C run in parallel; each section holds a maximum of 40 students.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program credit requirement: 150 credits across 8 semesters.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Typical course load: 4–5 courses per semester (15–18 credits).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Credits per subject range from 1.5 (lab) to 3.0 (theory).</w:t>
      </w:r>
    </w:p>
    <w:p>
      <w:pPr>
        <w:spacing w:after="120"/>
        <w:jc w:val="both"/>
      </w:pPr>
      <w:r>
        <w:t xml:space="preserve">Note: 5th–8th semester courses include electives, the industrial training, and the final-year capstone project (CSE-4800, 6.0 credits). The full course catalog is available at the Department of CSE office.</w:t>
      </w:r>
    </w:p>
    <w:p>
      <w:pPr>
        <w:spacing w:before="300"/>
      </w:pPr>
      <w:r>
        <w:rPr>
          <w:sz w:val="22"/>
          <w:szCs w:val="22"/>
        </w:rPr>
        <w:t xml:space="preserve">Head of Department
Department of Computer Science &amp; Engineering
Northern University Bangladesh</w:t>
      </w:r>
    </w:p>
    <w:sectPr>
      <w:footerReference w:type="default" r:id="rId7"/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Northern University Bangladesh —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2026-06-20T11:03:09.215Z</dcterms:created>
  <dcterms:modified xsi:type="dcterms:W3CDTF">2026-06-20T11:03:09.215Z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