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A3A5C"/>
          <w:sz w:val="30"/>
          <w:szCs w:val="30"/>
        </w:rPr>
        <w:t xml:space="preserve">Northern University Bangladesh</w:t>
      </w:r>
    </w:p>
    <w:p>
      <w:pPr>
        <w:spacing w:after="20"/>
        <w:jc w:val="center"/>
      </w:pPr>
      <w:r>
        <w:rPr>
          <w:color w:val="555555"/>
          <w:sz w:val="16"/>
          <w:szCs w:val="16"/>
        </w:rPr>
        <w:t xml:space="preserve">Plot 15, Block B, Banani, Dhaka 1213, Bangladesh</w:t>
      </w:r>
    </w:p>
    <w:p>
      <w:pPr>
        <w:spacing w:after="60"/>
        <w:jc w:val="center"/>
      </w:pPr>
      <w:r>
        <w:rPr>
          <w:color w:val="555555"/>
          <w:sz w:val="16"/>
          <w:szCs w:val="16"/>
        </w:rPr>
        <w:t xml:space="preserve">www.nub.edu.bd  |  Office of the Registrar</w:t>
      </w:r>
    </w:p>
    <w:p>
      <w:pPr>
        <w:pBdr>
          <w:bottom w:val="single" w:color="1A3A5C" w:sz="12" w:space="1"/>
        </w:pBdr>
        <w:spacing w:after="120"/>
      </w:pPr>
    </w:p>
    <w:p>
      <w:pPr>
        <w:spacing w:after="40" w:before="60"/>
        <w:jc w:val="center"/>
      </w:pPr>
      <w:r>
        <w:rPr>
          <w:b/>
          <w:bCs/>
          <w:color w:val="1A3A5C"/>
          <w:sz w:val="26"/>
          <w:szCs w:val="26"/>
        </w:rPr>
        <w:t xml:space="preserve">DEPARTMENTAL OVERVIEW — EEE, BBA &amp;amp; ENGLISH</w:t>
      </w:r>
    </w:p>
    <w:p>
      <w:pPr>
        <w:spacing w:after="20"/>
        <w:jc w:val="center"/>
      </w:pPr>
      <w:r>
        <w:rPr>
          <w:color w:val="777777"/>
          <w:sz w:val="16"/>
          <w:szCs w:val="16"/>
        </w:rPr>
        <w:t xml:space="preserve">Document Type: Academic Structure Document</w:t>
      </w:r>
    </w:p>
    <w:p>
      <w:pPr>
        <w:spacing w:after="200"/>
        <w:jc w:val="center"/>
      </w:pPr>
      <w:r>
        <w:rPr>
          <w:color w:val="777777"/>
          <w:sz w:val="16"/>
          <w:szCs w:val="16"/>
        </w:rPr>
        <w:t xml:space="preserve">Reference No: NUB/ACAD/2026/004  |  Date: 07 January 2026</w:t>
      </w:r>
    </w:p>
    <w:p>
      <w:pPr>
        <w:spacing w:after="120"/>
        <w:jc w:val="both"/>
      </w:pPr>
      <w:r>
        <w:t xml:space="preserve">This document summarizes the course distribution and academic structure of the Electrical &amp; Electronic Engineering (EEE), Business Administration (BBA), and English departments at Northern University Bangladesh. Each program follows an 8-semester structure with department-specific credit requirements.</w:t>
      </w:r>
    </w:p>
    <w:p>
      <w:pPr>
        <w:pStyle w:val="Heading2"/>
      </w:pPr>
      <w:r>
        <w:t xml:space="preserve">Electrical &amp;amp; Electronic Engineering (EEE)</w:t>
      </w:r>
    </w:p>
    <w:p>
      <w:pPr>
        <w:spacing w:after="120"/>
        <w:jc w:val="both"/>
      </w:pPr>
      <w:r>
        <w:t xml:space="preserve">The EEE program requires 152 credits over 8 semesters. Sections A and B run per intake.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EEE-1101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Electrical Circuits 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EEE-2105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Digital Logic Design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EEE-3107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Electronics II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EEE-4109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Systems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4th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</w:tbl>
    <w:p>
      <w:pPr>
        <w:pStyle w:val="Heading2"/>
      </w:pPr>
      <w:r>
        <w:t xml:space="preserve">Business Administration (BBA)</w:t>
      </w:r>
    </w:p>
    <w:p>
      <w:pPr>
        <w:spacing w:after="120"/>
        <w:jc w:val="both"/>
      </w:pPr>
      <w:r>
        <w:t xml:space="preserve">The BBA program requires 126 credits over 8 semesters, with majors in Finance, Marketing, and HRM offered from the 5th semester.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BBA-1102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Principles of Management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BBA-2204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Financial Accounting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BBA-3306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Marketing Management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BBA-4408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Organizational Behavior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4th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</w:tbl>
    <w:p>
      <w:pPr>
        <w:pStyle w:val="Heading2"/>
      </w:pPr>
      <w:r>
        <w:t xml:space="preserve">English (BA Hons)</w:t>
      </w:r>
    </w:p>
    <w:p>
      <w:pPr>
        <w:spacing w:after="120"/>
        <w:jc w:val="both"/>
      </w:pPr>
      <w:r>
        <w:t xml:space="preserve">The English program requires 120 credits over 8 semesters, covering literature and linguistics tracks.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1300"/>
        <w:gridCol w:w="16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Code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 Title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Semester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Credits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ENG-1201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Introduction to Literature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ENG-2203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English Phonetics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ENG-3305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Victorian Poetry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ENG-4407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Linguistics &amp;amp; Semantics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4th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3.0</w:t>
            </w:r>
          </w:p>
        </w:tc>
      </w:tr>
    </w:tbl>
    <w:p>
      <w:pPr>
        <w:pStyle w:val="Heading2"/>
      </w:pPr>
      <w:r>
        <w:t xml:space="preserve">Comparative Credit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EEE — 152 total credits; engineering core + labs heavy.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BBA — 126 total credits; business core + electives from 5th semester.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English — 120 total credits; literature and linguistics tracks.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departments enforce the same 70% attendance threshold for final examination eligibility.</w:t>
      </w:r>
    </w:p>
    <w:p>
      <w:pPr>
        <w:spacing w:before="300"/>
      </w:pPr>
      <w:r>
        <w:rPr>
          <w:sz w:val="22"/>
          <w:szCs w:val="22"/>
        </w:rPr>
        <w:t xml:space="preserve">Office of the Registrar
Northern University Bangladesh</w:t>
      </w:r>
    </w:p>
    <w:sectPr>
      <w:footerReference w:type="default" r:id="rId7"/>
      <w:pgSz w:w="12240" w:h="15840" w:orient="portrait"/>
      <w:pgMar w:top="1080" w:right="1224" w:bottom="1080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4"/>
        <w:szCs w:val="14"/>
      </w:rPr>
      <w:t xml:space="preserve">Northern University Bangladesh — Page </w:t>
    </w:r>
    <w:r>
      <w:rPr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2026-06-20T11:03:09.353Z</dcterms:created>
  <dcterms:modified xsi:type="dcterms:W3CDTF">2026-06-20T11:03:09.353Z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