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Customer Complaint Handling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CMP-POL-07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2026-02-15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Customer Service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Establishes the framework for receiving, classifying, resolving, and tracking customer complaints at TravelNova.</w:t>
      </w:r>
    </w:p>
    <w:p>
      <w:pPr>
        <w:pStyle w:val="Heading2"/>
      </w:pPr>
      <w:r>
        <w:t>2. Complaint Channels</w:t>
      </w:r>
    </w:p>
    <w:p>
      <w:r>
        <w:t>Complaints can be submitted via: web form, email (complaints@travelnova.com), phone, live chat, social media, or in writing to our head office.</w:t>
      </w:r>
    </w:p>
    <w:p>
      <w:pPr>
        <w:pStyle w:val="Heading2"/>
      </w:pPr>
      <w:r>
        <w:t>3. Complaint Categories</w:t>
      </w:r>
    </w:p>
    <w:p>
      <w:r>
        <w:t>Booking Issues, Flight Problems, Hotel Complaints, Billing &amp; Payments, Refund Disputes, Cancellation Issues, Customer Service Quality, Technical Issues, Luggage &amp; Baggage, Visa &amp; Documentation, Safety &amp; Security, Privacy &amp; Data, Loyalty Program, Package &amp; Tour Issues, Transportation &amp; Transfers.</w:t>
      </w:r>
    </w:p>
    <w:p>
      <w:pPr>
        <w:pStyle w:val="Heading2"/>
      </w:pPr>
      <w:r>
        <w:t>4. Acknowledgement</w:t>
      </w:r>
    </w:p>
    <w:p>
      <w:r>
        <w:t>All complaints must be acknowledged within 4 hours during business hours and within 12 hours outside business hours.</w:t>
      </w:r>
    </w:p>
    <w:p>
      <w:pPr>
        <w:pStyle w:val="Heading2"/>
      </w:pPr>
      <w:r>
        <w:t>5. Resolution Timelines</w:t>
      </w:r>
    </w:p>
    <w:p>
      <w:r>
        <w:t>P0 (Critical): Response within 1 hour, resolution within 4 hours.</w:t>
      </w:r>
    </w:p>
    <w:p>
      <w:r>
        <w:t>P1 (High): Response within 4 hours, resolution within 24 hours.</w:t>
      </w:r>
    </w:p>
    <w:p>
      <w:r>
        <w:t>P2 (Medium): Response within 12 hours, resolution within 3 business days.</w:t>
      </w:r>
    </w:p>
    <w:p>
      <w:r>
        <w:t>P3 (Low): Response within 24 hours, resolution within 7 business days.</w:t>
      </w:r>
    </w:p>
    <w:p>
      <w:pPr>
        <w:pStyle w:val="Heading2"/>
      </w:pPr>
      <w:r>
        <w:t>6. Repeat Complaints</w:t>
      </w:r>
    </w:p>
    <w:p>
      <w:r>
        <w:t>If a customer submits the same complaint twice without resolution, priority is automatically escalated by one level.</w:t>
      </w:r>
    </w:p>
    <w:p>
      <w:r>
        <w:t>Three or more unresolved complaints from the same customer triggers a mandatory supervisor review.</w:t>
      </w:r>
    </w:p>
    <w:p>
      <w:pPr>
        <w:pStyle w:val="Heading2"/>
      </w:pPr>
      <w:r>
        <w:t>7. Customer Satisfaction</w:t>
      </w:r>
    </w:p>
    <w:p>
      <w:r>
        <w:t>A satisfaction survey is sent 48 hours after complaint closure.</w:t>
      </w:r>
    </w:p>
    <w:p>
      <w:r>
        <w:t>Negative survey responses trigger a follow-up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