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Cruise Booking &amp; Service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CRU-POL-18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Cruises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Cruise Bookings</w:t>
      </w:r>
    </w:p>
    <w:p>
      <w:r>
        <w:t>Cabin assignments are confirmed at booking. Deck/location requests are best effort. If cabin is unavailable, equivalent or upgrade provided.</w:t>
      </w:r>
    </w:p>
    <w:p>
      <w:pPr>
        <w:pStyle w:val="Heading2"/>
      </w:pPr>
      <w:r>
        <w:t>2. Itinerary Changes</w:t>
      </w:r>
    </w:p>
    <w:p>
      <w:r>
        <w:t>Cruise lines may modify itineraries due to weather, port closures, or safety. TravelNova is not liable for port changes but will advocate for customer compensation where applicable.</w:t>
      </w:r>
    </w:p>
    <w:p>
      <w:pPr>
        <w:pStyle w:val="Heading2"/>
      </w:pPr>
      <w:r>
        <w:t>3. Onboard Issues</w:t>
      </w:r>
    </w:p>
    <w:p>
      <w:r>
        <w:t>Medical emergencies: Cruise ship medical facility. TravelNova assists with insurance claims post-voyage.</w:t>
      </w:r>
    </w:p>
    <w:p>
      <w:r>
        <w:t>Cabin quality complaints: Must be reported to cruise line onboard. Post-voyage claims considered within 14 days of return.</w:t>
      </w:r>
    </w:p>
    <w:p>
      <w:r>
        <w:t>Missed port due to cruise line: Proportional refund of excursion fees.</w:t>
      </w:r>
    </w:p>
    <w:p>
      <w:pPr>
        <w:pStyle w:val="Heading2"/>
      </w:pPr>
      <w:r>
        <w:t>4. Shore Excursions</w:t>
      </w:r>
    </w:p>
    <w:p>
      <w:r>
        <w:t>TravelNova-booked excursions: Full refund if cancelled by operator. Customer cancellation: Per excursion cancellation policy (typically 48 hours).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