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Escalation Procedure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ESC-SOP-08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2026-01-20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Escalation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Defines when, how, and to whom customer complaints should be escalated at TravelNova.</w:t>
      </w:r>
    </w:p>
    <w:p>
      <w:pPr>
        <w:pStyle w:val="Heading2"/>
      </w:pPr>
      <w:r>
        <w:t>2. Escalation Levels</w:t>
      </w:r>
    </w:p>
    <w:p>
      <w:r>
        <w:t>Level 0 - No Escalation: Standard complaint handled by assigned agent.</w:t>
      </w:r>
    </w:p>
    <w:p>
      <w:r>
        <w:t>Level 1 - Supervisor Review: Complex complaints requiring experienced judgment.</w:t>
      </w:r>
    </w:p>
    <w:p>
      <w:r>
        <w:t>Level 2 - Department Manager: Policy exceptions, high-value disputes (&gt;$5,000).</w:t>
      </w:r>
    </w:p>
    <w:p>
      <w:r>
        <w:t>Level 3 - Specialist Team: Legal threats, regulatory issues, multi-department complaints.</w:t>
      </w:r>
    </w:p>
    <w:p>
      <w:r>
        <w:t>Level 4 - Compliance Review: Privacy breaches, safety incidents, regulatory violations.</w:t>
      </w:r>
    </w:p>
    <w:p>
      <w:r>
        <w:t>Level 5 - Critical Management: Media attention, VIP customers, systemic failures, reputational risk.</w:t>
      </w:r>
    </w:p>
    <w:p>
      <w:pPr>
        <w:pStyle w:val="Heading2"/>
      </w:pPr>
      <w:r>
        <w:t>3. Mandatory Escalation Triggers</w:t>
      </w:r>
    </w:p>
    <w:p>
      <w:r>
        <w:t>Safety concern involving physical harm or threat: Escalate to Level 4 minimum.</w:t>
      </w:r>
    </w:p>
    <w:p>
      <w:r>
        <w:t>Data breach or privacy violation: Escalate to Level 4 (Compliance).</w:t>
      </w:r>
    </w:p>
    <w:p>
      <w:r>
        <w:t>Legal threat or mention of lawsuit: Escalate to Level 3 (Specialist).</w:t>
      </w:r>
    </w:p>
    <w:p>
      <w:r>
        <w:t>Customer stranded abroad: Escalate to Level 2 minimum.</w:t>
      </w:r>
    </w:p>
    <w:p>
      <w:r>
        <w:t>Booking value exceeding $10,000: Escalate to Level 2 minimum.</w:t>
      </w:r>
    </w:p>
    <w:p>
      <w:r>
        <w:t>Third unresolved complaint from same customer: Escalate to Level 2.</w:t>
      </w:r>
    </w:p>
    <w:p>
      <w:r>
        <w:t>Medical emergency during travel: Escalate to Level 3.</w:t>
      </w:r>
    </w:p>
    <w:p>
      <w:r>
        <w:t>Fraud or unauthorized transaction: Escalate to Level 3.</w:t>
      </w:r>
    </w:p>
    <w:p>
      <w:r>
        <w:t>Government/regulatory inquiry: Escalate to Level 4.</w:t>
      </w:r>
    </w:p>
    <w:p>
      <w:r>
        <w:t>Social media complaint with &gt;10,000 followers: Escalate to Level 5.</w:t>
      </w:r>
    </w:p>
    <w:p>
      <w:r>
        <w:t>Child safety concern: Escalate to Level 5 immediately.</w:t>
      </w:r>
    </w:p>
    <w:p>
      <w:r>
        <w:t>Discrimination allegation: Escalate to Level 4.</w:t>
      </w:r>
    </w:p>
    <w:p>
      <w:r>
        <w:t>SLA breach exceeding 48 hours: Auto-escalate by one level.</w:t>
      </w:r>
    </w:p>
    <w:p>
      <w:r>
        <w:t>Complaint involving partner airline/hotel executive: Escalate to Level 3.</w:t>
      </w:r>
    </w:p>
    <w:p>
      <w:r>
        <w:t>Multiple complaints about same service provider (5+ in 7 days): Escalate to Level 3.</w:t>
      </w:r>
    </w:p>
    <w:p>
      <w:pPr>
        <w:pStyle w:val="Heading2"/>
      </w:pPr>
      <w:r>
        <w:t>4. Escalation Procedures</w:t>
      </w:r>
    </w:p>
    <w:p>
      <w:r>
        <w:t>Agent documents the complaint summary, actions taken, and reason for escalation.</w:t>
      </w:r>
    </w:p>
    <w:p>
      <w:r>
        <w:t>Escalation notification sent within 15 minutes of decision.</w:t>
      </w:r>
    </w:p>
    <w:p>
      <w:r>
        <w:t>Receiving party must acknowledge within 30 minutes during business hours.</w:t>
      </w:r>
    </w:p>
    <w:p>
      <w:r>
        <w:t>Customer is notified of escalation and given a new expected resolution timeline.</w:t>
      </w:r>
    </w:p>
    <w:p>
      <w:pPr>
        <w:pStyle w:val="Heading2"/>
      </w:pPr>
      <w:r>
        <w:t>5. Escalation Override</w:t>
      </w:r>
    </w:p>
    <w:p>
      <w:r>
        <w:t>Agents may recommend against escalation, but mandatory triggers cannot be overridden without Compliance approval.</w:t>
      </w:r>
    </w:p>
    <w:p>
      <w:r>
        <w:t>All override decisions must be logged with justification.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