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Service Level Agreement - Customer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SLA-RUL-11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SLA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Response Time SLAs</w:t>
      </w:r>
    </w:p>
    <w:p>
      <w:r>
        <w:t>P0 (Critical): First response within 1 hour.</w:t>
      </w:r>
    </w:p>
    <w:p>
      <w:r>
        <w:t>P1 (High): First response within 4 hours.</w:t>
      </w:r>
    </w:p>
    <w:p>
      <w:r>
        <w:t>P2 (Medium): First response within 12 hours.</w:t>
      </w:r>
    </w:p>
    <w:p>
      <w:r>
        <w:t>P3 (Low): First response within 24 hours.</w:t>
      </w:r>
    </w:p>
    <w:p>
      <w:pPr>
        <w:pStyle w:val="Heading2"/>
      </w:pPr>
      <w:r>
        <w:t>2. Resolution Time SLAs</w:t>
      </w:r>
    </w:p>
    <w:p>
      <w:r>
        <w:t>P0: Resolution within 4 hours.</w:t>
      </w:r>
    </w:p>
    <w:p>
      <w:r>
        <w:t>P1: Resolution within 24 hours.</w:t>
      </w:r>
    </w:p>
    <w:p>
      <w:r>
        <w:t>P2: Resolution within 3 business days.</w:t>
      </w:r>
    </w:p>
    <w:p>
      <w:r>
        <w:t>P3: Resolution within 7 business days.</w:t>
      </w:r>
    </w:p>
    <w:p>
      <w:pPr>
        <w:pStyle w:val="Heading2"/>
      </w:pPr>
      <w:r>
        <w:t>3. SLA Breach Actions</w:t>
      </w:r>
    </w:p>
    <w:p>
      <w:r>
        <w:t>At 75% of SLA time: Warning notification to agent and supervisor.</w:t>
      </w:r>
    </w:p>
    <w:p>
      <w:r>
        <w:t>At 100% of SLA time: Auto-escalation to next level.</w:t>
      </w:r>
    </w:p>
    <w:p>
      <w:r>
        <w:t>At 150% of SLA time: Department manager notification.</w:t>
      </w:r>
    </w:p>
    <w:p>
      <w:r>
        <w:t>At 200% of SLA time: Critical management alert.</w:t>
      </w:r>
    </w:p>
    <w:p>
      <w:pPr>
        <w:pStyle w:val="Heading2"/>
      </w:pPr>
      <w:r>
        <w:t>4. SLA Exceptions</w:t>
      </w:r>
    </w:p>
    <w:p>
      <w:r>
        <w:t>SLA clock pauses when: awaiting customer response, awaiting third-party (airline/hotel) information, public holidays.</w:t>
      </w:r>
    </w:p>
    <w:p>
      <w:r>
        <w:t>SLA does not pause for internal investigations or staff shortages.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