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Travel Protection &amp; Warranty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WAR-POL-05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2025-11-01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Insurance / Protection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Defines TravelNova's Travel Protection Plans, coverage, claims, and warranty terms for premium services.</w:t>
      </w:r>
    </w:p>
    <w:p>
      <w:pPr>
        <w:pStyle w:val="Heading2"/>
      </w:pPr>
      <w:r>
        <w:t>2. TravelNova Protection Plans</w:t>
      </w:r>
    </w:p>
    <w:p>
      <w:pPr>
        <w:pStyle w:val="Heading3"/>
      </w:pPr>
      <w:r>
        <w:t>2.1 Basic Protection (Free)</w:t>
      </w:r>
    </w:p>
    <w:p>
      <w:r>
        <w:t>Included with all bookings. Covers: 24/7 emergency support line, rebooking assistance for supplier cancellations.</w:t>
      </w:r>
    </w:p>
    <w:p>
      <w:pPr>
        <w:pStyle w:val="Heading3"/>
      </w:pPr>
      <w:r>
        <w:t>2.2 Standard Protection ($29/booking)</w:t>
      </w:r>
    </w:p>
    <w:p>
      <w:r>
        <w:t>Covers: Trip cancellation up to $2,000, trip delay coverage ($100/day, max 3 days), baggage delay ($200 max).</w:t>
      </w:r>
    </w:p>
    <w:p>
      <w:pPr>
        <w:pStyle w:val="Heading3"/>
      </w:pPr>
      <w:r>
        <w:t>2.3 Premium Protection ($79/booking)</w:t>
      </w:r>
    </w:p>
    <w:p>
      <w:r>
        <w:t>Covers: Trip cancellation up to $10,000, trip interruption, medical emergency up to $50,000, baggage loss up to $1,000, missed connection coverage, 'Cancel for Any Reason' up to 75% refund.</w:t>
      </w:r>
    </w:p>
    <w:p>
      <w:pPr>
        <w:pStyle w:val="Heading2"/>
      </w:pPr>
      <w:r>
        <w:t>3. Claims Process</w:t>
      </w:r>
    </w:p>
    <w:p>
      <w:r>
        <w:t>Claims must be filed within 30 days of the incident.</w:t>
      </w:r>
    </w:p>
    <w:p>
      <w:r>
        <w:t>Supporting documentation required: receipts, medical certificates, police reports as applicable.</w:t>
      </w:r>
    </w:p>
    <w:p>
      <w:r>
        <w:t>Claims are reviewed within 10 business days.</w:t>
      </w:r>
    </w:p>
    <w:p>
      <w:r>
        <w:t>Approved claims are paid within 15 business days.</w:t>
      </w:r>
    </w:p>
    <w:p>
      <w:pPr>
        <w:pStyle w:val="Heading2"/>
      </w:pPr>
      <w:r>
        <w:t>4. Exclusions</w:t>
      </w:r>
    </w:p>
    <w:p>
      <w:r>
        <w:t>Pre-existing medical conditions (unless declared and accepted).</w:t>
      </w:r>
    </w:p>
    <w:p>
      <w:r>
        <w:t>Travel to destinations under government travel advisories (Level 4) at time of booking.</w:t>
      </w:r>
    </w:p>
    <w:p>
      <w:r>
        <w:t>Losses due to intoxication or illegal activities.</w:t>
      </w:r>
    </w:p>
    <w:p>
      <w:r>
        <w:t>Adventure sports injuries unless Adventure Add-on purchased.</w:t>
      </w:r>
    </w:p>
    <w:p>
      <w:pPr>
        <w:pStyle w:val="Heading2"/>
      </w:pPr>
      <w:r>
        <w:t>5. Service Warranty</w:t>
      </w:r>
    </w:p>
    <w:p>
      <w:r>
        <w:t>TravelNova guarantees the quality of partner services. If a hotel does not match its advertised star rating, customers may claim a price difference refund or rebooking at TravelNova's expense.</w:t>
      </w:r>
    </w:p>
    <w:p>
      <w:r>
        <w:t>Service warranty claims must be reported within 24 hours of check-in/experience.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