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7710"/>
          </w:tcPr>
          <w:p>
            <w:r>
              <w:rPr>
                <w:rFonts w:ascii="微软雅黑" w:hAnsi="微软雅黑" w:eastAsia="微软雅黑"/>
                <w:b/>
                <w:color w:val="211C17"/>
                <w:sz w:val="44"/>
              </w:rPr>
              <w:t>张凯</w:t>
            </w:r>
          </w:p>
          <w:p>
            <w:r>
              <w:rPr>
                <w:rFonts w:ascii="微软雅黑" w:hAnsi="微软雅黑" w:eastAsia="微软雅黑"/>
                <w:b w:val="0"/>
                <w:color w:val="5A5F5C"/>
                <w:sz w:val="21"/>
              </w:rPr>
              <w:t>意向：AI 大模型应用工程师   |   138-0000-0000   |   zk@example.com   |   上海</w:t>
            </w:r>
          </w:p>
        </w:tc>
        <w:tc>
          <w:tcPr>
            <w:tcW w:type="dxa" w:w="1701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</w:tblGrid>
            <w:tr>
              <w:tc>
                <w:tcPr>
                  <w:tcW w:type="dxa" w:w="1531"/>
                  <w:tcBorders>
                    <w:top w:val="single" w:sz="8" w:color="9A9A9A" w:space="0"/>
                    <w:left w:val="single" w:sz="8" w:color="9A9A9A" w:space="0"/>
                    <w:bottom w:val="single" w:sz="8" w:color="9A9A9A" w:space="0"/>
                    <w:right w:val="single" w:sz="8" w:color="9A9A9A" w:space="0"/>
                  </w:tcBorders>
                </w:tcPr>
                <w:p>
                  <w:pPr>
                    <w:spacing w:before="1584" w:after="1584"/>
                    <w:jc w:val="center"/>
                  </w:pPr>
                  <w:r>
                    <w:rPr>
                      <w:rFonts w:ascii="微软雅黑" w:hAnsi="微软雅黑" w:eastAsia="微软雅黑"/>
                      <w:color w:val="BBBBBB"/>
                      <w:sz w:val="20"/>
                    </w:rPr>
                    <w:t>照片</w:t>
                  </w:r>
                </w:p>
              </w:tc>
            </w:tr>
          </w:tbl>
          <w:p/>
        </w:tc>
      </w:tr>
    </w:tbl>
    <w:p>
      <w:pPr>
        <w:spacing w:after="60" w:before="140" w:line="293" w:lineRule="auto"/>
      </w:pPr>
      <w:r>
        <w:rPr>
          <w:rFonts w:ascii="微软雅黑" w:hAnsi="微软雅黑" w:eastAsia="微软雅黑"/>
          <w:b/>
          <w:color w:val="211C17"/>
          <w:sz w:val="26"/>
        </w:rPr>
        <w:t>个人简介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五年后端与 AI 应用开发经验，聚焦 RAG 与大模型工程化。</w:t>
      </w:r>
    </w:p>
    <w:p>
      <w:pPr>
        <w:spacing w:after="60" w:before="140" w:line="293" w:lineRule="auto"/>
      </w:pPr>
      <w:r>
        <w:rPr>
          <w:rFonts w:ascii="微软雅黑" w:hAnsi="微软雅黑" w:eastAsia="微软雅黑"/>
          <w:b/>
          <w:color w:val="211C17"/>
          <w:sz w:val="26"/>
        </w:rPr>
        <w:t>技能专长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Python / FastAPI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RAG、提示词工程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MySQL / Redis / Docker</w:t>
      </w:r>
    </w:p>
    <w:p>
      <w:pPr>
        <w:spacing w:after="60" w:before="140" w:line="293" w:lineRule="auto"/>
      </w:pPr>
      <w:r>
        <w:rPr>
          <w:rFonts w:ascii="微软雅黑" w:hAnsi="微软雅黑" w:eastAsia="微软雅黑"/>
          <w:b/>
          <w:color w:val="211C17"/>
          <w:sz w:val="26"/>
        </w:rPr>
        <w:t>工作经历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2022-2025 · 某安全科技 高级后端工程师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负责 AI 研判平台架构与工具链接入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AI 研判主流程零大模型调用，f1 提升至 0.99</w:t>
      </w:r>
    </w:p>
    <w:p>
      <w:pPr>
        <w:spacing w:after="60" w:before="140" w:line="293" w:lineRule="auto"/>
      </w:pPr>
      <w:r>
        <w:rPr>
          <w:rFonts w:ascii="微软雅黑" w:hAnsi="微软雅黑" w:eastAsia="微软雅黑"/>
          <w:b/>
          <w:color w:val="211C17"/>
          <w:sz w:val="26"/>
        </w:rPr>
        <w:t>项目经历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智盾中枢 · 8 维特征 + 规则兜底 + LangGraph 工作流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政务平台 · 三级爬坡标签推荐</w:t>
      </w:r>
    </w:p>
    <w:p>
      <w:pPr>
        <w:spacing w:after="60" w:before="140" w:line="293" w:lineRule="auto"/>
      </w:pPr>
      <w:r>
        <w:rPr>
          <w:rFonts w:ascii="微软雅黑" w:hAnsi="微软雅黑" w:eastAsia="微软雅黑"/>
          <w:b/>
          <w:color w:val="211C17"/>
          <w:sz w:val="26"/>
        </w:rPr>
        <w:t>教育经历</w:t>
      </w:r>
    </w:p>
    <w:p>
      <w:pPr>
        <w:spacing w:after="60" w:before="0" w:line="293" w:lineRule="auto"/>
        <w:ind w:left="227"/>
      </w:pPr>
      <w:r>
        <w:rPr>
          <w:rFonts w:ascii="微软雅黑" w:hAnsi="微软雅黑" w:eastAsia="微软雅黑"/>
          <w:b w:val="0"/>
          <w:color w:val="211C17"/>
          <w:sz w:val="21"/>
        </w:rPr>
        <w:t>•  2017-2021 · 某大学 计算机科学与技术 · 本科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