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84" w:rsidRPr="00A43984" w:rsidRDefault="00A43984" w:rsidP="00A4398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proofErr w:type="spellStart"/>
      <w:r w:rsidRPr="00A43984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рафовые</w:t>
      </w:r>
      <w:proofErr w:type="spellEnd"/>
      <w:r w:rsidRPr="00A43984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 базы данных</w:t>
      </w:r>
    </w:p>
    <w:tbl>
      <w:tblPr>
        <w:tblW w:w="5000" w:type="pct"/>
        <w:tblCellSpacing w:w="0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43984" w:rsidRPr="00A43984" w:rsidTr="00A4398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3984" w:rsidRPr="00A43984" w:rsidRDefault="00A43984" w:rsidP="00A43984">
            <w:pPr>
              <w:spacing w:before="75" w:after="75" w:line="293" w:lineRule="atLeast"/>
              <w:outlineLvl w:val="0"/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</w:pPr>
            <w:bookmarkStart w:id="0" w:name="_Toc434686268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>Введение и основные термины:</w:t>
            </w:r>
            <w:bookmarkEnd w:id="0"/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NoSQL</w:t>
            </w:r>
            <w:proofErr w:type="spellEnd"/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 – 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ряд подходов, направленных на реализацию хранилищ баз данных, имеющих значительные отличия от моделей, используемых в реляционных СУБД, где в качестве средства допуска данных используется язык SQL.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proofErr w:type="spellStart"/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Database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 — разновидность баз данных с реализацией сетевой модели в виде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графа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использующая семантические запросы для работы.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1ABC9C"/>
                <w:sz w:val="20"/>
                <w:szCs w:val="20"/>
                <w:lang w:eastAsia="ru-RU"/>
              </w:rPr>
              <w:drawing>
                <wp:inline distT="0" distB="0" distL="0" distR="0">
                  <wp:extent cx="3810000" cy="1504950"/>
                  <wp:effectExtent l="0" t="0" r="0" b="0"/>
                  <wp:docPr id="15" name="Рисунок 15" descr="http://2014.ucoz.org/_pu/0/s94106255.jpg">
                    <a:hlinkClick xmlns:a="http://schemas.openxmlformats.org/drawingml/2006/main" r:id="rId6" tgtFrame="&quot;_blank&quot;" tooltip="&quot;Нажмите, для просмотра в полном размере..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014.ucoz.org/_pu/0/s94106255.jpg">
                            <a:hlinkClick r:id="rId6" tgtFrame="&quot;_blank&quot;" tooltip="&quot;Нажмите, для просмотра в полном размере..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Граф –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абстрактное представление множества объектов, где пары объектов соединены между собой.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Узел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node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) — объект базы данных, представляющий собой ячейку с хранимой информацией.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Метка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node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label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) — условное обозначение типа данных узла. Например, узлы типа «кинофильм» могут быть связаны с узлами типа «актер». Метки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регистрирозависимы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Ребро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(связь) — связь между двумя узлами. Количество связей ограничено.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Тип связи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. Максимальное количество типов связей ограничено.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Свойства узла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— набор данных, которые можно назначить узлу. Например, если узел обозначает фирму, то он может хранить название полное наименование фирмы.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Так же у узлов может быть </w:t>
            </w: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уникальный идентификатор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. По умолчанию используется при выводе результатов запроса.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Графовые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часто используются в качестве базы данных социальных сетей или сайта интернет магазина. Например, так удобно будет узнать по списку знакомых в профиле и вывести список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друзей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задав в запросе вывести все узлы, с которыми имеют связи узлы имеющие связи с тем узлом, который обозначает нашу учетную запись.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Плюсы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графовых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 данных:</w:t>
            </w:r>
          </w:p>
          <w:p w:rsidR="00A43984" w:rsidRPr="00A43984" w:rsidRDefault="00A43984" w:rsidP="00A43984">
            <w:pPr>
              <w:numPr>
                <w:ilvl w:val="1"/>
                <w:numId w:val="1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Простая и понятная модель данных</w:t>
            </w:r>
          </w:p>
          <w:p w:rsidR="00A43984" w:rsidRPr="00A43984" w:rsidRDefault="00A43984" w:rsidP="00A43984">
            <w:pPr>
              <w:numPr>
                <w:ilvl w:val="1"/>
                <w:numId w:val="1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Нет необходимости составлять схему данных</w:t>
            </w:r>
          </w:p>
          <w:p w:rsidR="00A43984" w:rsidRPr="00A43984" w:rsidRDefault="00A43984" w:rsidP="00A43984">
            <w:pPr>
              <w:numPr>
                <w:ilvl w:val="1"/>
                <w:numId w:val="1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Простой и понятный язык запросов, а также быстрое получение результатов по сравнению с реляционными базами данных.</w:t>
            </w:r>
          </w:p>
          <w:p w:rsidR="00A43984" w:rsidRPr="00A43984" w:rsidRDefault="00A43984" w:rsidP="00A43984">
            <w:pPr>
              <w:numPr>
                <w:ilvl w:val="0"/>
                <w:numId w:val="1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Минусы:</w:t>
            </w:r>
          </w:p>
          <w:p w:rsidR="00A43984" w:rsidRPr="00A43984" w:rsidRDefault="00A43984" w:rsidP="00A43984">
            <w:pPr>
              <w:numPr>
                <w:ilvl w:val="1"/>
                <w:numId w:val="1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Нет необходимости составлять схему данных</w:t>
            </w:r>
          </w:p>
          <w:p w:rsidR="00A43984" w:rsidRPr="00A43984" w:rsidRDefault="00A43984" w:rsidP="00A43984">
            <w:pPr>
              <w:numPr>
                <w:ilvl w:val="1"/>
                <w:numId w:val="1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База данных занимает много места на диске по сравнению с реляционными базами данных.</w:t>
            </w:r>
          </w:p>
          <w:p w:rsidR="00A43984" w:rsidRPr="00A43984" w:rsidRDefault="00A43984" w:rsidP="00A43984">
            <w:pPr>
              <w:numPr>
                <w:ilvl w:val="1"/>
                <w:numId w:val="1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Специфичная модель представления данных – подходит не для каждой предметной области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lastRenderedPageBreak/>
              <w:t> </w:t>
            </w:r>
          </w:p>
          <w:p w:rsidR="00A43984" w:rsidRPr="00A43984" w:rsidRDefault="00A43984" w:rsidP="00A43984">
            <w:pPr>
              <w:spacing w:before="75" w:after="75" w:line="293" w:lineRule="atLeast"/>
              <w:outlineLvl w:val="0"/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</w:pPr>
            <w:bookmarkStart w:id="1" w:name="_Toc434686269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>Модель данных </w:t>
            </w:r>
            <w:bookmarkEnd w:id="1"/>
            <w:proofErr w:type="spellStart"/>
            <w:r w:rsidRPr="00A43984"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  <w:t>Database</w:t>
            </w:r>
            <w:proofErr w:type="spellEnd"/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1ABC9C"/>
                <w:sz w:val="20"/>
                <w:szCs w:val="20"/>
                <w:lang w:eastAsia="ru-RU"/>
              </w:rPr>
              <w:drawing>
                <wp:inline distT="0" distB="0" distL="0" distR="0">
                  <wp:extent cx="3810000" cy="1876425"/>
                  <wp:effectExtent l="0" t="0" r="0" b="9525"/>
                  <wp:docPr id="14" name="Рисунок 14" descr="http://2014.ucoz.org/_pu/0/s02432563.jpg">
                    <a:hlinkClick xmlns:a="http://schemas.openxmlformats.org/drawingml/2006/main" r:id="rId8" tgtFrame="&quot;_blank&quot;" tooltip="&quot;Нажмите, для просмотра в полном размере..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014.ucoz.org/_pu/0/s02432563.jpg">
                            <a:hlinkClick r:id="rId8" tgtFrame="&quot;_blank&quot;" tooltip="&quot;Нажмите, для просмотра в полном размере..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Модель данных состоит из узлов и отношений (ребер) между ними. Ниже представлены виды графов, на основе которых создается та или иная модель данных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графовой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Виды графов: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>
                  <wp:extent cx="1809750" cy="409575"/>
                  <wp:effectExtent l="0" t="0" r="0" b="9525"/>
                  <wp:docPr id="13" name="Рисунок 13" descr="http://2014.ucoz.org/_pu/0/635440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014.ucoz.org/_pu/0/635440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Неориентированный граф 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Undirected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) – граф в котором ребра не имеют направления (ориентации). Ребро 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а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,б</w:t>
            </w:r>
            <w:proofErr w:type="spellEnd"/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) совпадает с ребром 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б,а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).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>
                  <wp:extent cx="1762125" cy="514350"/>
                  <wp:effectExtent l="0" t="0" r="9525" b="0"/>
                  <wp:docPr id="12" name="Рисунок 12" descr="http://2014.ucoz.org/_pu/0/985709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014.ucoz.org/_pu/0/985709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Ориентированный граф 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Directed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). Орграф представлен упорядоченным парами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объектов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где связь идет в определенно направлении.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>
                  <wp:extent cx="704850" cy="704850"/>
                  <wp:effectExtent l="0" t="0" r="0" b="0"/>
                  <wp:docPr id="11" name="Рисунок 11" descr="http://2014.ucoz.org/_pu/0/141140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2014.ucoz.org/_pu/0/141140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Псевдограф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Pseudo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). Представляет собой граф с петлями.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>
                  <wp:extent cx="1876425" cy="533400"/>
                  <wp:effectExtent l="0" t="0" r="9525" b="0"/>
                  <wp:docPr id="10" name="Рисунок 10" descr="http://2014.ucoz.org/_pu/0/925268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2014.ucoz.org/_pu/0/925268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Мультиграф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Multi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). Граф, в котором присутствуют кратные ребра. Кратные ребра – ребра, имеющие одинаковые конечные и начальные вершины. Соединять два узла двумя вершинами может быть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нужна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в системах социальных сетей, где в списках пользователей друг может являться как другом, так и отцом.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>
                  <wp:extent cx="2000250" cy="1362075"/>
                  <wp:effectExtent l="0" t="0" r="0" b="9525"/>
                  <wp:docPr id="9" name="Рисунок 9" descr="http://2014.ucoz.org/_pu/0/963724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014.ucoz.org/_pu/0/963724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lastRenderedPageBreak/>
              <w:t>Гипер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граф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Hyper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). Один узел может иметь связь с двумя и более узлами. Количество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таких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связь опять же ограниченно.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before="75" w:after="75" w:line="293" w:lineRule="atLeast"/>
              <w:outlineLvl w:val="0"/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</w:pPr>
            <w:bookmarkStart w:id="2" w:name="_Toc434686270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 xml:space="preserve">Основные отличия </w:t>
            </w:r>
            <w:proofErr w:type="spellStart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>Database</w:t>
            </w:r>
            <w:proofErr w:type="spellEnd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 xml:space="preserve"> от реляционных баз данных</w:t>
            </w:r>
            <w:bookmarkEnd w:id="2"/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В отличи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и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от традиционных (реляционных баз данных).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Графовые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 позволяют создавать базы с огромным количеством связей между различными элементами. Конечно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же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такие базы данных ориентированы под конкретные предметные области, в основном — социальные сети.  Простым примером такой базы данных может быть база данных каталога интернет магазина, в данном случае это будет удобно потому, что мы не знаем точное количество характеристик свойств у товаров, кроме того у всех товаров количество свойство разное, а у каждого свойства могут быть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подсвойства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и так далее. Так же преимуществует здесь будет скорость запросов ведь при загрузке данных из реляционных таблиц мы курсором проходим по всей таблице данных, чтобы найти нужные нам данные, а в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графовых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базах данных мы идем по ребрам от узла к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узлу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таким образом скорость выполнения запросов и выдача результатов ускоряется.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Основные отличия:</w:t>
            </w:r>
          </w:p>
          <w:p w:rsidR="00A43984" w:rsidRPr="00A43984" w:rsidRDefault="00A43984" w:rsidP="00A43984">
            <w:pPr>
              <w:numPr>
                <w:ilvl w:val="0"/>
                <w:numId w:val="2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Способ представления информации;</w:t>
            </w:r>
          </w:p>
          <w:p w:rsidR="00A43984" w:rsidRPr="00A43984" w:rsidRDefault="00A43984" w:rsidP="00A43984">
            <w:pPr>
              <w:numPr>
                <w:ilvl w:val="1"/>
                <w:numId w:val="2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Графовые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 – графы;</w:t>
            </w:r>
          </w:p>
          <w:p w:rsidR="00A43984" w:rsidRPr="00A43984" w:rsidRDefault="00A43984" w:rsidP="00A43984">
            <w:pPr>
              <w:numPr>
                <w:ilvl w:val="1"/>
                <w:numId w:val="2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Реляционные базы данных – таблицы;</w:t>
            </w:r>
          </w:p>
          <w:p w:rsidR="00A43984" w:rsidRPr="00A43984" w:rsidRDefault="00A43984" w:rsidP="00A43984">
            <w:pPr>
              <w:numPr>
                <w:ilvl w:val="0"/>
                <w:numId w:val="2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Скорость обработки запросов и выдача результатов. Это одновременно плюс и минус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графовых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 данных. При емких запросах, когда нужно получить большое количество информации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графовые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обрабатывают запрос и выдают результаты быстрее реляционных баз данных, но при очень простых запросах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графовые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 проиграют в скорости.</w:t>
            </w:r>
          </w:p>
          <w:p w:rsidR="00A43984" w:rsidRPr="00A43984" w:rsidRDefault="00A43984" w:rsidP="00A43984">
            <w:pPr>
              <w:numPr>
                <w:ilvl w:val="0"/>
                <w:numId w:val="2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Занимаемое место на диске.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Графовые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 занимают куда больше места на жестком диске, чем реляционные базы данных, но основное их преимущества — это скорость работы, поэтому место на диске будет не главным. Например, реляционная база данных занимает 500 мегабайт, после экспорта в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графовую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базу данных ее объем может достигать 2 гигабайт.</w:t>
            </w:r>
          </w:p>
          <w:p w:rsidR="00A43984" w:rsidRPr="00A43984" w:rsidRDefault="00A43984" w:rsidP="00A43984">
            <w:pPr>
              <w:numPr>
                <w:ilvl w:val="0"/>
                <w:numId w:val="2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Другой язык запросов.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Небольшой пример</w:t>
            </w:r>
            <w:bookmarkStart w:id="3" w:name="_ftnref1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begin"/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instrText xml:space="preserve"> HYPERLINK "http://u.to/6x7_DA" \o "https://d.docs.live.net/c095266a254c4818/%D0%A3%D1%87%D0%B5%D0%B1%D0%B0/%D0%9C%D0%B0%D0%B3%D0%B8%D1%81%D1%82%D1%80%D0%B0%D1%82%D1%83%D1%80%D0%B0%20%D1%83%D1%87%D0%B5%D0%B1%D0%B0/%D0%90%D1%80%D1%85%D0%B8%D1%82%D0%B5%D0%BA%D1%82%D1%83%D1%80%D0%B0%20%D0%B8%D0%BD%D1%84%D0%BE%D1%80%D0%BC%D0%B0%D1%86%D0%B8%D0%BE%D0%BD%D0%BD%D1%8B%D1%85%20%D1%81%D0%B8%D1%81%D1%82%D0%B5%D0%BC/%D0%94%D0%BE%D0%BA%D0%BB%D0%B0%D0%B4%20%D0%BF%D0%BE%20%D0%B3%D1%80%D0%B0%D1%84%D0%BE%D0%B2%D1%8B%D0%BC%20%D0%91%D0%94/%D0%A0%D0%B5%D1%84%D0%B5%D1%80%D0%B0%D1%82%20Graph%20database.docx#_ftn1" </w:instrTex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separate"/>
            </w:r>
            <w:r w:rsidRPr="00A43984">
              <w:rPr>
                <w:rFonts w:ascii="Tahoma" w:eastAsia="Times New Roman" w:hAnsi="Tahoma" w:cs="Tahoma"/>
                <w:color w:val="1ABC9C"/>
                <w:sz w:val="20"/>
                <w:szCs w:val="20"/>
                <w:lang w:eastAsia="ru-RU"/>
              </w:rPr>
              <w:t>[1]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end"/>
            </w:r>
            <w:bookmarkEnd w:id="3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 демонстрирующий разницу между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графовыми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и реляционными базами данных.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bookmarkStart w:id="4" w:name="_GoBack"/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8382000" cy="4444148"/>
                  <wp:effectExtent l="0" t="0" r="0" b="0"/>
                  <wp:docPr id="8" name="Рисунок 8" descr="http://2014.ucoz.org/_pu/0/955123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014.ucoz.org/_pu/0/955123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0" cy="4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Допустим в нашей реляционной базе данных используется связь многие-ко-многим в классическом варианте необходимо будет создавать третью (связующую) таблицу, в которой строки будут представлять пары ключей из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обоих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таблиц. Таким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образом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наши запросы к подобным базам данных будут содержать в себе вложенные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select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join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, таким образом время выполнения запроса будет увеличиться с каждым дополнительным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select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join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К этой ситуации можно привести следующий пример: реляционная база данных социальной сети, мы хотим получить общий список друзей тех людей, которые находятся у нас в друзьях. Несомненно, такой запрос может обрабатываться долго в реляционной базе данных.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4540375" cy="3148545"/>
                  <wp:effectExtent l="0" t="0" r="0" b="0"/>
                  <wp:docPr id="7" name="Рисунок 7" descr="http://2014.ucoz.org/_pu/0/54204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2014.ucoz.org/_pu/0/54204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293" cy="3150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На этом рисунке представлен фрагмент ранее продемонстрированной реляционных базы данных в виде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графовой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данных. Тут мы сразу видим, что у нас больше нет связующих таблиц, поэтому данных из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обоих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таблиц соединяются сразу напрямую через направление ребра, соответственно, при запросе, если мы ходим узнать к каким департаментам относится Алиса, то запрос пройдет намного быстрее.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before="75" w:after="75" w:line="293" w:lineRule="atLeast"/>
              <w:outlineLvl w:val="0"/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</w:pPr>
            <w:bookmarkStart w:id="5" w:name="_Toc434686271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 xml:space="preserve">Отличия </w:t>
            </w:r>
            <w:proofErr w:type="spellStart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>Graph</w:t>
            </w:r>
            <w:proofErr w:type="spellEnd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>Database</w:t>
            </w:r>
            <w:proofErr w:type="spellEnd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 xml:space="preserve"> от других </w:t>
            </w:r>
            <w:bookmarkEnd w:id="5"/>
            <w:proofErr w:type="spellStart"/>
            <w:r w:rsidRPr="00A43984"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  <w:t>NoSQL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  <w:t xml:space="preserve"> баз данных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NoSQL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Key-Value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сама по себе простая, и не сложная для реализации, но не эффективна, если вы заинтересованы только в запросе или обновлении части данных. Так же трудно реализовать сложные структуры поверх распределенных систем. Используются, например, для хранения изображений, в качестве небольшого кэша, состоящего из объектов.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BigTable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. Данные хранятся в виде разряженной матрицы. Строки и столбцы данной матрице используются как ключи. Один из способов применения данной СУБД – веб-индексирование, именно для этой задачи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Google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и создала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BigTable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Документо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-ориентированные базы данных – это базы данных специально предназначения для хранения иерархических структур данных. Основное предназначение – хранилища документов, имеющие структуру дерева.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Графовые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 обладают поистине уникальной моделью данных, храня объекты и связи в качестве узлов и связей между ними. Запросы, используемые для таких баз данных способны находить информацию в несколько раз быстрее, чем другие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NoSQL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данных. Однако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,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эта скорость показывает себя только при обработки большого объема информации одним запросом.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before="75" w:after="75" w:line="293" w:lineRule="atLeast"/>
              <w:outlineLvl w:val="0"/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</w:pPr>
            <w:bookmarkStart w:id="6" w:name="_Toc434686272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>Примеры на основе СУБД Neo4j</w:t>
            </w:r>
            <w:bookmarkEnd w:id="6"/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Neo4j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 –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графовая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база данных с открытым исходным кодом.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Разработана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Neo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Technologies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в 2003 году. Разработана на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Java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Данный продукт не нуждается в сложной установке. При загрузке с сайта архива вы получаете папку с уже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готовым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продуктов, который можно сразу запустить и приступить к работе.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lastRenderedPageBreak/>
              <w:t>         Возможности Neo4j:</w:t>
            </w:r>
          </w:p>
          <w:p w:rsidR="00A43984" w:rsidRPr="00A43984" w:rsidRDefault="00A43984" w:rsidP="00A43984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Поддержка ACID</w:t>
            </w:r>
            <w:bookmarkStart w:id="7" w:name="_ftnref2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begin"/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instrText xml:space="preserve"> HYPERLINK "http://u.to/6B7_DA" \o "https://d.docs.live.net/c095266a254c4818/%D0%A3%D1%87%D0%B5%D0%B1%D0%B0/%D0%9C%D0%B0%D0%B3%D0%B8%D1%81%D1%82%D1%80%D0%B0%D1%82%D1%83%D1%80%D0%B0%20%D1%83%D1%87%D0%B5%D0%B1%D0%B0/%D0%90%D1%80%D1%85%D0%B8%D1%82%D0%B5%D0%BA%D1%82%D1%83%D1%80%D0%B0%20%D0%B8%D0%BD%D1%84%D0%BE%D1%80%D0%BC%D0%B0%D1%86%D0%B8%D0%BE%D0%BD%D0%BD%D1%8B%D1%85%20%D1%81%D0%B8%D1%81%D1%82%D0%B5%D0%BC/%D0%94%D0%BE%D0%BA%D0%BB%D0%B0%D0%B4%20%D0%BF%D0%BE%20%D0%B3%D1%80%D0%B0%D1%84%D0%BE%D0%B2%D1%8B%D0%BC%20%D0%91%D0%94/%D0%A0%D0%B5%D1%84%D0%B5%D1%80%D0%B0%D1%82%20Graph%20database.docx#_ftn2" </w:instrTex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separate"/>
            </w:r>
            <w:r w:rsidRPr="00A43984">
              <w:rPr>
                <w:rFonts w:ascii="Tahoma" w:eastAsia="Times New Roman" w:hAnsi="Tahoma" w:cs="Tahoma"/>
                <w:color w:val="1ABC9C"/>
                <w:sz w:val="20"/>
                <w:szCs w:val="20"/>
                <w:lang w:eastAsia="ru-RU"/>
              </w:rPr>
              <w:t>[2]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end"/>
            </w:r>
            <w:bookmarkEnd w:id="7"/>
          </w:p>
          <w:p w:rsidR="00A43984" w:rsidRPr="00A43984" w:rsidRDefault="00A43984" w:rsidP="00A43984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Соответствие JTA</w:t>
            </w:r>
            <w:bookmarkStart w:id="8" w:name="_ftnref3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begin"/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instrText xml:space="preserve"> HYPERLINK "http://u.to/5R7_DA" \o "https://d.docs.live.net/c095266a254c4818/%D0%A3%D1%87%D0%B5%D0%B1%D0%B0/%D0%9C%D0%B0%D0%B3%D0%B8%D1%81%D1%82%D1%80%D0%B0%D1%82%D1%83%D1%80%D0%B0%20%D1%83%D1%87%D0%B5%D0%B1%D0%B0/%D0%90%D1%80%D1%85%D0%B8%D1%82%D0%B5%D0%BA%D1%82%D1%83%D1%80%D0%B0%20%D0%B8%D0%BD%D1%84%D0%BE%D1%80%D0%BC%D0%B0%D1%86%D0%B8%D0%BE%D0%BD%D0%BD%D1%8B%D1%85%20%D1%81%D0%B8%D1%81%D1%82%D0%B5%D0%BC/%D0%94%D0%BE%D0%BA%D0%BB%D0%B0%D0%B4%20%D0%BF%D0%BE%20%D0%B3%D1%80%D0%B0%D1%84%D0%BE%D0%B2%D1%8B%D0%BC%20%D0%91%D0%94/%D0%A0%D0%B5%D1%84%D0%B5%D1%80%D0%B0%D1%82%20Graph%20database.docx#_ftn3" </w:instrTex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separate"/>
            </w:r>
            <w:r w:rsidRPr="00A43984">
              <w:rPr>
                <w:rFonts w:ascii="Tahoma" w:eastAsia="Times New Roman" w:hAnsi="Tahoma" w:cs="Tahoma"/>
                <w:color w:val="1ABC9C"/>
                <w:sz w:val="20"/>
                <w:szCs w:val="20"/>
                <w:lang w:eastAsia="ru-RU"/>
              </w:rPr>
              <w:t>[3]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end"/>
            </w:r>
            <w:bookmarkEnd w:id="8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, JTS, XA</w:t>
            </w:r>
            <w:bookmarkStart w:id="9" w:name="_ftnref4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begin"/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instrText xml:space="preserve"> HYPERLINK "http://u.to/7x7_DA" \o "https://d.docs.live.net/c095266a254c4818/%D0%A3%D1%87%D0%B5%D0%B1%D0%B0/%D0%9C%D0%B0%D0%B3%D0%B8%D1%81%D1%82%D1%80%D0%B0%D1%82%D1%83%D1%80%D0%B0%20%D1%83%D1%87%D0%B5%D0%B1%D0%B0/%D0%90%D1%80%D1%85%D0%B8%D1%82%D0%B5%D0%BA%D1%82%D1%83%D1%80%D0%B0%20%D0%B8%D0%BD%D1%84%D0%BE%D1%80%D0%BC%D0%B0%D1%86%D0%B8%D0%BE%D0%BD%D0%BD%D1%8B%D1%85%20%D1%81%D0%B8%D1%81%D1%82%D0%B5%D0%BC/%D0%94%D0%BE%D0%BA%D0%BB%D0%B0%D0%B4%20%D0%BF%D0%BE%20%D0%B3%D1%80%D0%B0%D1%84%D0%BE%D0%B2%D1%8B%D0%BC%20%D0%91%D0%94/%D0%A0%D0%B5%D1%84%D0%B5%D1%80%D0%B0%D1%82%20Graph%20database.docx#_ftn4" </w:instrTex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separate"/>
            </w:r>
            <w:r w:rsidRPr="00A43984">
              <w:rPr>
                <w:rFonts w:ascii="Tahoma" w:eastAsia="Times New Roman" w:hAnsi="Tahoma" w:cs="Tahoma"/>
                <w:color w:val="1ABC9C"/>
                <w:sz w:val="20"/>
                <w:szCs w:val="20"/>
                <w:lang w:eastAsia="ru-RU"/>
              </w:rPr>
              <w:t>[4]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end"/>
            </w:r>
            <w:bookmarkEnd w:id="9"/>
          </w:p>
          <w:p w:rsidR="00A43984" w:rsidRPr="00A43984" w:rsidRDefault="00A43984" w:rsidP="00A43984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Высокая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доступности</w:t>
            </w:r>
          </w:p>
          <w:p w:rsidR="00A43984" w:rsidRPr="00A43984" w:rsidRDefault="00A43984" w:rsidP="00A43984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Возможность создать базу данных с более чем миллиардом узлов и связей.</w:t>
            </w:r>
          </w:p>
          <w:p w:rsidR="00A43984" w:rsidRPr="00A43984" w:rsidRDefault="00A43984" w:rsidP="00A43984">
            <w:pPr>
              <w:numPr>
                <w:ilvl w:val="1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32 миллиарда узлов</w:t>
            </w:r>
          </w:p>
          <w:p w:rsidR="00A43984" w:rsidRPr="00A43984" w:rsidRDefault="00A43984" w:rsidP="00A43984">
            <w:pPr>
              <w:numPr>
                <w:ilvl w:val="1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32 миллиарда связей</w:t>
            </w:r>
          </w:p>
          <w:p w:rsidR="00A43984" w:rsidRPr="00A43984" w:rsidRDefault="00A43984" w:rsidP="00A43984">
            <w:pPr>
              <w:numPr>
                <w:ilvl w:val="1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64 миллиардов свойств</w:t>
            </w:r>
          </w:p>
          <w:p w:rsidR="00A43984" w:rsidRPr="00A43984" w:rsidRDefault="00A43984" w:rsidP="00A43984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Высокая скорость выполнения запросов при обходе базы данных</w:t>
            </w:r>
          </w:p>
          <w:p w:rsidR="00A43984" w:rsidRPr="00A43984" w:rsidRDefault="00A43984" w:rsidP="00A43984">
            <w:pPr>
              <w:numPr>
                <w:ilvl w:val="0"/>
                <w:numId w:val="3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Простой и понятный язык запросов (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Cypher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)</w:t>
            </w:r>
            <w:bookmarkStart w:id="10" w:name="_ftnref5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begin"/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instrText xml:space="preserve"> HYPERLINK "http://u.to/7R7_DA" \o "https://d.docs.live.net/c095266a254c4818/%D0%A3%D1%87%D0%B5%D0%B1%D0%B0/%D0%9C%D0%B0%D0%B3%D0%B8%D1%81%D1%82%D1%80%D0%B0%D1%82%D1%83%D1%80%D0%B0%20%D1%83%D1%87%D0%B5%D0%B1%D0%B0/%D0%90%D1%80%D1%85%D0%B8%D1%82%D0%B5%D0%BA%D1%82%D1%83%D1%80%D0%B0%20%D0%B8%D0%BD%D1%84%D0%BE%D1%80%D0%BC%D0%B0%D1%86%D0%B8%D0%BE%D0%BD%D0%BD%D1%8B%D1%85%20%D1%81%D0%B8%D1%81%D1%82%D0%B5%D0%BC/%D0%94%D0%BE%D0%BA%D0%BB%D0%B0%D0%B4%20%D0%BF%D0%BE%20%D0%B3%D1%80%D0%B0%D1%84%D0%BE%D0%B2%D1%8B%D0%BC%20%D0%91%D0%94/%D0%A0%D0%B5%D1%84%D0%B5%D1%80%D0%B0%D1%82%20Graph%20database.docx#_ftn5" </w:instrTex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separate"/>
            </w:r>
            <w:r w:rsidRPr="00A43984">
              <w:rPr>
                <w:rFonts w:ascii="Tahoma" w:eastAsia="Times New Roman" w:hAnsi="Tahoma" w:cs="Tahoma"/>
                <w:color w:val="1ABC9C"/>
                <w:sz w:val="20"/>
                <w:szCs w:val="20"/>
                <w:lang w:eastAsia="ru-RU"/>
              </w:rPr>
              <w:t>[5]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end"/>
            </w:r>
            <w:bookmarkEnd w:id="10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Примеры запросов на языке (</w:t>
            </w:r>
            <w:proofErr w:type="spellStart"/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Cypher</w:t>
            </w:r>
            <w:proofErr w:type="spellEnd"/>
            <w:r w:rsidRPr="00A43984">
              <w:rPr>
                <w:rFonts w:ascii="Tahoma" w:eastAsia="Times New Roman" w:hAnsi="Tahoma" w:cs="Tahoma"/>
                <w:b/>
                <w:bCs/>
                <w:color w:val="5E6D81"/>
                <w:sz w:val="20"/>
                <w:szCs w:val="20"/>
                <w:lang w:eastAsia="ru-RU"/>
              </w:rPr>
              <w:t>).</w:t>
            </w:r>
          </w:p>
          <w:p w:rsidR="00A43984" w:rsidRPr="00803255" w:rsidRDefault="00A43984" w:rsidP="00A43984">
            <w:pPr>
              <w:numPr>
                <w:ilvl w:val="0"/>
                <w:numId w:val="4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803255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val="en-US" w:eastAsia="ru-RU"/>
              </w:rPr>
              <w:t>CREATE (n: Person {name: 'Aleksey', type: 'Student’})</w:t>
            </w:r>
          </w:p>
          <w:p w:rsidR="00A43984" w:rsidRPr="00A43984" w:rsidRDefault="00A43984" w:rsidP="00A43984">
            <w:pPr>
              <w:numPr>
                <w:ilvl w:val="1"/>
                <w:numId w:val="4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Данный запрос создаст узел с меткой «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Person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» содержащий в себе свойства: «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Name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» и «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Student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»</w:t>
            </w:r>
          </w:p>
          <w:p w:rsidR="00A43984" w:rsidRPr="00A43984" w:rsidRDefault="00A43984" w:rsidP="00A43984">
            <w:pPr>
              <w:numPr>
                <w:ilvl w:val="0"/>
                <w:numId w:val="4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Если мы ходим создать узел с несколькими метками, то перечисляем их через « : », например,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CREATE (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n:</w:t>
            </w:r>
            <w:proofErr w:type="gram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Person:Student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 …</w:t>
            </w:r>
            <w:proofErr w:type="gram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)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. Таким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образом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можно некоторые свойства использовать как метки тем самым сэкономив память.</w:t>
            </w:r>
          </w:p>
          <w:p w:rsidR="00A43984" w:rsidRPr="00A43984" w:rsidRDefault="00A43984" w:rsidP="00A43984">
            <w:pPr>
              <w:numPr>
                <w:ilvl w:val="0"/>
                <w:numId w:val="4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Чтобы создать несколько узлов то просто перечисляем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из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через запятые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CREATE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a, b, c, d, e</w:t>
            </w:r>
          </w:p>
          <w:p w:rsidR="00A43984" w:rsidRPr="00A43984" w:rsidRDefault="00A43984" w:rsidP="00A43984">
            <w:pPr>
              <w:numPr>
                <w:ilvl w:val="0"/>
                <w:numId w:val="4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Связи между узлами можно создать двумя способами:</w:t>
            </w:r>
          </w:p>
          <w:p w:rsidR="00A43984" w:rsidRPr="00A43984" w:rsidRDefault="00A43984" w:rsidP="00A43984">
            <w:pPr>
              <w:numPr>
                <w:ilvl w:val="1"/>
                <w:numId w:val="4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Создать связь при создании узлов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CREATE (a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: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Person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 {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name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:</w:t>
            </w:r>
            <w:proofErr w:type="gram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'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Aleksey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'})-[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b:knows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]-&gt; (c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: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Person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 {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name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:</w:t>
            </w:r>
            <w:proofErr w:type="gram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'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Nastya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'})</w:t>
            </w:r>
            <w:proofErr w:type="gramEnd"/>
          </w:p>
          <w:p w:rsidR="00A43984" w:rsidRPr="00A43984" w:rsidRDefault="00A43984" w:rsidP="00A43984">
            <w:pPr>
              <w:numPr>
                <w:ilvl w:val="1"/>
                <w:numId w:val="4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Создать связь между уже существующими узлами</w:t>
            </w:r>
          </w:p>
          <w:p w:rsidR="00A43984" w:rsidRPr="00803255" w:rsidRDefault="00A43984" w:rsidP="00A43984">
            <w:pPr>
              <w:numPr>
                <w:ilvl w:val="2"/>
                <w:numId w:val="4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803255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val="en-US" w:eastAsia="ru-RU"/>
              </w:rPr>
              <w:t>MATCH (a :Person { name: 'Aleksey'}), (c: Person { name: '</w:t>
            </w:r>
            <w:proofErr w:type="spellStart"/>
            <w:r w:rsidRPr="00803255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val="en-US" w:eastAsia="ru-RU"/>
              </w:rPr>
              <w:t>Nastya</w:t>
            </w:r>
            <w:proofErr w:type="spellEnd"/>
            <w:r w:rsidRPr="00803255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val="en-US" w:eastAsia="ru-RU"/>
              </w:rPr>
              <w:t>'}) MERGE (a)-[</w:t>
            </w:r>
            <w:proofErr w:type="spellStart"/>
            <w:r w:rsidRPr="00803255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val="en-US" w:eastAsia="ru-RU"/>
              </w:rPr>
              <w:t>b:knows</w:t>
            </w:r>
            <w:proofErr w:type="spellEnd"/>
            <w:r w:rsidRPr="00803255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val="en-US" w:eastAsia="ru-RU"/>
              </w:rPr>
              <w:t>]-&gt;(c)</w:t>
            </w:r>
          </w:p>
          <w:p w:rsidR="00A43984" w:rsidRPr="00803255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803255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Теперь коротко об основных операторах, которые используются в запросах:</w:t>
            </w:r>
          </w:p>
          <w:p w:rsidR="00A43984" w:rsidRPr="00A43984" w:rsidRDefault="00A43984" w:rsidP="00A43984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CREATE – используется для создания узлов и отношений.</w:t>
            </w:r>
          </w:p>
          <w:p w:rsidR="00A43984" w:rsidRPr="00A43984" w:rsidRDefault="00A43984" w:rsidP="00A43984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MERGE – данный оператор используется либо уже имеющиеся данные в базе данных, либо создает их при отсутствии</w:t>
            </w:r>
          </w:p>
          <w:p w:rsidR="00A43984" w:rsidRPr="00A43984" w:rsidRDefault="00A43984" w:rsidP="00A43984">
            <w:pPr>
              <w:numPr>
                <w:ilvl w:val="1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Пример: </w:t>
            </w:r>
            <w:proofErr w:type="gram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MERGE (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n:</w:t>
            </w:r>
            <w:proofErr w:type="gram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Person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 </w:t>
            </w:r>
            <w:proofErr w:type="gram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{ </w:t>
            </w:r>
            <w:proofErr w:type="spellStart"/>
            <w:proofErr w:type="gram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name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:</w:t>
            </w:r>
            <w:proofErr w:type="gram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'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Aleksey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'}) RETURN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 – 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данный запрос либо вернет уже имеющейся узел в базе данных, либо создаст новый узел.</w:t>
            </w:r>
            <w:proofErr w:type="gramEnd"/>
          </w:p>
          <w:p w:rsidR="00A43984" w:rsidRPr="00A43984" w:rsidRDefault="00A43984" w:rsidP="00A43984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MATCH – в отличи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и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от MERGE просто возвращает узел по заданным характеристикам</w:t>
            </w:r>
          </w:p>
          <w:p w:rsidR="00A43984" w:rsidRPr="00A43984" w:rsidRDefault="00A43984" w:rsidP="00A43984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SET – используется для обновления узлов или отношений.</w:t>
            </w:r>
          </w:p>
          <w:p w:rsidR="00A43984" w:rsidRPr="00803255" w:rsidRDefault="00A43984" w:rsidP="00A43984">
            <w:pPr>
              <w:numPr>
                <w:ilvl w:val="1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Например</w:t>
            </w:r>
            <w:r w:rsidRPr="00803255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 xml:space="preserve">: MATCH (n { </w:t>
            </w:r>
            <w:proofErr w:type="spellStart"/>
            <w:r w:rsidRPr="00803255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803255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 xml:space="preserve">: 'Aleksey' }) SET </w:t>
            </w:r>
            <w:proofErr w:type="spellStart"/>
            <w:r w:rsidRPr="00803255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>n.lastname</w:t>
            </w:r>
            <w:proofErr w:type="spellEnd"/>
            <w:r w:rsidRPr="00803255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 xml:space="preserve"> = '</w:t>
            </w:r>
            <w:proofErr w:type="spellStart"/>
            <w:r w:rsidRPr="00803255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>Frolov</w:t>
            </w:r>
            <w:proofErr w:type="spellEnd"/>
            <w:r w:rsidRPr="00803255"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  <w:t>' RETURN n</w:t>
            </w:r>
          </w:p>
          <w:p w:rsidR="00A43984" w:rsidRPr="00A43984" w:rsidRDefault="00A43984" w:rsidP="00A43984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DELETE – используется для удаления узлов, отношений или целых путей.</w:t>
            </w:r>
          </w:p>
          <w:p w:rsidR="00A43984" w:rsidRPr="00A43984" w:rsidRDefault="00A43984" w:rsidP="00A43984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REMOVE – используется для удаления свойств или меток из узлов.</w:t>
            </w:r>
          </w:p>
          <w:p w:rsidR="00A43984" w:rsidRPr="00A43984" w:rsidRDefault="00A43984" w:rsidP="00A43984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FOREACH – используется для обновления данных в пределах выбранного пути.</w:t>
            </w:r>
          </w:p>
          <w:p w:rsidR="00A43984" w:rsidRPr="00A43984" w:rsidRDefault="00A43984" w:rsidP="00A43984">
            <w:pPr>
              <w:numPr>
                <w:ilvl w:val="1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Например: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MATCH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p=(begin)-[*]-&gt;(END) WHERE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begin.name='A' AND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END .name='D' FOREACH (n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IN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nodes(p)| SETn.marked = TRUE) – 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установит на всей узлах в пределах заданных условий 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lastRenderedPageBreak/>
              <w:t>свойство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«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marked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»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содержание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«</w:t>
            </w:r>
            <w:proofErr w:type="spellStart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true</w:t>
            </w:r>
            <w:proofErr w:type="spellEnd"/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»</w:t>
            </w:r>
          </w:p>
          <w:p w:rsidR="00A43984" w:rsidRPr="00A43984" w:rsidRDefault="00A43984" w:rsidP="00A43984">
            <w:pPr>
              <w:numPr>
                <w:ilvl w:val="0"/>
                <w:numId w:val="5"/>
              </w:numPr>
              <w:spacing w:before="100" w:beforeAutospacing="1" w:after="100" w:afterAutospacing="1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CREATE UNIQUE – некоторый аналог «MERGE», только если «MERGE» выбирает или создает, то этот оператор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создает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то чего нет или не создает, если это уже есть.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Кроме этих операторов «Neo4j» содержит в себе операторы для операций чтения и некоторые общие операторы, которые не были использованы в примерах выше. Со всеми этими операторами можно ознакомиться в методичке с официального сайта</w:t>
            </w:r>
            <w:bookmarkStart w:id="11" w:name="_ftnref6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begin"/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instrText xml:space="preserve"> HYPERLINK "http://u.to/9R7_DA" \o "https://d.docs.live.net/c095266a254c4818/%D0%A3%D1%87%D0%B5%D0%B1%D0%B0/%D0%9C%D0%B0%D0%B3%D0%B8%D1%81%D1%82%D1%80%D0%B0%D1%82%D1%83%D1%80%D0%B0%20%D1%83%D1%87%D0%B5%D0%B1%D0%B0/%D0%90%D1%80%D1%85%D0%B8%D1%82%D0%B5%D0%BA%D1%82%D1%83%D1%80%D0%B0%20%D0%B8%D0%BD%D1%84%D0%BE%D1%80%D0%BC%D0%B0%D1%86%D0%B8%D0%BE%D0%BD%D0%BD%D1%8B%D1%85%20%D1%81%D0%B8%D1%81%D1%82%D0%B5%D0%BC/%D0%94%D0%BE%D0%BA%D0%BB%D0%B0%D0%B4%20%D0%BF%D0%BE%20%D0%B3%D1%80%D0%B0%D1%84%D0%BE%D0%B2%D1%8B%D0%BC%20%D0%91%D0%94/%D0%A0%D0%B5%D1%84%D0%B5%D1%80%D0%B0%D1%82%20Graph%20database.docx#_ftn6" </w:instrTex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separate"/>
            </w:r>
            <w:r w:rsidRPr="00A43984">
              <w:rPr>
                <w:rFonts w:ascii="Tahoma" w:eastAsia="Times New Roman" w:hAnsi="Tahoma" w:cs="Tahoma"/>
                <w:color w:val="1ABC9C"/>
                <w:sz w:val="20"/>
                <w:szCs w:val="20"/>
                <w:lang w:eastAsia="ru-RU"/>
              </w:rPr>
              <w:t>[6]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fldChar w:fldCharType="end"/>
            </w:r>
            <w:bookmarkEnd w:id="11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. Методичка очень хорошо разделана по разделам и содержит в себе вполне понятные примеры, методичка будет понятна даже для людей со слабыми знаниями английского языка (методичка на английском языке). У меня при изучении методички претензий к ее содержанию не возникло.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В рамках изучения Neo4j я создал небольшую базу данных содержащую информацию о людях и городах, но в большей степени о людях.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9124950" cy="7077075"/>
                  <wp:effectExtent l="0" t="0" r="0" b="9525"/>
                  <wp:docPr id="6" name="Рисунок 6" descr="http://2014.ucoz.org/_pu/0/651005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2014.ucoz.org/_pu/0/65100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0" cy="707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«Neo4j» может очень хорошо графически отображать результаты запросов, если результат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запроса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может быть сопоставим с графическим отображением, например, если вы удаляете узлы из базы при помощи «DELETE», то «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return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» вернет просто информацию о количестве удаленных узлов и о времени, затраченном на выполнение запроса.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Все узлы и связи в моем примере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создавались вручную и это дало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мне возможность оценить время, затрачиваемое на выполнение таких простых запросов. Например, запросы на создание связи между двумя узлами у меня в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последний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5-7 запросах на создание связей занимали около 700 миллисекунд, а первые запросы занимали не более 100. В этом один из минусов данных баз данных время на выполнение коротких запросов превышает время на выполнение подобных запросов в реляционных базах данных.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lastRenderedPageBreak/>
              <w:t>Теперь непосредственно к запросам на получение данных из базы данных.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>
                  <wp:extent cx="3514725" cy="4171950"/>
                  <wp:effectExtent l="0" t="0" r="9525" b="0"/>
                  <wp:docPr id="5" name="Рисунок 5" descr="http://2014.ucoz.org/_pu/0/694378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2014.ucoz.org/_pu/0/694378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Данный запрос выводит нам список людей, которые проживают в Москве. Это запрос выполнялся 94 миллисекунд.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Запрос ниже выводит туже самую информацию, но при этом выводит еще и город, с которым был связан наш запрос, данный запрос выполнялся 49 миллисекунд.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>
                  <wp:extent cx="4543425" cy="3248025"/>
                  <wp:effectExtent l="0" t="0" r="9525" b="9525"/>
                  <wp:docPr id="4" name="Рисунок 4" descr="http://2014.ucoz.org/_pu/0/978096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2014.ucoz.org/_pu/0/978096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lastRenderedPageBreak/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Следующей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запрос демонстрирует запрос на нахождение короткого пути между двумя узлами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>
                  <wp:extent cx="7419975" cy="6257925"/>
                  <wp:effectExtent l="0" t="0" r="9525" b="9525"/>
                  <wp:docPr id="3" name="Рисунок 3" descr="http://2014.ucoz.org/_pu/0/318839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2014.ucoz.org/_pu/0/318839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9975" cy="625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Помимо нахождения короткого пути в этом запросе еще установлено условие на тип связи между двумя узлами, без него результатом был бы самый возможный короткий маршрут, который представлен ниже.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2638425" cy="2486025"/>
                  <wp:effectExtent l="0" t="0" r="9525" b="9525"/>
                  <wp:docPr id="2" name="Рисунок 2" descr="http://2014.ucoz.org/_pu/0/57175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2014.ucoz.org/_pu/0/57175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То есть при работе с базой данных из приложения необходимо правильно составлять запросы, чтобы пользователю случайно не попались неправильные данные.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Есть замечание к запросам на поиск маршрутов, которое делают сами разработчики «Neo4j». Без серьезной необходимости не делать запросы на нахождение всевозможных путей между узлами, пример запроса: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match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n=(begin)-[*]-end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wherebegin.Name=’Aleksey’ and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end.Name=’Misha’ return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  <w:r w:rsidRPr="00A43984">
              <w:rPr>
                <w:rFonts w:ascii="Tahoma" w:eastAsia="Times New Roman" w:hAnsi="Tahoma" w:cs="Tahoma"/>
                <w:i/>
                <w:iCs/>
                <w:color w:val="5E6D81"/>
                <w:sz w:val="20"/>
                <w:szCs w:val="20"/>
                <w:lang w:eastAsia="ru-RU"/>
              </w:rPr>
              <w:t>n</w:t>
            </w: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 – запросы такого перегрузят систему,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использовав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все ресурсы компьютера по максимуму. Я применил данный запрос ко своей небольшой базе данных и результат не был получен даже в течени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и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часа. Я решил немного облегчить </w:t>
            </w:r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запрос</w:t>
            </w:r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добавив условие на тип связи между узлами и выбрал только связи «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knows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» получился следующий запрос:</w:t>
            </w:r>
          </w:p>
          <w:p w:rsidR="00A43984" w:rsidRPr="00A43984" w:rsidRDefault="00A43984" w:rsidP="00A43984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6200775" cy="5743575"/>
                  <wp:effectExtent l="0" t="0" r="9525" b="9525"/>
                  <wp:docPr id="1" name="Рисунок 1" descr="http://2014.ucoz.org/_pu/0/807426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2014.ucoz.org/_pu/0/807426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574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Запрос выполнялся 239 миллисекунд.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 </w:t>
            </w:r>
          </w:p>
          <w:p w:rsidR="00A43984" w:rsidRPr="00A43984" w:rsidRDefault="00A43984" w:rsidP="00A43984">
            <w:pPr>
              <w:spacing w:before="75" w:after="75" w:line="293" w:lineRule="atLeast"/>
              <w:outlineLvl w:val="0"/>
              <w:rPr>
                <w:rFonts w:ascii="Tahoma" w:eastAsia="Times New Roman" w:hAnsi="Tahoma" w:cs="Tahoma"/>
                <w:color w:val="5E6D81"/>
                <w:kern w:val="36"/>
                <w:sz w:val="39"/>
                <w:szCs w:val="39"/>
                <w:lang w:eastAsia="ru-RU"/>
              </w:rPr>
            </w:pPr>
            <w:bookmarkStart w:id="12" w:name="_Toc434686273"/>
            <w:r w:rsidRPr="00A43984">
              <w:rPr>
                <w:rFonts w:ascii="Tahoma" w:eastAsia="Times New Roman" w:hAnsi="Tahoma" w:cs="Tahoma"/>
                <w:color w:val="1ABC9C"/>
                <w:kern w:val="36"/>
                <w:sz w:val="39"/>
                <w:szCs w:val="39"/>
                <w:lang w:eastAsia="ru-RU"/>
              </w:rPr>
              <w:t>Выводы</w:t>
            </w:r>
            <w:bookmarkEnd w:id="12"/>
          </w:p>
          <w:p w:rsidR="00A43984" w:rsidRPr="00A43984" w:rsidRDefault="00A43984" w:rsidP="00A43984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Графовые</w:t>
            </w:r>
            <w:proofErr w:type="spell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 являются однозначно одними из самый быстрых по скорости работы с большими объемами данных, кроме того они отлично находят применение на сайтах типа «интернет-магазин», например, информацию сайта автозапчастей можно очень детально разбить, ведь, каждая деталь автомобиля состоит из других деталей и так до самых винтиков, поэтому, если автовладельцу до мелочей интересно узнать про содержимое своего автомобиля использование </w:t>
            </w:r>
            <w:proofErr w:type="spellStart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>графовой</w:t>
            </w:r>
            <w:proofErr w:type="spellEnd"/>
            <w:proofErr w:type="gramEnd"/>
            <w:r w:rsidRPr="00A43984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базы данных на этом сайте даст ему такую возможность. Несомненно, что для такого сайта можно использовать и реляционную базу данных, но скорость выдачи результатов будет значительно ниже, а найти такого человека, который по 10-30 секунд будет ждать загрузки страницы с информацией тяжело.</w:t>
            </w:r>
          </w:p>
        </w:tc>
      </w:tr>
    </w:tbl>
    <w:p w:rsidR="001C5730" w:rsidRDefault="001C5730"/>
    <w:sectPr w:rsidR="001C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2F4F"/>
    <w:multiLevelType w:val="multilevel"/>
    <w:tmpl w:val="2CBEB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00446"/>
    <w:multiLevelType w:val="multilevel"/>
    <w:tmpl w:val="3FA4D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822E0"/>
    <w:multiLevelType w:val="multilevel"/>
    <w:tmpl w:val="305A42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126B1C"/>
    <w:multiLevelType w:val="multilevel"/>
    <w:tmpl w:val="9AB0C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C7790C"/>
    <w:multiLevelType w:val="multilevel"/>
    <w:tmpl w:val="39C0C7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E6"/>
    <w:rsid w:val="001A33E6"/>
    <w:rsid w:val="001C5730"/>
    <w:rsid w:val="00803255"/>
    <w:rsid w:val="00A43984"/>
    <w:rsid w:val="00F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3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9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4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3984"/>
    <w:rPr>
      <w:b/>
      <w:bCs/>
    </w:rPr>
  </w:style>
  <w:style w:type="character" w:customStyle="1" w:styleId="apple-converted-space">
    <w:name w:val="apple-converted-space"/>
    <w:basedOn w:val="a0"/>
    <w:rsid w:val="00A43984"/>
  </w:style>
  <w:style w:type="character" w:styleId="a5">
    <w:name w:val="Hyperlink"/>
    <w:basedOn w:val="a0"/>
    <w:uiPriority w:val="99"/>
    <w:semiHidden/>
    <w:unhideWhenUsed/>
    <w:rsid w:val="00A43984"/>
    <w:rPr>
      <w:color w:val="0000FF"/>
      <w:u w:val="single"/>
    </w:rPr>
  </w:style>
  <w:style w:type="character" w:styleId="a6">
    <w:name w:val="Emphasis"/>
    <w:basedOn w:val="a0"/>
    <w:uiPriority w:val="20"/>
    <w:qFormat/>
    <w:rsid w:val="00A4398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4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3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3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9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4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3984"/>
    <w:rPr>
      <w:b/>
      <w:bCs/>
    </w:rPr>
  </w:style>
  <w:style w:type="character" w:customStyle="1" w:styleId="apple-converted-space">
    <w:name w:val="apple-converted-space"/>
    <w:basedOn w:val="a0"/>
    <w:rsid w:val="00A43984"/>
  </w:style>
  <w:style w:type="character" w:styleId="a5">
    <w:name w:val="Hyperlink"/>
    <w:basedOn w:val="a0"/>
    <w:uiPriority w:val="99"/>
    <w:semiHidden/>
    <w:unhideWhenUsed/>
    <w:rsid w:val="00A43984"/>
    <w:rPr>
      <w:color w:val="0000FF"/>
      <w:u w:val="single"/>
    </w:rPr>
  </w:style>
  <w:style w:type="character" w:styleId="a6">
    <w:name w:val="Emphasis"/>
    <w:basedOn w:val="a0"/>
    <w:uiPriority w:val="20"/>
    <w:qFormat/>
    <w:rsid w:val="00A4398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4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3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14.ucoz.org/_pu/0/02432563.png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2014.ucoz.org/_pu/0/94106255.png" TargetMode="Externa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2498</Words>
  <Characters>14242</Characters>
  <Application>Microsoft Office Word</Application>
  <DocSecurity>0</DocSecurity>
  <Lines>118</Lines>
  <Paragraphs>33</Paragraphs>
  <ScaleCrop>false</ScaleCrop>
  <Company/>
  <LinksUpToDate>false</LinksUpToDate>
  <CharactersWithSpaces>16707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4</cp:revision>
  <dcterms:created xsi:type="dcterms:W3CDTF">2017-05-03T18:38:00Z</dcterms:created>
  <dcterms:modified xsi:type="dcterms:W3CDTF">2017-05-04T16:49:00Z</dcterms:modified>
</cp:coreProperties>
</file>