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80" w:before="0"/>
        <w:jc w:val="center"/>
      </w:pPr>
      <w:r>
        <w:rPr>
          <w:rFonts w:ascii="Arial" w:cs="Arial" w:eastAsia="Arial" w:hAnsi="Arial"/>
          <w:b/>
          <w:bCs/>
          <w:color w:val="1F4E79"/>
          <w:sz w:val="52"/>
          <w:szCs w:val="52"/>
        </w:rPr>
        <w:t xml:space="preserve">DURAFORGE UK LTD</w:t>
      </w:r>
    </w:p>
    <w:p>
      <w:pPr>
        <w:pBdr>
          <w:bottom w:val="single" w:color="2E75B6" w:sz="6" w:space="6"/>
        </w:pBdr>
        <w:spacing w:after="80" w:before="0"/>
        <w:jc w:val="center"/>
      </w:pPr>
      <w:r>
        <w:rPr>
          <w:rFonts w:ascii="Arial" w:cs="Arial" w:eastAsia="Arial" w:hAnsi="Arial"/>
          <w:color w:val="404040"/>
          <w:sz w:val="22"/>
          <w:szCs w:val="22"/>
        </w:rPr>
        <w:t xml:space="preserve">Company No. 16679838  |  Swanscombe, Kent</w:t>
      </w:r>
    </w:p>
    <w:p>
      <w:pPr>
        <w:spacing w:after="160" w:before="160"/>
      </w:pPr>
    </w:p>
    <w:p>
      <w:pPr>
        <w:spacing w:after="80" w:before="0"/>
        <w:jc w:val="center"/>
      </w:pPr>
      <w:r>
        <w:rPr>
          <w:rFonts w:ascii="Arial" w:cs="Arial" w:eastAsia="Arial" w:hAnsi="Arial"/>
          <w:b/>
          <w:bCs/>
          <w:color w:val="2E75B6"/>
          <w:sz w:val="44"/>
          <w:szCs w:val="44"/>
        </w:rPr>
        <w:t xml:space="preserve">Product Packaging &amp; Labelling Guide</w:t>
      </w:r>
    </w:p>
    <w:p>
      <w:pPr>
        <w:spacing w:after="80" w:before="0"/>
        <w:jc w:val="center"/>
      </w:pPr>
      <w:r>
        <w:rPr>
          <w:rFonts w:ascii="Arial" w:cs="Arial" w:eastAsia="Arial" w:hAnsi="Arial"/>
          <w:color w:val="404040"/>
          <w:sz w:val="26"/>
          <w:szCs w:val="26"/>
        </w:rPr>
        <w:t xml:space="preserve">Hydraulic Seal Kits — Trade Supply to Kent, Surrey &amp; Essex</w:t>
      </w:r>
    </w:p>
    <w:p>
      <w:pPr>
        <w:spacing w:after="100" w:before="100"/>
      </w:pPr>
    </w:p>
    <w:p>
      <w:pPr>
        <w:jc w:val="center"/>
      </w:pPr>
      <w:r>
        <w:rPr>
          <w:rFonts w:ascii="Arial" w:cs="Arial" w:eastAsia="Arial" w:hAnsi="Arial"/>
          <w:color w:val="888888"/>
          <w:sz w:val="20"/>
          <w:szCs w:val="20"/>
        </w:rPr>
        <w:t xml:space="preserve">Version 1.1  |  May 2026  |  Includes Critical Validation of Previous Guidance  |  INTERNAL</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6E4F0" w:val="clear"/>
            <w:tcMar>
              <w:top w:type="dxa" w:w="120"/>
              <w:left w:type="dxa" w:w="200"/>
              <w:bottom w:type="dxa" w:w="60"/>
              <w:right w:type="dxa" w:w="200"/>
            </w:tcMar>
          </w:tcPr>
          <w:p>
            <w:pPr>
              <w:jc w:val="center"/>
            </w:pPr>
            <w:r>
              <w:rPr>
                <w:rFonts w:ascii="Arial" w:cs="Arial" w:eastAsia="Arial" w:hAnsi="Arial"/>
                <w:b/>
                <w:bCs/>
                <w:color w:val="1F4E79"/>
                <w:sz w:val="22"/>
                <w:szCs w:val="22"/>
              </w:rPr>
              <w:t xml:space="preserve">WHAT THIS DOCUMENT COVERS</w:t>
            </w:r>
          </w:p>
        </w:tc>
      </w:tr>
      <w:tr>
        <w:tc>
          <w:tcPr>
            <w:tcBorders>
              <w:top w:val="none" w:color="FFFFFF" w:sz="0"/>
              <w:left w:val="none" w:color="FFFFFF" w:sz="0"/>
              <w:bottom w:val="none" w:color="FFFFFF" w:sz="0"/>
              <w:right w:val="none" w:color="FFFFFF" w:sz="0"/>
            </w:tcBorders>
            <w:shd w:fill="D6E4F0" w:val="clear"/>
            <w:tcMar>
              <w:top w:type="dxa" w:w="30"/>
              <w:left w:type="dxa" w:w="240"/>
              <w:bottom w:type="dxa" w:w="30"/>
              <w:right w:type="dxa" w:w="200"/>
            </w:tcMar>
          </w:tcPr>
          <w:p>
            <w:r>
              <w:rPr>
                <w:rFonts w:ascii="Arial" w:cs="Arial" w:eastAsia="Arial" w:hAnsi="Arial"/>
                <w:color w:val="404040"/>
                <w:sz w:val="20"/>
                <w:szCs w:val="20"/>
              </w:rPr>
              <w:t xml:space="preserve">•  Section 1: Critical validation and corrections to prior packaging guidance</w:t>
            </w:r>
          </w:p>
        </w:tc>
      </w:tr>
      <w:tr>
        <w:tc>
          <w:tcPr>
            <w:tcBorders>
              <w:top w:val="none" w:color="FFFFFF" w:sz="0"/>
              <w:left w:val="none" w:color="FFFFFF" w:sz="0"/>
              <w:bottom w:val="none" w:color="FFFFFF" w:sz="0"/>
              <w:right w:val="none" w:color="FFFFFF" w:sz="0"/>
            </w:tcBorders>
            <w:shd w:fill="D6E4F0" w:val="clear"/>
            <w:tcMar>
              <w:top w:type="dxa" w:w="30"/>
              <w:left w:type="dxa" w:w="240"/>
              <w:bottom w:type="dxa" w:w="30"/>
              <w:right w:type="dxa" w:w="200"/>
            </w:tcMar>
          </w:tcPr>
          <w:p>
            <w:r>
              <w:rPr>
                <w:rFonts w:ascii="Arial" w:cs="Arial" w:eastAsia="Arial" w:hAnsi="Arial"/>
                <w:color w:val="404040"/>
                <w:sz w:val="20"/>
                <w:szCs w:val="20"/>
              </w:rPr>
              <w:t xml:space="preserve">•  Section 2: How competitors (FPE Seals, Hallite, Parker) actually package and send products</w:t>
            </w:r>
          </w:p>
        </w:tc>
      </w:tr>
      <w:tr>
        <w:tc>
          <w:tcPr>
            <w:tcBorders>
              <w:top w:val="none" w:color="FFFFFF" w:sz="0"/>
              <w:left w:val="none" w:color="FFFFFF" w:sz="0"/>
              <w:bottom w:val="none" w:color="FFFFFF" w:sz="0"/>
              <w:right w:val="none" w:color="FFFFFF" w:sz="0"/>
            </w:tcBorders>
            <w:shd w:fill="D6E4F0" w:val="clear"/>
            <w:tcMar>
              <w:top w:type="dxa" w:w="30"/>
              <w:left w:type="dxa" w:w="240"/>
              <w:bottom w:type="dxa" w:w="30"/>
              <w:right w:type="dxa" w:w="200"/>
            </w:tcMar>
          </w:tcPr>
          <w:p>
            <w:r>
              <w:rPr>
                <w:rFonts w:ascii="Arial" w:cs="Arial" w:eastAsia="Arial" w:hAnsi="Arial"/>
                <w:color w:val="404040"/>
                <w:sz w:val="20"/>
                <w:szCs w:val="20"/>
              </w:rPr>
              <w:t xml:space="preserve">•  Section 3: UK legal labelling requirements — what is and is not required for B2B industrial seals</w:t>
            </w:r>
          </w:p>
        </w:tc>
      </w:tr>
      <w:tr>
        <w:tc>
          <w:tcPr>
            <w:tcBorders>
              <w:top w:val="none" w:color="FFFFFF" w:sz="0"/>
              <w:left w:val="none" w:color="FFFFFF" w:sz="0"/>
              <w:bottom w:val="none" w:color="FFFFFF" w:sz="0"/>
              <w:right w:val="none" w:color="FFFFFF" w:sz="0"/>
            </w:tcBorders>
            <w:shd w:fill="D6E4F0" w:val="clear"/>
            <w:tcMar>
              <w:top w:type="dxa" w:w="30"/>
              <w:left w:type="dxa" w:w="240"/>
              <w:bottom w:type="dxa" w:w="30"/>
              <w:right w:type="dxa" w:w="200"/>
            </w:tcMar>
          </w:tcPr>
          <w:p>
            <w:r>
              <w:rPr>
                <w:rFonts w:ascii="Arial" w:cs="Arial" w:eastAsia="Arial" w:hAnsi="Arial"/>
                <w:color w:val="404040"/>
                <w:sz w:val="20"/>
                <w:szCs w:val="20"/>
              </w:rPr>
              <w:t xml:space="preserve">•  Section 4: DURAFORGE packaging specification — exactly what to do for individual seals and seal kits</w:t>
            </w:r>
          </w:p>
        </w:tc>
      </w:tr>
      <w:tr>
        <w:tc>
          <w:tcPr>
            <w:tcBorders>
              <w:top w:val="none" w:color="FFFFFF" w:sz="0"/>
              <w:left w:val="none" w:color="FFFFFF" w:sz="0"/>
              <w:bottom w:val="none" w:color="FFFFFF" w:sz="0"/>
              <w:right w:val="none" w:color="FFFFFF" w:sz="0"/>
            </w:tcBorders>
            <w:shd w:fill="D6E4F0" w:val="clear"/>
            <w:tcMar>
              <w:top w:type="dxa" w:w="30"/>
              <w:left w:type="dxa" w:w="240"/>
              <w:bottom w:type="dxa" w:w="30"/>
              <w:right w:type="dxa" w:w="200"/>
            </w:tcMar>
          </w:tcPr>
          <w:p>
            <w:r>
              <w:rPr>
                <w:rFonts w:ascii="Arial" w:cs="Arial" w:eastAsia="Arial" w:hAnsi="Arial"/>
                <w:color w:val="404040"/>
                <w:sz w:val="20"/>
                <w:szCs w:val="20"/>
              </w:rPr>
              <w:t xml:space="preserve">•  Section 5: Label design specification with field-by-field guidance</w:t>
            </w:r>
          </w:p>
        </w:tc>
      </w:tr>
      <w:tr>
        <w:tc>
          <w:tcPr>
            <w:tcBorders>
              <w:top w:val="none" w:color="FFFFFF" w:sz="0"/>
              <w:left w:val="none" w:color="FFFFFF" w:sz="0"/>
              <w:bottom w:val="none" w:color="FFFFFF" w:sz="0"/>
              <w:right w:val="none" w:color="FFFFFF" w:sz="0"/>
            </w:tcBorders>
            <w:shd w:fill="D6E4F0" w:val="clear"/>
            <w:tcMar>
              <w:top w:type="dxa" w:w="30"/>
              <w:left w:type="dxa" w:w="240"/>
              <w:bottom w:type="dxa" w:w="30"/>
              <w:right w:type="dxa" w:w="200"/>
            </w:tcMar>
          </w:tcPr>
          <w:p>
            <w:r>
              <w:rPr>
                <w:rFonts w:ascii="Arial" w:cs="Arial" w:eastAsia="Arial" w:hAnsi="Arial"/>
                <w:color w:val="404040"/>
                <w:sz w:val="20"/>
                <w:szCs w:val="20"/>
              </w:rPr>
              <w:t xml:space="preserve">•  Section 6: Outbound shipping &amp; despatch packaging standards</w:t>
            </w:r>
          </w:p>
        </w:tc>
      </w:tr>
      <w:tr>
        <w:tc>
          <w:tcPr>
            <w:tcBorders>
              <w:top w:val="none" w:color="FFFFFF" w:sz="0"/>
              <w:left w:val="none" w:color="FFFFFF" w:sz="0"/>
              <w:bottom w:val="none" w:color="FFFFFF" w:sz="0"/>
              <w:right w:val="none" w:color="FFFFFF" w:sz="0"/>
            </w:tcBorders>
            <w:shd w:fill="D6E4F0" w:val="clear"/>
            <w:tcMar>
              <w:top w:type="dxa" w:w="30"/>
              <w:left w:type="dxa" w:w="240"/>
              <w:bottom w:type="dxa" w:w="30"/>
              <w:right w:type="dxa" w:w="200"/>
            </w:tcMar>
          </w:tcPr>
          <w:p>
            <w:r>
              <w:rPr>
                <w:rFonts w:ascii="Arial" w:cs="Arial" w:eastAsia="Arial" w:hAnsi="Arial"/>
                <w:color w:val="404040"/>
                <w:sz w:val="20"/>
                <w:szCs w:val="20"/>
              </w:rPr>
              <w:t xml:space="preserve">•  Section 7: UK Extended Producer Responsibility (EPR) — do you need to register?</w:t>
            </w:r>
          </w:p>
        </w:tc>
      </w:tr>
      <w:tr>
        <w:tc>
          <w:tcPr>
            <w:tcBorders>
              <w:top w:val="none" w:color="FFFFFF" w:sz="0"/>
              <w:left w:val="none" w:color="FFFFFF" w:sz="0"/>
              <w:bottom w:val="none" w:color="FFFFFF" w:sz="0"/>
              <w:right w:val="none" w:color="FFFFFF" w:sz="0"/>
            </w:tcBorders>
            <w:shd w:fill="D6E4F0" w:val="clear"/>
            <w:tcMar>
              <w:top w:type="dxa" w:w="60"/>
              <w:left w:type="dxa" w:w="200"/>
              <w:bottom w:type="dxa" w:w="100"/>
              <w:right w:type="dxa" w:w="200"/>
            </w:tcMar>
          </w:tcPr>
          <w:p/>
        </w:tc>
      </w:tr>
    </w:tbl>
    <w:p>
      <w:r>
        <w:br w:type="page"/>
      </w:r>
    </w:p>
    <w:p>
      <w:pPr>
        <w:pBdr>
          <w:bottom w:val="single" w:color="2E75B6" w:sz="8" w:space="6"/>
        </w:pBdr>
        <w:spacing w:after="80" w:before="320"/>
      </w:pPr>
      <w:r>
        <w:rPr>
          <w:rFonts w:ascii="Arial" w:cs="Arial" w:eastAsia="Arial" w:hAnsi="Arial"/>
          <w:b/>
          <w:bCs/>
          <w:color w:val="1F4E79"/>
          <w:sz w:val="32"/>
          <w:szCs w:val="32"/>
        </w:rPr>
        <w:t xml:space="preserve">1. Critical Validation — Corrections to Previous Guidance</w:t>
      </w:r>
    </w:p>
    <w:p>
      <w:pPr>
        <w:spacing w:after="70" w:before="50"/>
      </w:pPr>
      <w:r>
        <w:rPr>
          <w:rFonts w:ascii="Arial" w:cs="Arial" w:eastAsia="Arial" w:hAnsi="Arial"/>
          <w:i w:val="false"/>
          <w:iCs w:val="false"/>
          <w:color w:val="404040"/>
          <w:sz w:val="22"/>
          <w:szCs w:val="22"/>
        </w:rPr>
        <w:t xml:space="preserve">Before setting out the definitive packaging guidance, this section formally corrects three material errors and two overstatements in the earlier advice provided. Acting on those errors could have resulted in unnecessary costs or missed regulatory obligations.</w:t>
      </w:r>
    </w:p>
    <w:p>
      <w:pPr>
        <w:spacing w:after="80" w:before="80"/>
      </w:pPr>
    </w:p>
    <w:p>
      <w:pPr>
        <w:spacing w:after="60" w:before="240"/>
      </w:pPr>
      <w:r>
        <w:rPr>
          <w:rFonts w:ascii="Arial" w:cs="Arial" w:eastAsia="Arial" w:hAnsi="Arial"/>
          <w:b/>
          <w:bCs/>
          <w:color w:val="2E75B6"/>
          <w:sz w:val="26"/>
          <w:szCs w:val="26"/>
        </w:rPr>
        <w:t xml:space="preserve">1.1  Error: EPR Labelling Obligation Was Overstated</w:t>
      </w:r>
    </w:p>
    <w:p>
      <w:pPr>
        <w:spacing w:after="70" w:before="50"/>
      </w:pPr>
      <w:r>
        <w:rPr>
          <w:rFonts w:ascii="Arial" w:cs="Arial" w:eastAsia="Arial" w:hAnsi="Arial"/>
          <w:i w:val="false"/>
          <w:iCs w:val="false"/>
          <w:color w:val="404040"/>
          <w:sz w:val="22"/>
          <w:szCs w:val="22"/>
        </w:rPr>
        <w:t xml:space="preserve">The previous guidance stated that EPR (Extended Producer Responsibility) packaging rules were relevant to DURAFORGE and implied labelling obligations exist under this framework. This was incorrect at DURAFORGE's likely scale.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FDECEA" w:val="clear"/>
            <w:tcMar>
              <w:top w:type="dxa" w:w="80"/>
              <w:left w:type="dxa" w:w="160"/>
              <w:bottom w:type="dxa" w:w="40"/>
              <w:right w:type="dxa" w:w="100"/>
            </w:tcMar>
          </w:tcPr>
          <w:p>
            <w:r>
              <w:rPr>
                <w:rFonts w:ascii="Arial" w:cs="Arial" w:eastAsia="Arial" w:hAnsi="Arial"/>
                <w:b/>
                <w:bCs/>
                <w:color w:val="C00000"/>
                <w:sz w:val="20"/>
                <w:szCs w:val="20"/>
              </w:rPr>
              <w:t xml:space="preserve">❌  What was said previously</w:t>
            </w:r>
          </w:p>
        </w:tc>
        <w:tc>
          <w:tcPr>
            <w:tcBorders>
              <w:top w:val="none" w:color="FFFFFF" w:sz="0"/>
              <w:left w:val="none" w:color="FFFFFF" w:sz="0"/>
              <w:bottom w:val="none" w:color="FFFFFF" w:sz="0"/>
              <w:right w:val="none" w:color="FFFFFF" w:sz="0"/>
            </w:tcBorders>
            <w:shd w:fill="E2EFDA" w:val="clear"/>
            <w:tcMar>
              <w:top w:type="dxa" w:w="80"/>
              <w:left w:type="dxa" w:w="160"/>
              <w:bottom w:type="dxa" w:w="40"/>
              <w:right w:type="dxa" w:w="100"/>
            </w:tcMar>
          </w:tcPr>
          <w:p>
            <w:r>
              <w:rPr>
                <w:rFonts w:ascii="Arial" w:cs="Arial" w:eastAsia="Arial" w:hAnsi="Arial"/>
                <w:b/>
                <w:bCs/>
                <w:color w:val="375623"/>
                <w:sz w:val="20"/>
                <w:szCs w:val="20"/>
              </w:rPr>
              <w:t xml:space="preserve">✅  Corrected position</w:t>
            </w:r>
          </w:p>
        </w:tc>
      </w:tr>
      <w:tr>
        <w:tc>
          <w:tcPr>
            <w:tcBorders>
              <w:top w:val="none" w:color="FFFFFF" w:sz="0"/>
              <w:left w:val="none" w:color="FFFFFF" w:sz="0"/>
              <w:bottom w:val="none" w:color="FFFFFF" w:sz="0"/>
              <w:right w:val="none" w:color="FFFFFF" w:sz="0"/>
            </w:tcBorders>
            <w:shd w:fill="FDECEA" w:val="clear"/>
            <w:tcMar>
              <w:top w:type="dxa" w:w="20"/>
              <w:left w:type="dxa" w:w="160"/>
              <w:bottom w:type="dxa" w:w="100"/>
              <w:right w:type="dxa" w:w="100"/>
            </w:tcMar>
          </w:tcPr>
          <w:p>
            <w:r>
              <w:rPr>
                <w:rFonts w:ascii="Arial" w:cs="Arial" w:eastAsia="Arial" w:hAnsi="Arial"/>
                <w:color w:val="404040"/>
                <w:sz w:val="20"/>
                <w:szCs w:val="20"/>
              </w:rPr>
              <w:t xml:space="preserve">Implied EPR applies and that recycling labelling is a current obligation for DURAFORGE.</w:t>
            </w:r>
          </w:p>
        </w:tc>
        <w:tc>
          <w:tcPr>
            <w:tcBorders>
              <w:top w:val="none" w:color="FFFFFF" w:sz="0"/>
              <w:left w:val="none" w:color="FFFFFF" w:sz="0"/>
              <w:bottom w:val="none" w:color="FFFFFF" w:sz="0"/>
              <w:right w:val="none" w:color="FFFFFF" w:sz="0"/>
            </w:tcBorders>
            <w:shd w:fill="E2EFDA" w:val="clear"/>
            <w:tcMar>
              <w:top w:type="dxa" w:w="20"/>
              <w:left w:type="dxa" w:w="160"/>
              <w:bottom w:type="dxa" w:w="100"/>
              <w:right w:type="dxa" w:w="100"/>
            </w:tcMar>
          </w:tcPr>
          <w:p>
            <w:r>
              <w:rPr>
                <w:rFonts w:ascii="Arial" w:cs="Arial" w:eastAsia="Arial" w:hAnsi="Arial"/>
                <w:color w:val="404040"/>
                <w:sz w:val="20"/>
                <w:szCs w:val="20"/>
              </w:rPr>
              <w:t xml:space="preserve">EPR only applies if a business has annual turnover of £1 million or more AND handles more than 25 tonnes of packaging per year. Both thresholds must be met. At startup volumes, DURAFORGE almost certainly falls below both — meaning zero current EPR obligation, no fee, and no labelling requirement under this framework.</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What to do: </w:t>
            </w:r>
            <w:r>
              <w:rPr>
                <w:rFonts w:ascii="Arial" w:cs="Arial" w:eastAsia="Arial" w:hAnsi="Arial"/>
                <w:color w:val="404040"/>
                <w:sz w:val="22"/>
                <w:szCs w:val="22"/>
              </w:rPr>
              <w:t xml:space="preserve">Monitor your turnover and packaging volumes annually. If and when you cross £1 million turnover AND 25 tonnes of packaging, register with your environmental regulator. Keep this on your annual compliance checklist. Until then, EPR is not your concern.</w:t>
            </w:r>
          </w:p>
        </w:tc>
      </w:tr>
    </w:tbl>
    <w:p>
      <w:pPr>
        <w:spacing w:after="120" w:before="120"/>
      </w:pPr>
    </w:p>
    <w:p>
      <w:pPr>
        <w:spacing w:after="60" w:before="240"/>
      </w:pPr>
      <w:r>
        <w:rPr>
          <w:rFonts w:ascii="Arial" w:cs="Arial" w:eastAsia="Arial" w:hAnsi="Arial"/>
          <w:b/>
          <w:bCs/>
          <w:color w:val="2E75B6"/>
          <w:sz w:val="26"/>
          <w:szCs w:val="26"/>
        </w:rPr>
        <w:t xml:space="preserve">1.2  Error: GPSR Scope Was Not Properly Defined</w:t>
      </w:r>
    </w:p>
    <w:p>
      <w:pPr>
        <w:spacing w:after="70" w:before="50"/>
      </w:pPr>
      <w:r>
        <w:rPr>
          <w:rFonts w:ascii="Arial" w:cs="Arial" w:eastAsia="Arial" w:hAnsi="Arial"/>
          <w:i w:val="false"/>
          <w:iCs w:val="false"/>
          <w:color w:val="404040"/>
          <w:sz w:val="22"/>
          <w:szCs w:val="22"/>
        </w:rPr>
        <w:t xml:space="preserve">The previous guidance stated that hydraulic seals sold to trade customers have 'lighter' GPSR obligations without clearly explaining why. The distinction is more fundamental than that.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FDECEA" w:val="clear"/>
            <w:tcMar>
              <w:top w:type="dxa" w:w="80"/>
              <w:left w:type="dxa" w:w="160"/>
              <w:bottom w:type="dxa" w:w="40"/>
              <w:right w:type="dxa" w:w="100"/>
            </w:tcMar>
          </w:tcPr>
          <w:p>
            <w:r>
              <w:rPr>
                <w:rFonts w:ascii="Arial" w:cs="Arial" w:eastAsia="Arial" w:hAnsi="Arial"/>
                <w:b/>
                <w:bCs/>
                <w:color w:val="C00000"/>
                <w:sz w:val="20"/>
                <w:szCs w:val="20"/>
              </w:rPr>
              <w:t xml:space="preserve">❌  What was said previously</w:t>
            </w:r>
          </w:p>
        </w:tc>
        <w:tc>
          <w:tcPr>
            <w:tcBorders>
              <w:top w:val="none" w:color="FFFFFF" w:sz="0"/>
              <w:left w:val="none" w:color="FFFFFF" w:sz="0"/>
              <w:bottom w:val="none" w:color="FFFFFF" w:sz="0"/>
              <w:right w:val="none" w:color="FFFFFF" w:sz="0"/>
            </w:tcBorders>
            <w:shd w:fill="E2EFDA" w:val="clear"/>
            <w:tcMar>
              <w:top w:type="dxa" w:w="80"/>
              <w:left w:type="dxa" w:w="160"/>
              <w:bottom w:type="dxa" w:w="40"/>
              <w:right w:type="dxa" w:w="100"/>
            </w:tcMar>
          </w:tcPr>
          <w:p>
            <w:r>
              <w:rPr>
                <w:rFonts w:ascii="Arial" w:cs="Arial" w:eastAsia="Arial" w:hAnsi="Arial"/>
                <w:b/>
                <w:bCs/>
                <w:color w:val="375623"/>
                <w:sz w:val="20"/>
                <w:szCs w:val="20"/>
              </w:rPr>
              <w:t xml:space="preserve">✅  Corrected position</w:t>
            </w:r>
          </w:p>
        </w:tc>
      </w:tr>
      <w:tr>
        <w:tc>
          <w:tcPr>
            <w:tcBorders>
              <w:top w:val="none" w:color="FFFFFF" w:sz="0"/>
              <w:left w:val="none" w:color="FFFFFF" w:sz="0"/>
              <w:bottom w:val="none" w:color="FFFFFF" w:sz="0"/>
              <w:right w:val="none" w:color="FFFFFF" w:sz="0"/>
            </w:tcBorders>
            <w:shd w:fill="FDECEA" w:val="clear"/>
            <w:tcMar>
              <w:top w:type="dxa" w:w="20"/>
              <w:left w:type="dxa" w:w="160"/>
              <w:bottom w:type="dxa" w:w="100"/>
              <w:right w:type="dxa" w:w="100"/>
            </w:tcMar>
          </w:tcPr>
          <w:p>
            <w:r>
              <w:rPr>
                <w:rFonts w:ascii="Arial" w:cs="Arial" w:eastAsia="Arial" w:hAnsi="Arial"/>
                <w:color w:val="404040"/>
                <w:sz w:val="20"/>
                <w:szCs w:val="20"/>
              </w:rPr>
              <w:t xml:space="preserve">Implied the General Product Safety Regulations 2005 apply to DURAFORGE's trade sales with reduced requirements.</w:t>
            </w:r>
          </w:p>
        </w:tc>
        <w:tc>
          <w:tcPr>
            <w:tcBorders>
              <w:top w:val="none" w:color="FFFFFF" w:sz="0"/>
              <w:left w:val="none" w:color="FFFFFF" w:sz="0"/>
              <w:bottom w:val="none" w:color="FFFFFF" w:sz="0"/>
              <w:right w:val="none" w:color="FFFFFF" w:sz="0"/>
            </w:tcBorders>
            <w:shd w:fill="E2EFDA" w:val="clear"/>
            <w:tcMar>
              <w:top w:type="dxa" w:w="20"/>
              <w:left w:type="dxa" w:w="160"/>
              <w:bottom w:type="dxa" w:w="100"/>
              <w:right w:type="dxa" w:w="100"/>
            </w:tcMar>
          </w:tcPr>
          <w:p>
            <w:r>
              <w:rPr>
                <w:rFonts w:ascii="Arial" w:cs="Arial" w:eastAsia="Arial" w:hAnsi="Arial"/>
                <w:color w:val="404040"/>
                <w:sz w:val="20"/>
                <w:szCs w:val="20"/>
              </w:rPr>
              <w:t xml:space="preserve">The UK GPSR 2005 is primarily a consumer safety law. It applies to products 'intended for or likely to be used by consumers.' Hydraulic seals sold exclusively to professional trade customers (hydraulic engineers, plant hire workshops, agricultural dealers) are professional/industrial products — they sit substantially outside GPSR scope. The importer traceability obligation (name, address, batch reference) is still good practice and recommended, but it is not legally imposed by GPSR for professional B2B-only sales.</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Practical note: </w:t>
            </w:r>
            <w:r>
              <w:rPr>
                <w:rFonts w:ascii="Arial" w:cs="Arial" w:eastAsia="Arial" w:hAnsi="Arial"/>
                <w:color w:val="404040"/>
                <w:sz w:val="22"/>
                <w:szCs w:val="22"/>
              </w:rPr>
              <w:t xml:space="preserve">DURAFORGE should not actively market seals to the general public or sell on consumer-facing platforms (e.g. Amazon consumer, eBay retail) without reviewing GPSR obligations more carefully. Your B2B trade channel keeps you outside the main consumer safety regime.</w:t>
            </w:r>
          </w:p>
        </w:tc>
      </w:tr>
    </w:tbl>
    <w:p>
      <w:pPr>
        <w:spacing w:after="120" w:before="120"/>
      </w:pPr>
    </w:p>
    <w:p>
      <w:pPr>
        <w:spacing w:after="60" w:before="240"/>
      </w:pPr>
      <w:r>
        <w:rPr>
          <w:rFonts w:ascii="Arial" w:cs="Arial" w:eastAsia="Arial" w:hAnsi="Arial"/>
          <w:b/>
          <w:bCs/>
          <w:color w:val="2E75B6"/>
          <w:sz w:val="26"/>
          <w:szCs w:val="26"/>
        </w:rPr>
        <w:t xml:space="preserve">1.3  Error: UKCA / CE Mark Statement Needed Clarification</w:t>
      </w:r>
    </w:p>
    <w:p>
      <w:pPr>
        <w:spacing w:after="70" w:before="50"/>
      </w:pPr>
      <w:r>
        <w:rPr>
          <w:rFonts w:ascii="Arial" w:cs="Arial" w:eastAsia="Arial" w:hAnsi="Arial"/>
          <w:i w:val="false"/>
          <w:iCs w:val="false"/>
          <w:color w:val="404040"/>
          <w:sz w:val="22"/>
          <w:szCs w:val="22"/>
        </w:rPr>
        <w:t xml:space="preserve">The previous response correctly stated that UKCA/CE marks are not required, but gave incomplete reasoning.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FDECEA" w:val="clear"/>
            <w:tcMar>
              <w:top w:type="dxa" w:w="80"/>
              <w:left w:type="dxa" w:w="160"/>
              <w:bottom w:type="dxa" w:w="40"/>
              <w:right w:type="dxa" w:w="100"/>
            </w:tcMar>
          </w:tcPr>
          <w:p>
            <w:r>
              <w:rPr>
                <w:rFonts w:ascii="Arial" w:cs="Arial" w:eastAsia="Arial" w:hAnsi="Arial"/>
                <w:b/>
                <w:bCs/>
                <w:color w:val="C00000"/>
                <w:sz w:val="20"/>
                <w:szCs w:val="20"/>
              </w:rPr>
              <w:t xml:space="preserve">❌  What was said previously</w:t>
            </w:r>
          </w:p>
        </w:tc>
        <w:tc>
          <w:tcPr>
            <w:tcBorders>
              <w:top w:val="none" w:color="FFFFFF" w:sz="0"/>
              <w:left w:val="none" w:color="FFFFFF" w:sz="0"/>
              <w:bottom w:val="none" w:color="FFFFFF" w:sz="0"/>
              <w:right w:val="none" w:color="FFFFFF" w:sz="0"/>
            </w:tcBorders>
            <w:shd w:fill="E2EFDA" w:val="clear"/>
            <w:tcMar>
              <w:top w:type="dxa" w:w="80"/>
              <w:left w:type="dxa" w:w="160"/>
              <w:bottom w:type="dxa" w:w="40"/>
              <w:right w:type="dxa" w:w="100"/>
            </w:tcMar>
          </w:tcPr>
          <w:p>
            <w:r>
              <w:rPr>
                <w:rFonts w:ascii="Arial" w:cs="Arial" w:eastAsia="Arial" w:hAnsi="Arial"/>
                <w:b/>
                <w:bCs/>
                <w:color w:val="375623"/>
                <w:sz w:val="20"/>
                <w:szCs w:val="20"/>
              </w:rPr>
              <w:t xml:space="preserve">✅  Corrected position</w:t>
            </w:r>
          </w:p>
        </w:tc>
      </w:tr>
      <w:tr>
        <w:tc>
          <w:tcPr>
            <w:tcBorders>
              <w:top w:val="none" w:color="FFFFFF" w:sz="0"/>
              <w:left w:val="none" w:color="FFFFFF" w:sz="0"/>
              <w:bottom w:val="none" w:color="FFFFFF" w:sz="0"/>
              <w:right w:val="none" w:color="FFFFFF" w:sz="0"/>
            </w:tcBorders>
            <w:shd w:fill="FDECEA" w:val="clear"/>
            <w:tcMar>
              <w:top w:type="dxa" w:w="20"/>
              <w:left w:type="dxa" w:w="160"/>
              <w:bottom w:type="dxa" w:w="100"/>
              <w:right w:type="dxa" w:w="100"/>
            </w:tcMar>
          </w:tcPr>
          <w:p>
            <w:r>
              <w:rPr>
                <w:rFonts w:ascii="Arial" w:cs="Arial" w:eastAsia="Arial" w:hAnsi="Arial"/>
                <w:color w:val="404040"/>
                <w:sz w:val="20"/>
                <w:szCs w:val="20"/>
              </w:rPr>
              <w:t xml:space="preserve">Simply stated 'UKCA/CE marks not required' without explaining when they would be.</w:t>
            </w:r>
          </w:p>
        </w:tc>
        <w:tc>
          <w:tcPr>
            <w:tcBorders>
              <w:top w:val="none" w:color="FFFFFF" w:sz="0"/>
              <w:left w:val="none" w:color="FFFFFF" w:sz="0"/>
              <w:bottom w:val="none" w:color="FFFFFF" w:sz="0"/>
              <w:right w:val="none" w:color="FFFFFF" w:sz="0"/>
            </w:tcBorders>
            <w:shd w:fill="E2EFDA" w:val="clear"/>
            <w:tcMar>
              <w:top w:type="dxa" w:w="20"/>
              <w:left w:type="dxa" w:w="160"/>
              <w:bottom w:type="dxa" w:w="100"/>
              <w:right w:type="dxa" w:w="100"/>
            </w:tcMar>
          </w:tcPr>
          <w:p>
            <w:r>
              <w:rPr>
                <w:rFonts w:ascii="Arial" w:cs="Arial" w:eastAsia="Arial" w:hAnsi="Arial"/>
                <w:color w:val="404040"/>
                <w:sz w:val="20"/>
                <w:szCs w:val="20"/>
              </w:rPr>
              <w:t xml:space="preserve">UKCA and CE marks are only required for products covered by specific UK/EU product regulations (machinery, electrical equipment, pressure vessels, medical devices etc.). Hydraulic seals sold as replacement/aftermarket parts are not independently subject to any such regulation — they are components within equipment that has already been CE/UKCA assessed. Therefore no conformity marking is required or appropriate on your seal packaging. Do not add a CE or UKCA mark — this would be misleading and potentially fraudulent.</w:t>
            </w:r>
          </w:p>
        </w:tc>
      </w:tr>
    </w:tbl>
    <w:p>
      <w:pPr>
        <w:spacing w:after="80" w:before="80"/>
      </w:pPr>
    </w:p>
    <w:p>
      <w:pPr>
        <w:spacing w:after="60" w:before="240"/>
      </w:pPr>
      <w:r>
        <w:rPr>
          <w:rFonts w:ascii="Arial" w:cs="Arial" w:eastAsia="Arial" w:hAnsi="Arial"/>
          <w:b/>
          <w:bCs/>
          <w:color w:val="2E75B6"/>
          <w:sz w:val="26"/>
          <w:szCs w:val="26"/>
        </w:rPr>
        <w:t xml:space="preserve">1.4  Overstatement: Country of Origin Labelling</w:t>
      </w:r>
    </w:p>
    <w:p>
      <w:pPr>
        <w:spacing w:after="70" w:before="50"/>
      </w:pPr>
      <w:r>
        <w:rPr>
          <w:rFonts w:ascii="Arial" w:cs="Arial" w:eastAsia="Arial" w:hAnsi="Arial"/>
          <w:i w:val="false"/>
          <w:iCs w:val="false"/>
          <w:color w:val="404040"/>
          <w:sz w:val="22"/>
          <w:szCs w:val="22"/>
        </w:rPr>
        <w:t xml:space="preserve">The previous guidance stated country of origin labelling is 'not legally required' for non-food products in the UK — which is technically correct — but gave no commercial context.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bCs/>
                <w:color w:val="7F6000"/>
                <w:sz w:val="22"/>
                <w:szCs w:val="22"/>
              </w:rPr>
              <w:t xml:space="preserve">Refined position: </w:t>
            </w:r>
            <w:r>
              <w:rPr>
                <w:rFonts w:ascii="Arial" w:cs="Arial" w:eastAsia="Arial" w:hAnsi="Arial"/>
                <w:color w:val="404040"/>
                <w:sz w:val="22"/>
                <w:szCs w:val="22"/>
              </w:rPr>
              <w:t xml:space="preserve">Legally correct: UK law does not mandate country of origin on non-food B2B industrial components. However, commercially and for customs traceability purposes, adding 'Made in India' to your label is strongly recommended. Many trade customers expect it, it supports your import documentation trail, and it is required if you ever sell to EU customers under EU customs rules. Include it on all labels.</w:t>
            </w:r>
          </w:p>
        </w:tc>
      </w:tr>
    </w:tbl>
    <w:p>
      <w:pPr>
        <w:spacing w:after="120" w:before="120"/>
      </w:pPr>
    </w:p>
    <w:p>
      <w:pPr>
        <w:spacing w:after="60" w:before="240"/>
      </w:pPr>
      <w:r>
        <w:rPr>
          <w:rFonts w:ascii="Arial" w:cs="Arial" w:eastAsia="Arial" w:hAnsi="Arial"/>
          <w:b/>
          <w:bCs/>
          <w:color w:val="2E75B6"/>
          <w:sz w:val="26"/>
          <w:szCs w:val="26"/>
        </w:rPr>
        <w:t xml:space="preserve">1.5  Confirmation: What the Previous Guidance Got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00"/>
              <w:left w:type="dxa" w:w="180"/>
              <w:bottom w:type="dxa" w:w="60"/>
              <w:right w:type="dxa" w:w="180"/>
            </w:tcMar>
          </w:tcPr>
          <w:p>
            <w:r>
              <w:rPr>
                <w:rFonts w:ascii="Arial" w:cs="Arial" w:eastAsia="Arial" w:hAnsi="Arial"/>
                <w:b/>
                <w:bCs/>
                <w:color w:val="375623"/>
                <w:sz w:val="22"/>
                <w:szCs w:val="22"/>
              </w:rPr>
              <w:t xml:space="preserve">These points were correct and are confirmed in full</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No import licence required for hydraulic seal kits — confirmed</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No product registration or approval required to sell seals to UK trade customers — confirmed</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The basic poly-bag plus label format is the industry standard — confirmed from competitor research</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Importer name and postal address should appear on packaging or accompanying documentation — confirmed under best practice and partly under GPSR for any consumer-reachable product</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Material test/quality certificates should be held on file even if not printed on the label — confirmed</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No certification text is required on the outer packaging for B2B industrial seal kits — confirmed</w:t>
            </w:r>
          </w:p>
        </w:tc>
      </w:tr>
      <w:tr>
        <w:tc>
          <w:tcPr>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tc>
      </w:tr>
    </w:tbl>
    <w:p>
      <w:pPr>
        <w:spacing w:after="200" w:before="200"/>
      </w:pPr>
    </w:p>
    <w:p>
      <w:r>
        <w:br w:type="page"/>
      </w:r>
    </w:p>
    <w:p>
      <w:pPr>
        <w:pBdr>
          <w:bottom w:val="single" w:color="2E75B6" w:sz="8" w:space="6"/>
        </w:pBdr>
        <w:spacing w:after="80" w:before="320"/>
      </w:pPr>
      <w:r>
        <w:rPr>
          <w:rFonts w:ascii="Arial" w:cs="Arial" w:eastAsia="Arial" w:hAnsi="Arial"/>
          <w:b/>
          <w:bCs/>
          <w:color w:val="1F4E79"/>
          <w:sz w:val="32"/>
          <w:szCs w:val="32"/>
        </w:rPr>
        <w:t xml:space="preserve">2. How Competitors Actually Package Their Products</w:t>
      </w:r>
    </w:p>
    <w:p>
      <w:pPr>
        <w:spacing w:after="70" w:before="50"/>
      </w:pPr>
      <w:r>
        <w:rPr>
          <w:rFonts w:ascii="Arial" w:cs="Arial" w:eastAsia="Arial" w:hAnsi="Arial"/>
          <w:i w:val="false"/>
          <w:iCs w:val="false"/>
          <w:color w:val="404040"/>
          <w:sz w:val="22"/>
          <w:szCs w:val="22"/>
        </w:rPr>
        <w:t xml:space="preserve">Research into FPE Seals, Hallite, and Parker's actual trade supply practices reveals a remarkably consistent and simple standard. Understanding this is important for two reasons: (1) it sets customer expectations your packaging must meet, and (2) it shows what you can match and where you can differentiate.</w:t>
      </w:r>
    </w:p>
    <w:p>
      <w:pPr>
        <w:spacing w:after="80" w:before="80"/>
      </w:pPr>
    </w:p>
    <w:p>
      <w:pPr>
        <w:spacing w:after="60" w:before="240"/>
      </w:pPr>
      <w:r>
        <w:rPr>
          <w:rFonts w:ascii="Arial" w:cs="Arial" w:eastAsia="Arial" w:hAnsi="Arial"/>
          <w:b/>
          <w:bCs/>
          <w:color w:val="2E75B6"/>
          <w:sz w:val="26"/>
          <w:szCs w:val="26"/>
        </w:rPr>
        <w:t xml:space="preserve">2.1  FPE Seals — The Benchmark UK Distributor</w:t>
      </w:r>
    </w:p>
    <w:p>
      <w:pPr>
        <w:spacing w:after="70" w:before="50"/>
      </w:pPr>
      <w:r>
        <w:rPr>
          <w:rFonts w:ascii="Arial" w:cs="Arial" w:eastAsia="Arial" w:hAnsi="Arial"/>
          <w:i w:val="false"/>
          <w:iCs w:val="false"/>
          <w:color w:val="404040"/>
          <w:sz w:val="22"/>
          <w:szCs w:val="22"/>
        </w:rPr>
        <w:t xml:space="preserve">FPE Seals is your primary benchmark — the largest UK aftermarket distributor with 40+ years of experience and over 35,000 product lines. Their packaging approach is deliberately functional: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00"/>
            </w:tcMar>
          </w:tcPr>
          <w:p>
            <w:pPr>
              <w:spacing w:after="60" w:before="0"/>
            </w:pPr>
            <w:r>
              <w:rPr>
                <w:rFonts w:ascii="Arial" w:cs="Arial" w:eastAsia="Arial" w:hAnsi="Arial"/>
                <w:b/>
                <w:bCs/>
                <w:color w:val="1F4E79"/>
                <w:sz w:val="22"/>
                <w:szCs w:val="22"/>
              </w:rPr>
              <w:t xml:space="preserve">Individual Seals</w:t>
            </w:r>
          </w:p>
          <w:p>
            <w:pPr>
              <w:spacing w:after="30" w:before="0"/>
            </w:pPr>
            <w:r>
              <w:rPr>
                <w:rFonts w:ascii="Arial" w:cs="Arial" w:eastAsia="Arial" w:hAnsi="Arial"/>
                <w:color w:val="404040"/>
                <w:sz w:val="20"/>
                <w:szCs w:val="20"/>
              </w:rPr>
              <w:t xml:space="preserve">Clear polyethylene zip-lock bag. The seal is visible through the bag — engineers confirm profile by eye before opening. A printed adhesive label is applied to one face of the bag.</w:t>
            </w:r>
          </w:p>
          <w:p>
            <w:pPr>
              <w:spacing w:after="60" w:before="80"/>
            </w:pPr>
            <w:r>
              <w:rPr>
                <w:rFonts w:ascii="Arial" w:cs="Arial" w:eastAsia="Arial" w:hAnsi="Arial"/>
                <w:b/>
                <w:bCs/>
                <w:color w:val="1F4E79"/>
                <w:sz w:val="22"/>
                <w:szCs w:val="22"/>
              </w:rPr>
              <w:t xml:space="preserve">Seal Kits (multi-component)</w:t>
            </w:r>
          </w:p>
          <w:p>
            <w:pPr>
              <w:spacing w:after="30" w:before="0"/>
            </w:pPr>
            <w:r>
              <w:rPr>
                <w:rFonts w:ascii="Arial" w:cs="Arial" w:eastAsia="Arial" w:hAnsi="Arial"/>
                <w:color w:val="404040"/>
                <w:sz w:val="20"/>
                <w:szCs w:val="20"/>
              </w:rPr>
              <w:t xml:space="preserve">All components in a single clear zip-lock bag or a small branded cardboard box with a clear window. FPE's MAXI Plant Kits use a box format — their standard kits use a bag. No foam, no inserts, no vacuum seal.</w:t>
            </w:r>
          </w:p>
          <w:p>
            <w:pPr>
              <w:spacing w:after="60" w:before="80"/>
            </w:pPr>
            <w:r>
              <w:rPr>
                <w:rFonts w:ascii="Arial" w:cs="Arial" w:eastAsia="Arial" w:hAnsi="Arial"/>
                <w:b/>
                <w:bCs/>
                <w:color w:val="1F4E79"/>
                <w:sz w:val="22"/>
                <w:szCs w:val="22"/>
              </w:rPr>
              <w:t xml:space="preserve">Bulk / Stock Orders</w:t>
            </w:r>
          </w:p>
          <w:p>
            <w:pPr>
              <w:spacing w:after="80" w:before="0"/>
            </w:pPr>
            <w:r>
              <w:rPr>
                <w:rFonts w:ascii="Arial" w:cs="Arial" w:eastAsia="Arial" w:hAnsi="Arial"/>
                <w:color w:val="404040"/>
                <w:sz w:val="20"/>
                <w:szCs w:val="20"/>
              </w:rPr>
              <w:t xml:space="preserve">Multiple seals of the same part number in one larger poly bag or a small plain cardboard box. No individual wrapping of each piece within the bulk pack.</w:t>
            </w:r>
          </w:p>
        </w:tc>
        <w:tc>
          <w:tcPr>
            <w:tcBorders>
              <w:top w:val="none" w:color="FFFFFF" w:sz="0"/>
              <w:left w:val="none" w:color="FFFFFF" w:sz="0"/>
              <w:bottom w:val="none" w:color="FFFFFF" w:sz="0"/>
              <w:right w:val="none" w:color="FFFFFF" w:sz="0"/>
            </w:tcBorders>
            <w:shd w:fill="E8F4FD" w:val="clear"/>
            <w:tcMar>
              <w:top w:type="dxa" w:w="100"/>
              <w:left w:type="dxa" w:w="160"/>
              <w:bottom w:type="dxa" w:w="100"/>
              <w:right w:type="dxa" w:w="100"/>
            </w:tcMar>
          </w:tcPr>
          <w:p>
            <w:pPr>
              <w:spacing w:after="60" w:before="0"/>
            </w:pPr>
            <w:r>
              <w:rPr>
                <w:rFonts w:ascii="Arial" w:cs="Arial" w:eastAsia="Arial" w:hAnsi="Arial"/>
                <w:b/>
                <w:bCs/>
                <w:color w:val="1F4E79"/>
                <w:sz w:val="22"/>
                <w:szCs w:val="22"/>
              </w:rPr>
              <w:t xml:space="preserve">FPE Label Content (observed)</w:t>
            </w:r>
          </w:p>
          <w:p>
            <w:pPr>
              <w:spacing w:after="20" w:before="20"/>
            </w:pPr>
            <w:r>
              <w:rPr>
                <w:rFonts w:ascii="Arial" w:cs="Arial" w:eastAsia="Arial" w:hAnsi="Arial"/>
                <w:color w:val="404040"/>
                <w:sz w:val="20"/>
                <w:szCs w:val="20"/>
              </w:rPr>
              <w:t xml:space="preserve">•  FPE Seals part number / reference code</w:t>
            </w:r>
          </w:p>
          <w:p>
            <w:pPr>
              <w:spacing w:after="20" w:before="20"/>
            </w:pPr>
            <w:r>
              <w:rPr>
                <w:rFonts w:ascii="Arial" w:cs="Arial" w:eastAsia="Arial" w:hAnsi="Arial"/>
                <w:color w:val="404040"/>
                <w:sz w:val="20"/>
                <w:szCs w:val="20"/>
              </w:rPr>
              <w:t xml:space="preserve">•  Seal profile type (e.g. Rod Seal, U-Cup, Wiper)</w:t>
            </w:r>
          </w:p>
          <w:p>
            <w:pPr>
              <w:spacing w:after="20" w:before="20"/>
            </w:pPr>
            <w:r>
              <w:rPr>
                <w:rFonts w:ascii="Arial" w:cs="Arial" w:eastAsia="Arial" w:hAnsi="Arial"/>
                <w:color w:val="404040"/>
                <w:sz w:val="20"/>
                <w:szCs w:val="20"/>
              </w:rPr>
              <w:t xml:space="preserve">•  Dimensions — ID x OD x height in mm</w:t>
            </w:r>
          </w:p>
          <w:p>
            <w:pPr>
              <w:spacing w:after="20" w:before="20"/>
            </w:pPr>
            <w:r>
              <w:rPr>
                <w:rFonts w:ascii="Arial" w:cs="Arial" w:eastAsia="Arial" w:hAnsi="Arial"/>
                <w:color w:val="404040"/>
                <w:sz w:val="20"/>
                <w:szCs w:val="20"/>
              </w:rPr>
              <w:t xml:space="preserve">•  Material designation (e.g. NBR 90°, PU, PTFE)</w:t>
            </w:r>
          </w:p>
          <w:p>
            <w:pPr>
              <w:spacing w:after="20" w:before="20"/>
            </w:pPr>
            <w:r>
              <w:rPr>
                <w:rFonts w:ascii="Arial" w:cs="Arial" w:eastAsia="Arial" w:hAnsi="Arial"/>
                <w:color w:val="404040"/>
                <w:sz w:val="20"/>
                <w:szCs w:val="20"/>
              </w:rPr>
              <w:t xml:space="preserve">•  Quantity in pack</w:t>
            </w:r>
          </w:p>
          <w:p>
            <w:pPr>
              <w:spacing w:after="20" w:before="20"/>
            </w:pPr>
            <w:r>
              <w:rPr>
                <w:rFonts w:ascii="Arial" w:cs="Arial" w:eastAsia="Arial" w:hAnsi="Arial"/>
                <w:color w:val="404040"/>
                <w:sz w:val="20"/>
                <w:szCs w:val="20"/>
              </w:rPr>
              <w:t xml:space="preserve">•  FPE Seals company name</w:t>
            </w:r>
          </w:p>
          <w:p>
            <w:pPr>
              <w:spacing w:after="20" w:before="20"/>
            </w:pPr>
            <w:r>
              <w:rPr>
                <w:rFonts w:ascii="Arial" w:cs="Arial" w:eastAsia="Arial" w:hAnsi="Arial"/>
                <w:color w:val="404040"/>
                <w:sz w:val="20"/>
                <w:szCs w:val="20"/>
              </w:rPr>
              <w:t xml:space="preserve">•  ISO 9001 and ISO 14001 certification marks — they make these visible as trust signals</w:t>
            </w:r>
          </w:p>
          <w:p>
            <w:pPr>
              <w:spacing w:after="20" w:before="20"/>
            </w:pPr>
            <w:r>
              <w:rPr>
                <w:rFonts w:ascii="Arial" w:cs="Arial" w:eastAsia="Arial" w:hAnsi="Arial"/>
                <w:color w:val="404040"/>
                <w:sz w:val="20"/>
                <w:szCs w:val="20"/>
              </w:rPr>
              <w:t xml:space="preserve">•  Barcode for their internal stock management</w:t>
            </w:r>
          </w:p>
          <w:p>
            <w:pPr>
              <w:spacing w:after="60" w:before="60"/>
            </w:pPr>
          </w:p>
          <w:p>
            <w:pPr>
              <w:spacing w:after="40" w:before="60"/>
            </w:pPr>
            <w:r>
              <w:rPr>
                <w:rFonts w:ascii="Arial" w:cs="Arial" w:eastAsia="Arial" w:hAnsi="Arial"/>
                <w:b w:val="false"/>
                <w:bCs w:val="false"/>
                <w:i/>
                <w:iCs/>
                <w:color w:val="404040"/>
                <w:sz w:val="19"/>
                <w:szCs w:val="19"/>
              </w:rPr>
              <w:t xml:space="preserve">Note: FPE does NOT print full address on individual item labels — their name and ISO marks are used instead. Address appears on invoices and despatch notes.</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b/>
                <w:bCs/>
                <w:color w:val="C55A11"/>
                <w:sz w:val="22"/>
                <w:szCs w:val="22"/>
              </w:rPr>
              <w:t xml:space="preserve">Key Observation: </w:t>
            </w:r>
            <w:r>
              <w:rPr>
                <w:rFonts w:ascii="Arial" w:cs="Arial" w:eastAsia="Arial" w:hAnsi="Arial"/>
                <w:color w:val="404040"/>
                <w:sz w:val="22"/>
                <w:szCs w:val="22"/>
              </w:rPr>
              <w:t xml:space="preserve">FPE Seals does not show their address on individual product labels. They rely on ISO 9001 certification marks as the primary trust signal. DURAFORGE does not yet hold ISO 9001 — so your label strategy must compensate with clear company identity, professional design, and material certificates on file.</w:t>
            </w:r>
          </w:p>
        </w:tc>
      </w:tr>
    </w:tbl>
    <w:p>
      <w:pPr>
        <w:spacing w:after="120" w:before="120"/>
      </w:pPr>
    </w:p>
    <w:p>
      <w:pPr>
        <w:spacing w:after="60" w:before="240"/>
      </w:pPr>
      <w:r>
        <w:rPr>
          <w:rFonts w:ascii="Arial" w:cs="Arial" w:eastAsia="Arial" w:hAnsi="Arial"/>
          <w:b/>
          <w:bCs/>
          <w:color w:val="2E75B6"/>
          <w:sz w:val="26"/>
          <w:szCs w:val="26"/>
        </w:rPr>
        <w:t xml:space="preserve">2.2  Hallite Seals — The Premium Branded Approach</w:t>
      </w:r>
    </w:p>
    <w:p>
      <w:pPr>
        <w:spacing w:after="70" w:before="50"/>
      </w:pPr>
      <w:r>
        <w:rPr>
          <w:rFonts w:ascii="Arial" w:cs="Arial" w:eastAsia="Arial" w:hAnsi="Arial"/>
          <w:i w:val="false"/>
          <w:iCs w:val="false"/>
          <w:color w:val="404040"/>
          <w:sz w:val="22"/>
          <w:szCs w:val="22"/>
        </w:rPr>
        <w:t xml:space="preserve">Hallite is an ISO 9001 premium manufacturer. Their trade packaging is also simple but uses stronger branding as the trust mechanism:</w:t>
      </w:r>
    </w:p>
    <w:p>
      <w:pPr>
        <w:pStyle w:val="ListParagraph"/>
        <w:numPr>
          <w:ilvl w:val="0"/>
          <w:numId w:val="2"/>
        </w:numPr>
        <w:spacing w:after="40" w:before="40"/>
      </w:pPr>
      <w:r>
        <w:rPr>
          <w:rFonts w:ascii="Arial" w:cs="Arial" w:eastAsia="Arial" w:hAnsi="Arial"/>
          <w:color w:val="404040"/>
          <w:sz w:val="22"/>
          <w:szCs w:val="22"/>
        </w:rPr>
        <w:t xml:space="preserve">Each seal in a clear poly bag with a professionally printed Hallite-branded label — blue and white colour scheme, their logo prominent</w:t>
      </w:r>
    </w:p>
    <w:p>
      <w:pPr>
        <w:pStyle w:val="ListParagraph"/>
        <w:numPr>
          <w:ilvl w:val="0"/>
          <w:numId w:val="2"/>
        </w:numPr>
        <w:spacing w:after="40" w:before="40"/>
      </w:pPr>
      <w:r>
        <w:rPr>
          <w:rFonts w:ascii="Arial" w:cs="Arial" w:eastAsia="Arial" w:hAnsi="Arial"/>
          <w:color w:val="404040"/>
          <w:sz w:val="22"/>
          <w:szCs w:val="22"/>
        </w:rPr>
        <w:t xml:space="preserve">Label shows: Hallite part number, seal type designation (e.g. '605', '680'), material, dimensions, and their ISO accreditation reference</w:t>
      </w:r>
    </w:p>
    <w:p>
      <w:pPr>
        <w:pStyle w:val="ListParagraph"/>
        <w:numPr>
          <w:ilvl w:val="0"/>
          <w:numId w:val="2"/>
        </w:numPr>
        <w:spacing w:after="40" w:before="40"/>
      </w:pPr>
      <w:r>
        <w:rPr>
          <w:rFonts w:ascii="Arial" w:cs="Arial" w:eastAsia="Arial" w:hAnsi="Arial"/>
          <w:color w:val="404040"/>
          <w:sz w:val="22"/>
          <w:szCs w:val="22"/>
        </w:rPr>
        <w:t xml:space="preserve">For distributor sales (FPE acts as a Hallite distributor), the seal arrives in the Hallite bag with FPE's own delivery note and packing slip added</w:t>
      </w:r>
    </w:p>
    <w:p>
      <w:pPr>
        <w:pStyle w:val="ListParagraph"/>
        <w:numPr>
          <w:ilvl w:val="0"/>
          <w:numId w:val="2"/>
        </w:numPr>
        <w:spacing w:after="40" w:before="40"/>
      </w:pPr>
      <w:r>
        <w:rPr>
          <w:rFonts w:ascii="Arial" w:cs="Arial" w:eastAsia="Arial" w:hAnsi="Arial"/>
          <w:color w:val="404040"/>
          <w:sz w:val="22"/>
          <w:szCs w:val="22"/>
        </w:rPr>
        <w:t xml:space="preserve">No certification document in the bag itself — quality certificates are available on request or via their distributor network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Implication for DURAFORGE: </w:t>
            </w:r>
            <w:r>
              <w:rPr>
                <w:rFonts w:ascii="Arial" w:cs="Arial" w:eastAsia="Arial" w:hAnsi="Arial"/>
                <w:color w:val="404040"/>
                <w:sz w:val="22"/>
                <w:szCs w:val="22"/>
              </w:rPr>
              <w:t xml:space="preserve">Hallite's brand IS their quality signal — decades of reputation built into the logo. DURAFORGE must instead build trust through: (1) professional label design, (2) material certificates available on request, (3) consistent quality, and (4) your personal relationships with customers.</w:t>
            </w:r>
          </w:p>
        </w:tc>
      </w:tr>
    </w:tbl>
    <w:p>
      <w:pPr>
        <w:spacing w:after="120" w:before="120"/>
      </w:pPr>
    </w:p>
    <w:p>
      <w:pPr>
        <w:spacing w:after="60" w:before="240"/>
      </w:pPr>
      <w:r>
        <w:rPr>
          <w:rFonts w:ascii="Arial" w:cs="Arial" w:eastAsia="Arial" w:hAnsi="Arial"/>
          <w:b/>
          <w:bCs/>
          <w:color w:val="2E75B6"/>
          <w:sz w:val="26"/>
          <w:szCs w:val="26"/>
        </w:rPr>
        <w:t xml:space="preserve">2.3  Parker Hannifin — OEM-Grade Packaging</w:t>
      </w:r>
    </w:p>
    <w:p>
      <w:pPr>
        <w:spacing w:after="70" w:before="50"/>
      </w:pPr>
      <w:r>
        <w:rPr>
          <w:rFonts w:ascii="Arial" w:cs="Arial" w:eastAsia="Arial" w:hAnsi="Arial"/>
          <w:i w:val="false"/>
          <w:iCs w:val="false"/>
          <w:color w:val="404040"/>
          <w:sz w:val="22"/>
          <w:szCs w:val="22"/>
        </w:rPr>
        <w:t xml:space="preserve">Parker's aftermarket seal kits are supplied through distributors. The packaging is more substantial because they serve OEM and precision industrial applications:</w:t>
      </w:r>
    </w:p>
    <w:p>
      <w:pPr>
        <w:pStyle w:val="ListParagraph"/>
        <w:numPr>
          <w:ilvl w:val="0"/>
          <w:numId w:val="3"/>
        </w:numPr>
        <w:spacing w:after="40" w:before="40"/>
      </w:pPr>
      <w:r>
        <w:rPr>
          <w:rFonts w:ascii="Arial" w:cs="Arial" w:eastAsia="Arial" w:hAnsi="Arial"/>
          <w:color w:val="404040"/>
          <w:sz w:val="22"/>
          <w:szCs w:val="22"/>
        </w:rPr>
        <w:t xml:space="preserve">Individual seals in branded poly bags with Parker's logo, part number, and a QR code linking to the technical datasheet online</w:t>
      </w:r>
    </w:p>
    <w:p>
      <w:pPr>
        <w:pStyle w:val="ListParagraph"/>
        <w:numPr>
          <w:ilvl w:val="0"/>
          <w:numId w:val="3"/>
        </w:numPr>
        <w:spacing w:after="40" w:before="40"/>
      </w:pPr>
      <w:r>
        <w:rPr>
          <w:rFonts w:ascii="Arial" w:cs="Arial" w:eastAsia="Arial" w:hAnsi="Arial"/>
          <w:color w:val="404040"/>
          <w:sz w:val="22"/>
          <w:szCs w:val="22"/>
        </w:rPr>
        <w:t xml:space="preserve">Seal kits in a small branded cardboard box — professional appearance, more like a retail product than FPE/Hallite</w:t>
      </w:r>
    </w:p>
    <w:p>
      <w:pPr>
        <w:pStyle w:val="ListParagraph"/>
        <w:numPr>
          <w:ilvl w:val="0"/>
          <w:numId w:val="3"/>
        </w:numPr>
        <w:spacing w:after="40" w:before="40"/>
      </w:pPr>
      <w:r>
        <w:rPr>
          <w:rFonts w:ascii="Arial" w:cs="Arial" w:eastAsia="Arial" w:hAnsi="Arial"/>
          <w:color w:val="404040"/>
          <w:sz w:val="22"/>
          <w:szCs w:val="22"/>
        </w:rPr>
        <w:t xml:space="preserve">Each kit includes a printed component checklist inside the box — engineers verify all parts are present on receipt</w:t>
      </w:r>
    </w:p>
    <w:p>
      <w:pPr>
        <w:pStyle w:val="ListParagraph"/>
        <w:numPr>
          <w:ilvl w:val="0"/>
          <w:numId w:val="3"/>
        </w:numPr>
        <w:spacing w:after="40" w:before="40"/>
      </w:pPr>
      <w:r>
        <w:rPr>
          <w:rFonts w:ascii="Arial" w:cs="Arial" w:eastAsia="Arial" w:hAnsi="Arial"/>
          <w:color w:val="404040"/>
          <w:sz w:val="22"/>
          <w:szCs w:val="22"/>
        </w:rPr>
        <w:t xml:space="preserve">Parker's ISO 9001 certification number appears on every label</w:t>
      </w:r>
    </w:p>
    <w:p>
      <w:pPr>
        <w:spacing w:after="60" w:before="60"/>
      </w:pPr>
    </w:p>
    <w:p>
      <w:pPr>
        <w:spacing w:after="70" w:before="50"/>
      </w:pPr>
      <w:r>
        <w:rPr>
          <w:rFonts w:ascii="Arial" w:cs="Arial" w:eastAsia="Arial" w:hAnsi="Arial"/>
          <w:i/>
          <w:iCs/>
          <w:color w:val="404040"/>
          <w:sz w:val="22"/>
          <w:szCs w:val="22"/>
        </w:rPr>
        <w:t xml:space="preserve">Parker is over-engineered for DURAFORGE's target market — plant hire and agricultural repairers find the price premium unjustifiable for standard maintenance seals. However, the component checklist idea is worth adopting for DURAFORGE's seal kits as it adds perceived value at minimal cost.</w:t>
      </w:r>
    </w:p>
    <w:p>
      <w:pPr>
        <w:spacing w:after="120" w:before="120"/>
      </w:pPr>
    </w:p>
    <w:p>
      <w:pPr>
        <w:spacing w:after="60" w:before="240"/>
      </w:pPr>
      <w:r>
        <w:rPr>
          <w:rFonts w:ascii="Arial" w:cs="Arial" w:eastAsia="Arial" w:hAnsi="Arial"/>
          <w:b/>
          <w:bCs/>
          <w:color w:val="2E75B6"/>
          <w:sz w:val="26"/>
          <w:szCs w:val="26"/>
        </w:rPr>
        <w:t xml:space="preserve">2.4  What the Images from Your Indian Suppliers Show</w:t>
      </w:r>
    </w:p>
    <w:p>
      <w:pPr>
        <w:spacing w:after="70" w:before="50"/>
      </w:pPr>
      <w:r>
        <w:rPr>
          <w:rFonts w:ascii="Arial" w:cs="Arial" w:eastAsia="Arial" w:hAnsi="Arial"/>
          <w:i w:val="false"/>
          <w:iCs w:val="false"/>
          <w:color w:val="404040"/>
          <w:sz w:val="22"/>
          <w:szCs w:val="22"/>
        </w:rPr>
        <w:t xml:space="preserve">The product images visible on Royal Composite, Deepkamal Motors, and Max Spares websites show an important gap to be aware of:</w:t>
      </w:r>
    </w:p>
    <w:p>
      <w:pPr>
        <w:pStyle w:val="ListParagraph"/>
        <w:numPr>
          <w:ilvl w:val="0"/>
          <w:numId w:val="4"/>
        </w:numPr>
        <w:spacing w:after="40" w:before="40"/>
      </w:pPr>
      <w:r>
        <w:rPr>
          <w:rFonts w:ascii="Arial" w:cs="Arial" w:eastAsia="Arial" w:hAnsi="Arial"/>
          <w:color w:val="404040"/>
          <w:sz w:val="22"/>
          <w:szCs w:val="22"/>
        </w:rPr>
        <w:t xml:space="preserve">Products are shown in basic, often unbranded poly bags or loose — sometimes photographed on plain backgrounds with no packaging visible at all</w:t>
      </w:r>
    </w:p>
    <w:p>
      <w:pPr>
        <w:pStyle w:val="ListParagraph"/>
        <w:numPr>
          <w:ilvl w:val="0"/>
          <w:numId w:val="4"/>
        </w:numPr>
        <w:spacing w:after="40" w:before="40"/>
      </w:pPr>
      <w:r>
        <w:rPr>
          <w:rFonts w:ascii="Arial" w:cs="Arial" w:eastAsia="Arial" w:hAnsi="Arial"/>
          <w:color w:val="404040"/>
          <w:sz w:val="22"/>
          <w:szCs w:val="22"/>
        </w:rPr>
        <w:t xml:space="preserve">Some show basic Indian-language labels or no labels at all — these are designed for the domestic Indian market, not UK trade supply</w:t>
      </w:r>
    </w:p>
    <w:p>
      <w:pPr>
        <w:pStyle w:val="ListParagraph"/>
        <w:numPr>
          <w:ilvl w:val="0"/>
          <w:numId w:val="4"/>
        </w:numPr>
        <w:spacing w:after="40" w:before="40"/>
      </w:pPr>
      <w:r>
        <w:rPr>
          <w:rFonts w:ascii="Arial" w:cs="Arial" w:eastAsia="Arial" w:hAnsi="Arial"/>
          <w:color w:val="404040"/>
          <w:sz w:val="22"/>
          <w:szCs w:val="22"/>
        </w:rPr>
        <w:t xml:space="preserve">The physical product quality of rubber and polyurethane seals from these suppliers appears appropriate from the images — but you must request samples to verify profile accuracy and dimensional tolerances before ordering commercially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r>
              <w:rPr>
                <w:rFonts w:ascii="Arial" w:cs="Arial" w:eastAsia="Arial" w:hAnsi="Arial"/>
                <w:b/>
                <w:bCs/>
                <w:color w:val="C00000"/>
                <w:sz w:val="22"/>
                <w:szCs w:val="22"/>
              </w:rPr>
              <w:t xml:space="preserve">Critical action required: </w:t>
            </w:r>
            <w:r>
              <w:rPr>
                <w:rFonts w:ascii="Arial" w:cs="Arial" w:eastAsia="Arial" w:hAnsi="Arial"/>
                <w:color w:val="404040"/>
                <w:sz w:val="22"/>
                <w:szCs w:val="22"/>
              </w:rPr>
              <w:t xml:space="preserve">Do NOT resell products in the packaging they arrive in from India. You must re-label everything in DURAFORGE packaging before it leaves your hands. Indian-market labels are not appropriate for UK trade supply — they lack the right information, may not be in English, and give no indication of your identity as the UK importer.</w:t>
            </w:r>
          </w:p>
        </w:tc>
      </w:tr>
    </w:tbl>
    <w:p>
      <w:pPr>
        <w:spacing w:after="200" w:before="200"/>
      </w:pPr>
    </w:p>
    <w:p>
      <w:r>
        <w:br w:type="page"/>
      </w:r>
    </w:p>
    <w:p>
      <w:pPr>
        <w:pBdr>
          <w:bottom w:val="single" w:color="2E75B6" w:sz="8" w:space="6"/>
        </w:pBdr>
        <w:spacing w:after="80" w:before="320"/>
      </w:pPr>
      <w:r>
        <w:rPr>
          <w:rFonts w:ascii="Arial" w:cs="Arial" w:eastAsia="Arial" w:hAnsi="Arial"/>
          <w:b/>
          <w:bCs/>
          <w:color w:val="1F4E79"/>
          <w:sz w:val="32"/>
          <w:szCs w:val="32"/>
        </w:rPr>
        <w:t xml:space="preserve">3. UK Legal Labelling Requirements for B2B Industrial Seals</w:t>
      </w:r>
    </w:p>
    <w:p>
      <w:pPr>
        <w:spacing w:after="70" w:before="50"/>
      </w:pPr>
      <w:r>
        <w:rPr>
          <w:rFonts w:ascii="Arial" w:cs="Arial" w:eastAsia="Arial" w:hAnsi="Arial"/>
          <w:i w:val="false"/>
          <w:iCs w:val="false"/>
          <w:color w:val="404040"/>
          <w:sz w:val="22"/>
          <w:szCs w:val="22"/>
        </w:rPr>
        <w:t xml:space="preserve">This section sets out the definitive and verified regulatory position for DURAFORGE's specific situation: a UK importer selling hydraulic seal kits exclusively to trade customers (professional engineers, plant hire workshops, agricultural dealers). This is different from selling to consumers.</w:t>
      </w:r>
    </w:p>
    <w:p>
      <w:pPr>
        <w:spacing w:after="80" w:before="80"/>
      </w:pPr>
    </w:p>
    <w:p>
      <w:pPr>
        <w:spacing w:after="60" w:before="240"/>
      </w:pPr>
      <w:r>
        <w:rPr>
          <w:rFonts w:ascii="Arial" w:cs="Arial" w:eastAsia="Arial" w:hAnsi="Arial"/>
          <w:b/>
          <w:bCs/>
          <w:color w:val="2E75B6"/>
          <w:sz w:val="26"/>
          <w:szCs w:val="26"/>
        </w:rPr>
        <w:t xml:space="preserve">3.1  The Regulatory Framework That Applies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Does It Apply to DURAFORGE? What It Requires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UK General Product Safety Regulations 2005 (GPSR)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Partially. Primarily a consumer safety law. For B2B-only trade sales to professional engineers, formal GPSR obligations are minimal. Best practice: include importer name, address, and batch reference on label or accompanying paperwork for all products.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UKCA / CE Marking Regulations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 Hydraulic seals sold as replacement parts are not in a regulated product category. Do NOT put UKCA or CE marks on your packaging — this would be legally misleading.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UK Product Regulation &amp; Metrology Act 2025</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Minimal impact. This Act sets rules on how quantities are expressed on labels (e.g. 'Qty: 1 piece'). Simple compliance: state the quantity in clear terms.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Extended Producer Responsibility (EPR) for Packaging</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Not yet applicable. EPR only triggers at £1M+ turnover AND 25+ tonnes of packaging per year. Neither threshold applies to DURAFORGE at startup.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Packaging (Essential Requirements) Regs 2015</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 — minimally. Packaging must not exceed what is reasonably required to protect the product. A standard poly bag is entirely compliant.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Trading Standards / Trades Descriptions Act 1968</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 Your label must not be misleading. If you state material as 'NBR', it must be NBR. If you state a dimension, it must be accurate. A mislabelled seal that fails in a cylinder could expose you to liability.</w:t>
            </w:r>
          </w:p>
        </w:tc>
      </w:tr>
    </w:tbl>
    <w:p>
      <w:pPr>
        <w:spacing w:after="120" w:before="120"/>
      </w:pPr>
    </w:p>
    <w:p>
      <w:pPr>
        <w:spacing w:after="60" w:before="240"/>
      </w:pPr>
      <w:r>
        <w:rPr>
          <w:rFonts w:ascii="Arial" w:cs="Arial" w:eastAsia="Arial" w:hAnsi="Arial"/>
          <w:b/>
          <w:bCs/>
          <w:color w:val="2E75B6"/>
          <w:sz w:val="26"/>
          <w:szCs w:val="26"/>
        </w:rPr>
        <w:t xml:space="preserve">3.2  What You Are LEGALLY Required to Show on the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DECEA" w:val="clear"/>
            <w:tcMar>
              <w:top w:type="dxa" w:w="100"/>
              <w:left w:type="dxa" w:w="180"/>
              <w:bottom w:type="dxa" w:w="60"/>
              <w:right w:type="dxa" w:w="180"/>
            </w:tcMar>
          </w:tcPr>
          <w:p>
            <w:r>
              <w:rPr>
                <w:rFonts w:ascii="Arial" w:cs="Arial" w:eastAsia="Arial" w:hAnsi="Arial"/>
                <w:b/>
                <w:bCs/>
                <w:color w:val="C00000"/>
                <w:sz w:val="22"/>
                <w:szCs w:val="22"/>
              </w:rPr>
              <w:t xml:space="preserve">Mandatory for B2B industrial seal supply in the UK</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Your business name (DURAFORGE UK LTD) — as the UK importer placing goods on the market</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A postal address where you can be contacted — on the label, packaging, or accompanying document (e.g. despatch note)</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Product description sufficient to identify what was supplied — e.g. 'Hydraulic Rod Seal'</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Dimensions — ID, OD, and height/width in millimetres</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Quantity — number of pieces in the pack</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A batch or lot reference — for traceability back to your shipment from India</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The information must be in English</w:t>
            </w:r>
          </w:p>
        </w:tc>
      </w:tr>
      <w:tr>
        <w:tc>
          <w:tcPr>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tc>
      </w:tr>
    </w:tbl>
    <w:p>
      <w:pPr>
        <w:spacing w:after="80" w:before="80"/>
      </w:pPr>
    </w:p>
    <w:p>
      <w:pPr>
        <w:spacing w:after="60" w:before="240"/>
      </w:pPr>
      <w:r>
        <w:rPr>
          <w:rFonts w:ascii="Arial" w:cs="Arial" w:eastAsia="Arial" w:hAnsi="Arial"/>
          <w:b/>
          <w:bCs/>
          <w:color w:val="2E75B6"/>
          <w:sz w:val="26"/>
          <w:szCs w:val="26"/>
        </w:rPr>
        <w:t xml:space="preserve">3.3  What Is STRONGLY RECOMMENDED But Not Legally Mandatory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100"/>
              <w:left w:type="dxa" w:w="180"/>
              <w:bottom w:type="dxa" w:w="60"/>
              <w:right w:type="dxa" w:w="180"/>
            </w:tcMar>
          </w:tcPr>
          <w:p>
            <w:r>
              <w:rPr>
                <w:rFonts w:ascii="Arial" w:cs="Arial" w:eastAsia="Arial" w:hAnsi="Arial"/>
                <w:b/>
                <w:bCs/>
                <w:color w:val="7F6000"/>
                <w:sz w:val="22"/>
                <w:szCs w:val="22"/>
              </w:rPr>
              <w:t xml:space="preserve">Recommended — builds trust, protects you commercially, and matches professional standard</w:t>
            </w:r>
          </w:p>
        </w:tc>
      </w:tr>
      <w:tr>
        <w:tc>
          <w:tcPr>
            <w:tcBorders>
              <w:top w:val="none" w:color="FFFFFF" w:sz="0"/>
              <w:left w:val="none" w:color="FFFFFF" w:sz="0"/>
              <w:bottom w:val="none" w:color="FFFFFF" w:sz="0"/>
              <w:right w:val="none" w:color="FFFFFF" w:sz="0"/>
            </w:tcBorders>
            <w:shd w:fill="FFF2CC" w:val="clear"/>
            <w:tcMar>
              <w:top w:type="dxa" w:w="28"/>
              <w:left w:type="dxa" w:w="220"/>
              <w:bottom w:type="dxa" w:w="28"/>
              <w:right w:type="dxa" w:w="180"/>
            </w:tcMar>
          </w:tcPr>
          <w:p>
            <w:r>
              <w:rPr>
                <w:rFonts w:ascii="Arial" w:cs="Arial" w:eastAsia="Arial" w:hAnsi="Arial"/>
                <w:color w:val="404040"/>
                <w:sz w:val="21"/>
                <w:szCs w:val="21"/>
              </w:rPr>
              <w:t xml:space="preserve">•  Material specification: NBR, PU, PTFE, FKM — engineers rely on this to match fluid compatibility</w:t>
            </w:r>
          </w:p>
        </w:tc>
      </w:tr>
      <w:tr>
        <w:tc>
          <w:tcPr>
            <w:tcBorders>
              <w:top w:val="none" w:color="FFFFFF" w:sz="0"/>
              <w:left w:val="none" w:color="FFFFFF" w:sz="0"/>
              <w:bottom w:val="none" w:color="FFFFFF" w:sz="0"/>
              <w:right w:val="none" w:color="FFFFFF" w:sz="0"/>
            </w:tcBorders>
            <w:shd w:fill="FFF2CC" w:val="clear"/>
            <w:tcMar>
              <w:top w:type="dxa" w:w="28"/>
              <w:left w:type="dxa" w:w="220"/>
              <w:bottom w:type="dxa" w:w="28"/>
              <w:right w:type="dxa" w:w="180"/>
            </w:tcMar>
          </w:tcPr>
          <w:p>
            <w:r>
              <w:rPr>
                <w:rFonts w:ascii="Arial" w:cs="Arial" w:eastAsia="Arial" w:hAnsi="Arial"/>
                <w:color w:val="404040"/>
                <w:sz w:val="21"/>
                <w:szCs w:val="21"/>
              </w:rPr>
              <w:t xml:space="preserve">•  Hardness rating: e.g. 90 Shore A — specifiers and engineers use this for pressure rating</w:t>
            </w:r>
          </w:p>
        </w:tc>
      </w:tr>
      <w:tr>
        <w:tc>
          <w:tcPr>
            <w:tcBorders>
              <w:top w:val="none" w:color="FFFFFF" w:sz="0"/>
              <w:left w:val="none" w:color="FFFFFF" w:sz="0"/>
              <w:bottom w:val="none" w:color="FFFFFF" w:sz="0"/>
              <w:right w:val="none" w:color="FFFFFF" w:sz="0"/>
            </w:tcBorders>
            <w:shd w:fill="FFF2CC" w:val="clear"/>
            <w:tcMar>
              <w:top w:type="dxa" w:w="28"/>
              <w:left w:type="dxa" w:w="220"/>
              <w:bottom w:type="dxa" w:w="28"/>
              <w:right w:type="dxa" w:w="180"/>
            </w:tcMar>
          </w:tcPr>
          <w:p>
            <w:r>
              <w:rPr>
                <w:rFonts w:ascii="Arial" w:cs="Arial" w:eastAsia="Arial" w:hAnsi="Arial"/>
                <w:color w:val="404040"/>
                <w:sz w:val="21"/>
                <w:szCs w:val="21"/>
              </w:rPr>
              <w:t xml:space="preserve">•  Temperature and pressure range — especially for PU and FKM seals where application matters</w:t>
            </w:r>
          </w:p>
        </w:tc>
      </w:tr>
      <w:tr>
        <w:tc>
          <w:tcPr>
            <w:tcBorders>
              <w:top w:val="none" w:color="FFFFFF" w:sz="0"/>
              <w:left w:val="none" w:color="FFFFFF" w:sz="0"/>
              <w:bottom w:val="none" w:color="FFFFFF" w:sz="0"/>
              <w:right w:val="none" w:color="FFFFFF" w:sz="0"/>
            </w:tcBorders>
            <w:shd w:fill="FFF2CC" w:val="clear"/>
            <w:tcMar>
              <w:top w:type="dxa" w:w="28"/>
              <w:left w:type="dxa" w:w="220"/>
              <w:bottom w:type="dxa" w:w="28"/>
              <w:right w:type="dxa" w:w="180"/>
            </w:tcMar>
          </w:tcPr>
          <w:p>
            <w:r>
              <w:rPr>
                <w:rFonts w:ascii="Arial" w:cs="Arial" w:eastAsia="Arial" w:hAnsi="Arial"/>
                <w:color w:val="404040"/>
                <w:sz w:val="21"/>
                <w:szCs w:val="21"/>
              </w:rPr>
              <w:t xml:space="preserve">•  Country of origin: 'Made in India' — not legally required but commercially expected and supports customs paperwork</w:t>
            </w:r>
          </w:p>
        </w:tc>
      </w:tr>
      <w:tr>
        <w:tc>
          <w:tcPr>
            <w:tcBorders>
              <w:top w:val="none" w:color="FFFFFF" w:sz="0"/>
              <w:left w:val="none" w:color="FFFFFF" w:sz="0"/>
              <w:bottom w:val="none" w:color="FFFFFF" w:sz="0"/>
              <w:right w:val="none" w:color="FFFFFF" w:sz="0"/>
            </w:tcBorders>
            <w:shd w:fill="FFF2CC" w:val="clear"/>
            <w:tcMar>
              <w:top w:type="dxa" w:w="28"/>
              <w:left w:type="dxa" w:w="220"/>
              <w:bottom w:type="dxa" w:w="28"/>
              <w:right w:type="dxa" w:w="180"/>
            </w:tcMar>
          </w:tcPr>
          <w:p>
            <w:r>
              <w:rPr>
                <w:rFonts w:ascii="Arial" w:cs="Arial" w:eastAsia="Arial" w:hAnsi="Arial"/>
                <w:color w:val="404040"/>
                <w:sz w:val="21"/>
                <w:szCs w:val="21"/>
              </w:rPr>
              <w:t xml:space="preserve">•  Your DURAFORGE part number — for reordering and cross-reference</w:t>
            </w:r>
          </w:p>
        </w:tc>
      </w:tr>
      <w:tr>
        <w:tc>
          <w:tcPr>
            <w:tcBorders>
              <w:top w:val="none" w:color="FFFFFF" w:sz="0"/>
              <w:left w:val="none" w:color="FFFFFF" w:sz="0"/>
              <w:bottom w:val="none" w:color="FFFFFF" w:sz="0"/>
              <w:right w:val="none" w:color="FFFFFF" w:sz="0"/>
            </w:tcBorders>
            <w:shd w:fill="FFF2CC" w:val="clear"/>
            <w:tcMar>
              <w:top w:type="dxa" w:w="28"/>
              <w:left w:type="dxa" w:w="220"/>
              <w:bottom w:type="dxa" w:w="28"/>
              <w:right w:type="dxa" w:w="180"/>
            </w:tcMar>
          </w:tcPr>
          <w:p>
            <w:r>
              <w:rPr>
                <w:rFonts w:ascii="Arial" w:cs="Arial" w:eastAsia="Arial" w:hAnsi="Arial"/>
                <w:color w:val="404040"/>
                <w:sz w:val="21"/>
                <w:szCs w:val="21"/>
              </w:rPr>
              <w:t xml:space="preserve">•  Cross-reference to equivalent competitor or OEM part number — commercially valuable</w:t>
            </w:r>
          </w:p>
        </w:tc>
      </w:tr>
      <w:tr>
        <w:tc>
          <w:tcPr>
            <w:tcBorders>
              <w:top w:val="none" w:color="FFFFFF" w:sz="0"/>
              <w:left w:val="none" w:color="FFFFFF" w:sz="0"/>
              <w:bottom w:val="none" w:color="FFFFFF" w:sz="0"/>
              <w:right w:val="none" w:color="FFFFFF" w:sz="0"/>
            </w:tcBorders>
            <w:shd w:fill="FFF2CC" w:val="clear"/>
            <w:tcMar>
              <w:top w:type="dxa" w:w="28"/>
              <w:left w:type="dxa" w:w="220"/>
              <w:bottom w:type="dxa" w:w="28"/>
              <w:right w:type="dxa" w:w="180"/>
            </w:tcMar>
          </w:tcPr>
          <w:p>
            <w:r>
              <w:rPr>
                <w:rFonts w:ascii="Arial" w:cs="Arial" w:eastAsia="Arial" w:hAnsi="Arial"/>
                <w:color w:val="404040"/>
                <w:sz w:val="21"/>
                <w:szCs w:val="21"/>
              </w:rPr>
              <w:t xml:space="preserve">•  A QR code linking to your website or a PDF datasheet — positions DURAFORGE as professional</w:t>
            </w:r>
          </w:p>
        </w:tc>
      </w:tr>
      <w:tr>
        <w:tc>
          <w:tcPr>
            <w:tcBorders>
              <w:top w:val="none" w:color="FFFFFF" w:sz="0"/>
              <w:left w:val="none" w:color="FFFFFF" w:sz="0"/>
              <w:bottom w:val="none" w:color="FFFFFF" w:sz="0"/>
              <w:right w:val="none" w:color="FFFFFF" w:sz="0"/>
            </w:tcBorders>
            <w:shd w:fill="FFF2CC" w:val="clear"/>
            <w:tcMar>
              <w:top w:type="dxa" w:w="28"/>
              <w:left w:type="dxa" w:w="220"/>
              <w:bottom w:type="dxa" w:w="28"/>
              <w:right w:type="dxa" w:w="180"/>
            </w:tcMar>
          </w:tcPr>
          <w:p>
            <w:r>
              <w:rPr>
                <w:rFonts w:ascii="Arial" w:cs="Arial" w:eastAsia="Arial" w:hAnsi="Arial"/>
                <w:color w:val="404040"/>
                <w:sz w:val="21"/>
                <w:szCs w:val="21"/>
              </w:rPr>
              <w:t xml:space="preserve">•  Supplier batch/lot number from India — internal use, helps trace any quality issue to a specific production batch</w:t>
            </w:r>
          </w:p>
        </w:tc>
      </w:tr>
      <w:tr>
        <w:tc>
          <w:tcPr>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tc>
      </w:tr>
    </w:tbl>
    <w:p>
      <w:pPr>
        <w:spacing w:after="80" w:before="80"/>
      </w:pPr>
    </w:p>
    <w:p>
      <w:pPr>
        <w:spacing w:after="60" w:before="240"/>
      </w:pPr>
      <w:r>
        <w:rPr>
          <w:rFonts w:ascii="Arial" w:cs="Arial" w:eastAsia="Arial" w:hAnsi="Arial"/>
          <w:b/>
          <w:bCs/>
          <w:color w:val="2E75B6"/>
          <w:sz w:val="26"/>
          <w:szCs w:val="26"/>
        </w:rPr>
        <w:t xml:space="preserve">3.4  What You Must NOT Put on the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DECEA" w:val="clear"/>
            <w:tcMar>
              <w:top w:type="dxa" w:w="100"/>
              <w:left w:type="dxa" w:w="180"/>
              <w:bottom w:type="dxa" w:w="60"/>
              <w:right w:type="dxa" w:w="180"/>
            </w:tcMar>
          </w:tcPr>
          <w:p>
            <w:r>
              <w:rPr>
                <w:rFonts w:ascii="Arial" w:cs="Arial" w:eastAsia="Arial" w:hAnsi="Arial"/>
                <w:b/>
                <w:bCs/>
                <w:color w:val="C00000"/>
                <w:sz w:val="22"/>
                <w:szCs w:val="22"/>
              </w:rPr>
              <w:t xml:space="preserve">Never include these — they are misleading or legally inappropriate for your products</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CE mark — DURAFORGE has not carried out EU conformity assessment. Adding this is a criminal offence.</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UKCA mark — same reason. Only the manufacturer or a designated body can affix this after proper assessment.</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ISO 9001 reference — unless DURAFORGE itself achieves ISO 9001 certification. Referencing your Indian supplier's ISO is misleading; it is their certification, not yours.</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Claims like 'OEM Quality', 'Genuine', or 'Original Equipment' — unless you are an authorised OEM distributor, these are misleading under the Trades Descriptions Act.</w:t>
            </w:r>
          </w:p>
        </w:tc>
      </w:tr>
      <w:tr>
        <w:tc>
          <w:tcPr>
            <w:tcBorders>
              <w:top w:val="none" w:color="FFFFFF" w:sz="0"/>
              <w:left w:val="none" w:color="FFFFFF" w:sz="0"/>
              <w:bottom w:val="none" w:color="FFFFFF" w:sz="0"/>
              <w:right w:val="none" w:color="FFFFFF" w:sz="0"/>
            </w:tcBorders>
            <w:shd w:fill="FDECEA" w:val="clear"/>
            <w:tcMar>
              <w:top w:type="dxa" w:w="28"/>
              <w:left w:type="dxa" w:w="220"/>
              <w:bottom w:type="dxa" w:w="28"/>
              <w:right w:type="dxa" w:w="180"/>
            </w:tcMar>
          </w:tcPr>
          <w:p>
            <w:r>
              <w:rPr>
                <w:rFonts w:ascii="Arial" w:cs="Arial" w:eastAsia="Arial" w:hAnsi="Arial"/>
                <w:color w:val="404040"/>
                <w:sz w:val="21"/>
                <w:szCs w:val="21"/>
              </w:rPr>
              <w:t xml:space="preserve">•  'Approved' or 'Certified to [standard]' — unless you hold test evidence. 'Manufactured to ISO 6194 specification' is acceptable IF your supplier can provide evidence.</w:t>
            </w:r>
          </w:p>
        </w:tc>
      </w:tr>
      <w:tr>
        <w:tc>
          <w:tcPr>
            <w:tcBorders>
              <w:top w:val="none" w:color="FFFFFF" w:sz="0"/>
              <w:left w:val="none" w:color="FFFFFF" w:sz="0"/>
              <w:bottom w:val="none" w:color="FFFFFF" w:sz="0"/>
              <w:right w:val="none" w:color="FFFFFF" w:sz="0"/>
            </w:tcBorders>
            <w:shd w:fill="FDECEA" w:val="clear"/>
            <w:tcMar>
              <w:top w:type="dxa" w:w="60"/>
              <w:left w:type="dxa" w:w="180"/>
              <w:bottom w:type="dxa" w:w="60"/>
              <w:right w:type="dxa" w:w="180"/>
            </w:tcMar>
          </w:tcPr>
          <w:p/>
        </w:tc>
      </w:tr>
    </w:tbl>
    <w:p>
      <w:pPr>
        <w:spacing w:after="200" w:before="200"/>
      </w:pPr>
    </w:p>
    <w:p>
      <w:r>
        <w:br w:type="page"/>
      </w:r>
    </w:p>
    <w:p>
      <w:pPr>
        <w:pBdr>
          <w:bottom w:val="single" w:color="2E75B6" w:sz="8" w:space="6"/>
        </w:pBdr>
        <w:spacing w:after="80" w:before="320"/>
      </w:pPr>
      <w:r>
        <w:rPr>
          <w:rFonts w:ascii="Arial" w:cs="Arial" w:eastAsia="Arial" w:hAnsi="Arial"/>
          <w:b/>
          <w:bCs/>
          <w:color w:val="1F4E79"/>
          <w:sz w:val="32"/>
          <w:szCs w:val="32"/>
        </w:rPr>
        <w:t xml:space="preserve">4. DURAFORGE Packaging Specification</w:t>
      </w:r>
    </w:p>
    <w:p>
      <w:pPr>
        <w:spacing w:after="70" w:before="50"/>
      </w:pPr>
      <w:r>
        <w:rPr>
          <w:rFonts w:ascii="Arial" w:cs="Arial" w:eastAsia="Arial" w:hAnsi="Arial"/>
          <w:i w:val="false"/>
          <w:iCs w:val="false"/>
          <w:color w:val="404040"/>
          <w:sz w:val="22"/>
          <w:szCs w:val="22"/>
        </w:rPr>
        <w:t xml:space="preserve">This section defines exactly what packaging DURAFORGE should use for each product type. The goal is to match the professional standard of FPE Seals while being recognisably DURAFORGE branded — enabling your customers to easily identify your products in their stores and on their shelves.</w:t>
      </w:r>
    </w:p>
    <w:p>
      <w:pPr>
        <w:spacing w:after="80" w:before="80"/>
      </w:pPr>
    </w:p>
    <w:p>
      <w:pPr>
        <w:spacing w:after="60" w:before="240"/>
      </w:pPr>
      <w:r>
        <w:rPr>
          <w:rFonts w:ascii="Arial" w:cs="Arial" w:eastAsia="Arial" w:hAnsi="Arial"/>
          <w:b/>
          <w:bCs/>
          <w:color w:val="2E75B6"/>
          <w:sz w:val="26"/>
          <w:szCs w:val="26"/>
        </w:rPr>
        <w:t xml:space="preserve">4.1  Primary Packaging — Individual Seals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 Item</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DURAFORGE Standard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Bag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Clear LDPE (low-density polyethylene) zip-lock / self-seal resealable bag. Must be transparent on at least one face so the seal profile is visible without opening.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Bag thickness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Minimum 100 micron (about 4 mil). Thicker for larger/heavier seals (150+ micron for seals over 80mm ID). Thin bags tear in a workshop environment.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Bag sizing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Bag should be snug but allow the seal to be inserted and removed without force. Leave approximately 20-25% headspace above the seal for the label area.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Seal position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Seal laid flat in the bag. Do not fold or compress rubber/PU seals — permanent deformation affects sealing performance and will cause customer complaints.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Label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Label attached to the front face of the bag — upper portion, above the seal. Must be fully visible through the bag or affixed externally.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Closure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Zip-lock self-seal closure. For added security on small seals that could slip through: heat seal the top of the bag after closing the zip, or use a tamper-evident label sticker across the closure.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Supplier bags to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Rajapack UK (Swanscombe area, convenient), Kite Packaging (national, good for bulk buying), or Uline UK. All supply LDPE zip-lock bags in full size ranges at trade prices.</w:t>
            </w:r>
          </w:p>
        </w:tc>
      </w:tr>
    </w:tbl>
    <w:p>
      <w:pPr>
        <w:spacing w:after="120" w:before="120"/>
      </w:pPr>
    </w:p>
    <w:p>
      <w:pPr>
        <w:spacing w:after="60" w:before="240"/>
      </w:pPr>
      <w:r>
        <w:rPr>
          <w:rFonts w:ascii="Arial" w:cs="Arial" w:eastAsia="Arial" w:hAnsi="Arial"/>
          <w:b/>
          <w:bCs/>
          <w:color w:val="2E75B6"/>
          <w:sz w:val="26"/>
          <w:szCs w:val="26"/>
        </w:rPr>
        <w:t xml:space="preserve">4.2  Primary Packaging — Seal Kits (Multi-Component Sets)</w:t>
      </w:r>
    </w:p>
    <w:p>
      <w:pPr>
        <w:spacing w:after="70" w:before="50"/>
      </w:pPr>
      <w:r>
        <w:rPr>
          <w:rFonts w:ascii="Arial" w:cs="Arial" w:eastAsia="Arial" w:hAnsi="Arial"/>
          <w:i w:val="false"/>
          <w:iCs w:val="false"/>
          <w:color w:val="404040"/>
          <w:sz w:val="22"/>
          <w:szCs w:val="22"/>
        </w:rPr>
        <w:t xml:space="preserve">A seal kit contains all seals needed for a single cylinder rebuild — rod seal, piston seal, wiper, O-rings, and guide ring. These need slightly different handling: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 Item</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DURAFORGE Standard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Option A — Bag kit (standard)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components in one larger clear zip-lock bag. A printed component checklist card is placed inside the bag listing each seal type, quantity, and dimensions. This is the most cost-effective method and is what FPE uses for standard kits.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Option B — Box kit (premium, higher-value kits)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Small plain white or kraft cardboard box with a DURAFORGE branded label on the lid. Components inside in a clear inner bag. Use for JCB, CAT, Komatsu branded kits where the customer is paying £40+ per kit. Adds perceived 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Component checklist card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Always include inside the kit. Card states: Machine/application reference, list of each component (e.g. 'Rod Seal x1, Piston Seal x1, Wiper x1, O-Ring 22mm x2'), DURAFORGE part number, and DURAFORGE contact details. Print on card stock — 250gsm minimum.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Inner separation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Do not mix small O-rings loose in a bag with large seals — O-rings can become trapped in creases or lost. Put small items in a small inner zip bag inside the main kit bag.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Kit label content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As per individual seal label PLUS a cross-reference to the machine/model (e.g. 'For JCB 3CX Backhoe Boom Cylinder') and list of contents summary.</w:t>
            </w:r>
          </w:p>
        </w:tc>
      </w:tr>
    </w:tbl>
    <w:p>
      <w:pPr>
        <w:spacing w:after="200" w:before="200"/>
      </w:pPr>
    </w:p>
    <w:p>
      <w:r>
        <w:br w:type="page"/>
      </w:r>
    </w:p>
    <w:p>
      <w:pPr>
        <w:pBdr>
          <w:bottom w:val="single" w:color="2E75B6" w:sz="8" w:space="6"/>
        </w:pBdr>
        <w:spacing w:after="80" w:before="320"/>
      </w:pPr>
      <w:r>
        <w:rPr>
          <w:rFonts w:ascii="Arial" w:cs="Arial" w:eastAsia="Arial" w:hAnsi="Arial"/>
          <w:b/>
          <w:bCs/>
          <w:color w:val="1F4E79"/>
          <w:sz w:val="32"/>
          <w:szCs w:val="32"/>
        </w:rPr>
        <w:t xml:space="preserve">5. Label Design Specification</w:t>
      </w:r>
    </w:p>
    <w:p>
      <w:pPr>
        <w:spacing w:after="70" w:before="50"/>
      </w:pPr>
      <w:r>
        <w:rPr>
          <w:rFonts w:ascii="Arial" w:cs="Arial" w:eastAsia="Arial" w:hAnsi="Arial"/>
          <w:i w:val="false"/>
          <w:iCs w:val="false"/>
          <w:color w:val="404040"/>
          <w:sz w:val="22"/>
          <w:szCs w:val="22"/>
        </w:rPr>
        <w:t xml:space="preserve">Your label is your brand in the hands of engineers. It will be seen on a workshop shelf, in a tool chest, and on a service invoice. A professional, consistent label signals quality before the seal has even been fitted. Below is the definitive field-by-field specification.</w:t>
      </w:r>
    </w:p>
    <w:p>
      <w:pPr>
        <w:spacing w:after="80" w:before="80"/>
      </w:pPr>
    </w:p>
    <w:p>
      <w:pPr>
        <w:spacing w:after="60" w:before="240"/>
      </w:pPr>
      <w:r>
        <w:rPr>
          <w:rFonts w:ascii="Arial" w:cs="Arial" w:eastAsia="Arial" w:hAnsi="Arial"/>
          <w:b/>
          <w:bCs/>
          <w:color w:val="2E75B6"/>
          <w:sz w:val="26"/>
          <w:szCs w:val="26"/>
        </w:rPr>
        <w:t xml:space="preserve">5.1  Label Physical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Label size — individual seals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50mm × 80mm (portrait) for seals up to 60mm ID. 80mm × 100mm for larger seals. Use A4 self-adhesive label sheets for low volume (Avery L7165 or similar), or order printed rolls from a label printer as volume grows.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Label size — seal kits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80mm × 120mm minimum. Kit labels carry more information and need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Label material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White gloss or semi-gloss self-adhesive paper for standard use. Consider waterproof synthetic labels (Polyester or BOPP) as these survive workshop environments where oil and water are common — a paper label in a greasy workshop degrades quickly.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Font — product info</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Arial or similar sans-serif. Minimum 8pt for all text. Dimensions and part numbers in 10pt bold. Company name in 12pt bold.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Colour scheme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DURAFORGE blue (match your brand colour) for the header bar containing your company name. White field for all product data. Black text on white for maximum readability.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Print method</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Laser print for in-house (home office laser printer will do at startup). Move to a professional label printer once you have 50+ product lines — Zebra ZD421 or similar thermal transfer desktop label printer (approx. £300-500) gives barcode capability and professional finish.</w:t>
            </w:r>
          </w:p>
        </w:tc>
      </w:tr>
    </w:tbl>
    <w:p>
      <w:pPr>
        <w:spacing w:after="120" w:before="120"/>
      </w:pPr>
    </w:p>
    <w:p>
      <w:pPr>
        <w:spacing w:after="60" w:before="240"/>
      </w:pPr>
      <w:r>
        <w:rPr>
          <w:rFonts w:ascii="Arial" w:cs="Arial" w:eastAsia="Arial" w:hAnsi="Arial"/>
          <w:b/>
          <w:bCs/>
          <w:color w:val="2E75B6"/>
          <w:sz w:val="26"/>
          <w:szCs w:val="26"/>
        </w:rPr>
        <w:t xml:space="preserve">5.2  Label Field Template — Individual Seal</w:t>
      </w:r>
    </w:p>
    <w:p>
      <w:pPr>
        <w:spacing w:after="70" w:before="50"/>
      </w:pPr>
      <w:r>
        <w:rPr>
          <w:rFonts w:ascii="Arial" w:cs="Arial" w:eastAsia="Arial" w:hAnsi="Arial"/>
          <w:i w:val="false"/>
          <w:iCs w:val="false"/>
          <w:color w:val="404040"/>
          <w:sz w:val="22"/>
          <w:szCs w:val="22"/>
        </w:rPr>
        <w:t xml:space="preserve">Use this exact field layout for all individual seal labels. All mandatory fields are marked (M); recommended fields are marked (R).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4E79" w:val="clear"/>
            <w:tcMar>
              <w:top w:type="dxa" w:w="80"/>
              <w:left w:type="dxa" w:w="160"/>
              <w:bottom w:type="dxa" w:w="80"/>
              <w:right w:type="dxa" w:w="160"/>
            </w:tcMar>
          </w:tcPr>
          <w:p>
            <w:pPr>
              <w:jc w:val="center"/>
            </w:pPr>
            <w:r>
              <w:rPr>
                <w:rFonts w:ascii="Arial" w:cs="Arial" w:eastAsia="Arial" w:hAnsi="Arial"/>
                <w:b/>
                <w:bCs/>
                <w:color w:val="FFFFFF"/>
                <w:sz w:val="26"/>
                <w:szCs w:val="26"/>
              </w:rPr>
              <w:t xml:space="preserve">DURAFORGE UK LTD</w:t>
            </w:r>
          </w:p>
          <w:p>
            <w:pPr>
              <w:jc w:val="center"/>
            </w:pPr>
            <w:r>
              <w:rPr>
                <w:rFonts w:ascii="Arial" w:cs="Arial" w:eastAsia="Arial" w:hAnsi="Arial"/>
                <w:color w:val="CCDDFF"/>
                <w:sz w:val="18"/>
                <w:szCs w:val="18"/>
              </w:rPr>
              <w:t xml:space="preserve">Hydraulic Seals &amp; Cylinder Parts  |  Swanscombe, Kent DA10 1BZ</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pPr>
              <w:jc w:val="center"/>
            </w:pPr>
            <w:r>
              <w:rPr>
                <w:rFonts w:ascii="Arial" w:cs="Arial" w:eastAsia="Arial" w:hAnsi="Arial"/>
                <w:b/>
                <w:bCs/>
                <w:color w:val="1F4E79"/>
                <w:sz w:val="22"/>
                <w:szCs w:val="22"/>
              </w:rPr>
              <w:t xml:space="preserve">ROD SEAL / U-CUP — POLYURETHANE (PU)</w:t>
            </w:r>
          </w:p>
        </w:tc>
      </w:tr>
      <w:tr>
        <w:tc>
          <w:tcPr>
            <w:tcBorders>
              <w:top w:val="none" w:color="FFFFFF" w:sz="0"/>
              <w:left w:val="none" w:color="FFFFFF" w:sz="0"/>
              <w:bottom w:val="none" w:color="FFFFFF" w:sz="0"/>
              <w:right w:val="none" w:color="FFFFFF" w:sz="0"/>
            </w:tcBorders>
            <w:shd w:fill="FFFFFF" w:val="clear"/>
            <w:tcMar>
              <w:top w:type="dxa" w:w="60"/>
              <w:left w:type="dxa" w:w="160"/>
              <w:bottom w:type="dxa" w:w="40"/>
              <w:right w:type="dxa" w:w="160"/>
            </w:tcMar>
          </w:tcPr>
          <w:p>
            <w:pPr>
              <w:jc w:val="center"/>
            </w:pPr>
            <w:r>
              <w:rPr>
                <w:rFonts w:ascii="Arial" w:cs="Arial" w:eastAsia="Arial" w:hAnsi="Arial"/>
                <w:b/>
                <w:bCs/>
                <w:color w:val="404040"/>
                <w:sz w:val="24"/>
                <w:szCs w:val="24"/>
              </w:rPr>
              <w:t xml:space="preserve">40mm (ID) × 52mm (OD) × 10mm</w:t>
            </w:r>
          </w:p>
          <w:p>
            <w:pPr>
              <w:jc w:val="center"/>
            </w:pPr>
            <w:r>
              <w:rPr>
                <w:rFonts w:ascii="Arial" w:cs="Arial" w:eastAsia="Arial" w:hAnsi="Arial"/>
                <w:color w:val="404040"/>
                <w:sz w:val="18"/>
                <w:szCs w:val="18"/>
              </w:rPr>
              <w:t xml:space="preserve">Material: PU 92 Shore A  |  Max Temp: 100°C  |  Max Pressure: 400 bar</w:t>
            </w:r>
          </w:p>
        </w:tc>
      </w:tr>
      <w:tr>
        <w:tc>
          <w:tcPr>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b/>
                <w:bCs/>
                <w:color w:val="1F4E79"/>
                <w:sz w:val="20"/>
                <w:szCs w:val="20"/>
              </w:rPr>
              <w:t xml:space="preserve">DURAFORGE Part No: </w:t>
            </w:r>
            <w:r>
              <w:rPr>
                <w:rFonts w:ascii="Arial" w:cs="Arial" w:eastAsia="Arial" w:hAnsi="Arial"/>
                <w:color w:val="404040"/>
                <w:sz w:val="20"/>
                <w:szCs w:val="20"/>
              </w:rPr>
              <w:t xml:space="preserve">DRG-PU-040-052-010</w:t>
            </w:r>
            <w:r>
              <w:rPr>
                <w:rFonts w:ascii="Arial" w:cs="Arial" w:eastAsia="Arial" w:hAnsi="Arial"/>
                <w:b/>
                <w:bCs/>
                <w:color w:val="1F4E79"/>
                <w:sz w:val="20"/>
                <w:szCs w:val="20"/>
              </w:rPr>
              <w:t xml:space="preserve">    Qty: </w:t>
            </w:r>
            <w:r>
              <w:rPr>
                <w:rFonts w:ascii="Arial" w:cs="Arial" w:eastAsia="Arial" w:hAnsi="Arial"/>
                <w:color w:val="404040"/>
                <w:sz w:val="20"/>
                <w:szCs w:val="20"/>
              </w:rPr>
              <w:t xml:space="preserve">1 piece</w:t>
            </w:r>
          </w:p>
          <w:p>
            <w:r>
              <w:rPr>
                <w:rFonts w:ascii="Arial" w:cs="Arial" w:eastAsia="Arial" w:hAnsi="Arial"/>
                <w:b/>
                <w:bCs/>
                <w:color w:val="1F4E79"/>
                <w:sz w:val="20"/>
                <w:szCs w:val="20"/>
              </w:rPr>
              <w:t xml:space="preserve">Batch No: </w:t>
            </w:r>
            <w:r>
              <w:rPr>
                <w:rFonts w:ascii="Arial" w:cs="Arial" w:eastAsia="Arial" w:hAnsi="Arial"/>
                <w:color w:val="404040"/>
                <w:sz w:val="20"/>
                <w:szCs w:val="20"/>
              </w:rPr>
              <w:t xml:space="preserve">IND-2026-04-001</w:t>
            </w:r>
            <w:r>
              <w:rPr>
                <w:rFonts w:ascii="Arial" w:cs="Arial" w:eastAsia="Arial" w:hAnsi="Arial"/>
                <w:b/>
                <w:bCs/>
                <w:color w:val="1F4E79"/>
                <w:sz w:val="20"/>
                <w:szCs w:val="20"/>
              </w:rPr>
              <w:t xml:space="preserve">    Country of Origin: </w:t>
            </w:r>
            <w:r>
              <w:rPr>
                <w:rFonts w:ascii="Arial" w:cs="Arial" w:eastAsia="Arial" w:hAnsi="Arial"/>
                <w:color w:val="404040"/>
                <w:sz w:val="20"/>
                <w:szCs w:val="20"/>
              </w:rPr>
              <w:t xml:space="preserve">India</w:t>
            </w:r>
          </w:p>
          <w:p>
            <w:r>
              <w:rPr>
                <w:rFonts w:ascii="Arial" w:cs="Arial" w:eastAsia="Arial" w:hAnsi="Arial"/>
                <w:b/>
                <w:bCs/>
                <w:color w:val="2E75B6"/>
                <w:sz w:val="18"/>
                <w:szCs w:val="18"/>
              </w:rPr>
              <w:t xml:space="preserve">FPE Equiv: </w:t>
            </w:r>
            <w:r>
              <w:rPr>
                <w:rFonts w:ascii="Arial" w:cs="Arial" w:eastAsia="Arial" w:hAnsi="Arial"/>
                <w:color w:val="404040"/>
                <w:sz w:val="18"/>
                <w:szCs w:val="18"/>
              </w:rPr>
              <w:t xml:space="preserve">[FPE Part No]   </w:t>
            </w:r>
            <w:r>
              <w:rPr>
                <w:rFonts w:ascii="Arial" w:cs="Arial" w:eastAsia="Arial" w:hAnsi="Arial"/>
                <w:b/>
                <w:bCs/>
                <w:color w:val="2E75B6"/>
                <w:sz w:val="18"/>
                <w:szCs w:val="18"/>
              </w:rPr>
              <w:t xml:space="preserve">Hallite Equiv: </w:t>
            </w:r>
            <w:r>
              <w:rPr>
                <w:rFonts w:ascii="Arial" w:cs="Arial" w:eastAsia="Arial" w:hAnsi="Arial"/>
                <w:color w:val="404040"/>
                <w:sz w:val="18"/>
                <w:szCs w:val="18"/>
              </w:rPr>
              <w:t xml:space="preserve">Hallite 605</w:t>
            </w:r>
          </w:p>
        </w:tc>
      </w:tr>
      <w:tr>
        <w:tc>
          <w:tcPr>
            <w:tcBorders>
              <w:top w:val="none" w:color="FFFFFF" w:sz="0"/>
              <w:left w:val="none" w:color="FFFFFF" w:sz="0"/>
              <w:bottom w:val="none" w:color="FFFFFF" w:sz="0"/>
              <w:right w:val="none" w:color="FFFFFF" w:sz="0"/>
            </w:tcBorders>
            <w:shd w:fill="1F4E79" w:val="clear"/>
            <w:tcMar>
              <w:top w:type="dxa" w:w="50"/>
              <w:left w:type="dxa" w:w="160"/>
              <w:bottom w:type="dxa" w:w="50"/>
              <w:right w:type="dxa" w:w="160"/>
            </w:tcMar>
          </w:tcPr>
          <w:p>
            <w:pPr>
              <w:jc w:val="center"/>
            </w:pPr>
            <w:r>
              <w:rPr>
                <w:rFonts w:ascii="Arial" w:cs="Arial" w:eastAsia="Arial" w:hAnsi="Arial"/>
                <w:color w:val="CCDDFF"/>
                <w:sz w:val="17"/>
                <w:szCs w:val="17"/>
              </w:rPr>
              <w:t xml:space="preserve">T: 01322 XXX XXX  |  E: sales@duraforgeuk.com  |  www.duraforgeuk.com</w:t>
            </w:r>
          </w:p>
        </w:tc>
      </w:tr>
    </w:tbl>
    <w:p>
      <w:pPr>
        <w:spacing w:after="80" w:before="80"/>
      </w:pPr>
    </w:p>
    <w:p>
      <w:pPr>
        <w:spacing w:after="70" w:before="50"/>
      </w:pPr>
      <w:r>
        <w:rPr>
          <w:rFonts w:ascii="Arial" w:cs="Arial" w:eastAsia="Arial" w:hAnsi="Arial"/>
          <w:i/>
          <w:iCs/>
          <w:color w:val="404040"/>
          <w:sz w:val="22"/>
          <w:szCs w:val="22"/>
        </w:rPr>
        <w:t xml:space="preserve">The above is a representative mock-up of a DURAFORGE label layout. Adapt dimensions and fields for each product. The blue header and footer bars create immediate brand recognition across your entire product range.</w:t>
      </w:r>
    </w:p>
    <w:p>
      <w:pPr>
        <w:spacing w:after="120" w:before="120"/>
      </w:pPr>
    </w:p>
    <w:p>
      <w:pPr>
        <w:spacing w:after="60" w:before="240"/>
      </w:pPr>
      <w:r>
        <w:rPr>
          <w:rFonts w:ascii="Arial" w:cs="Arial" w:eastAsia="Arial" w:hAnsi="Arial"/>
          <w:b/>
          <w:bCs/>
          <w:color w:val="2E75B6"/>
          <w:sz w:val="26"/>
          <w:szCs w:val="26"/>
        </w:rPr>
        <w:t xml:space="preserve">5.3  Label Field Reference — What Goes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4226"/>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Req.</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Field Name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Position on Label</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Notes &amp; Format</w:t>
            </w:r>
          </w:p>
        </w:tc>
      </w:tr>
      <w:tr>
        <w:tc>
          <w:tcPr>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tcPr>
          <w:p>
            <w:pPr>
              <w:jc w:val="center"/>
            </w:pPr>
            <w:r>
              <w:rPr>
                <w:rFonts w:ascii="Arial" w:cs="Arial" w:eastAsia="Arial" w:hAnsi="Arial"/>
                <w:b/>
                <w:bCs/>
                <w:color w:val="C00000"/>
                <w:sz w:val="20"/>
                <w:szCs w:val="20"/>
              </w:rPr>
              <w:t xml:space="preserve">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4E79"/>
                <w:sz w:val="19"/>
                <w:szCs w:val="19"/>
              </w:rPr>
              <w:t xml:space="preserve">Company name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Header bar (top)</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DURAFORGE UK LTD — bold, white on blue</w:t>
            </w:r>
          </w:p>
        </w:tc>
      </w:tr>
      <w:tr>
        <w:tc>
          <w:tcPr>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tcPr>
          <w:p>
            <w:pPr>
              <w:jc w:val="center"/>
            </w:pPr>
            <w:r>
              <w:rPr>
                <w:rFonts w:ascii="Arial" w:cs="Arial" w:eastAsia="Arial" w:hAnsi="Arial"/>
                <w:b/>
                <w:bCs/>
                <w:color w:val="C00000"/>
                <w:sz w:val="20"/>
                <w:szCs w:val="20"/>
              </w:rPr>
              <w:t xml:space="preserve">M</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1F4E79"/>
                <w:sz w:val="19"/>
                <w:szCs w:val="19"/>
              </w:rPr>
              <w:t xml:space="preserve">Address</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Header or footer</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Swanscombe, Kent DA10 1BZ — minimum on footer</w:t>
            </w:r>
          </w:p>
        </w:tc>
      </w:tr>
      <w:tr>
        <w:tc>
          <w:tcPr>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tcPr>
          <w:p>
            <w:pPr>
              <w:jc w:val="center"/>
            </w:pPr>
            <w:r>
              <w:rPr>
                <w:rFonts w:ascii="Arial" w:cs="Arial" w:eastAsia="Arial" w:hAnsi="Arial"/>
                <w:b/>
                <w:bCs/>
                <w:color w:val="C00000"/>
                <w:sz w:val="20"/>
                <w:szCs w:val="20"/>
              </w:rPr>
              <w:t xml:space="preserve">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4E79"/>
                <w:sz w:val="19"/>
                <w:szCs w:val="19"/>
              </w:rPr>
              <w:t xml:space="preserve">Product description</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Sub-header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E.g. 'Rod Seal / U-Cup' or 'Piston Seal / T-Seal'</w:t>
            </w:r>
          </w:p>
        </w:tc>
      </w:tr>
      <w:tr>
        <w:tc>
          <w:tcPr>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tcPr>
          <w:p>
            <w:pPr>
              <w:jc w:val="center"/>
            </w:pPr>
            <w:r>
              <w:rPr>
                <w:rFonts w:ascii="Arial" w:cs="Arial" w:eastAsia="Arial" w:hAnsi="Arial"/>
                <w:b/>
                <w:bCs/>
                <w:color w:val="C00000"/>
                <w:sz w:val="20"/>
                <w:szCs w:val="20"/>
              </w:rPr>
              <w:t xml:space="preserve">M</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1F4E79"/>
                <w:sz w:val="19"/>
                <w:szCs w:val="19"/>
              </w:rPr>
              <w:t xml:space="preserve">Dimensions</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Centre, large text</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ID × OD × Height in mm — this is what the engineer is checking first</w:t>
            </w:r>
          </w:p>
        </w:tc>
      </w:tr>
      <w:tr>
        <w:tc>
          <w:tcPr>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tcPr>
          <w:p>
            <w:pPr>
              <w:jc w:val="center"/>
            </w:pPr>
            <w:r>
              <w:rPr>
                <w:rFonts w:ascii="Arial" w:cs="Arial" w:eastAsia="Arial" w:hAnsi="Arial"/>
                <w:b/>
                <w:bCs/>
                <w:color w:val="C00000"/>
                <w:sz w:val="20"/>
                <w:szCs w:val="20"/>
              </w:rPr>
              <w:t xml:space="preserve">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4E79"/>
                <w:sz w:val="19"/>
                <w:szCs w:val="19"/>
              </w:rPr>
              <w:t xml:space="preserve">Material</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Centre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NBR / PU / PTFE / FKM — text abbreviation is industry standard</w:t>
            </w:r>
          </w:p>
        </w:tc>
      </w:tr>
      <w:tr>
        <w:tc>
          <w:tcPr>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tcPr>
          <w:p>
            <w:pPr>
              <w:jc w:val="center"/>
            </w:pPr>
            <w:r>
              <w:rPr>
                <w:rFonts w:ascii="Arial" w:cs="Arial" w:eastAsia="Arial" w:hAnsi="Arial"/>
                <w:b/>
                <w:bCs/>
                <w:color w:val="C00000"/>
                <w:sz w:val="20"/>
                <w:szCs w:val="20"/>
              </w:rPr>
              <w:t xml:space="preserve">M</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1F4E79"/>
                <w:sz w:val="19"/>
                <w:szCs w:val="19"/>
              </w:rPr>
              <w:t xml:space="preserve">Quantity</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Data block</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'Qty: 1 piece' — simple and clear</w:t>
            </w:r>
          </w:p>
        </w:tc>
      </w:tr>
      <w:tr>
        <w:tc>
          <w:tcPr>
            <w:tcBorders>
              <w:top w:val="single" w:color="CCCCCC" w:sz="1"/>
              <w:left w:val="single" w:color="CCCCCC" w:sz="1"/>
              <w:bottom w:val="single" w:color="CCCCCC" w:sz="1"/>
              <w:right w:val="single" w:color="CCCCCC" w:sz="1"/>
            </w:tcBorders>
            <w:shd w:fill="FDECEA" w:val="clear"/>
            <w:tcMar>
              <w:top w:type="dxa" w:w="70"/>
              <w:left w:type="dxa" w:w="100"/>
              <w:bottom w:type="dxa" w:w="70"/>
              <w:right w:type="dxa" w:w="100"/>
            </w:tcMar>
          </w:tcPr>
          <w:p>
            <w:pPr>
              <w:jc w:val="center"/>
            </w:pPr>
            <w:r>
              <w:rPr>
                <w:rFonts w:ascii="Arial" w:cs="Arial" w:eastAsia="Arial" w:hAnsi="Arial"/>
                <w:b/>
                <w:bCs/>
                <w:color w:val="C00000"/>
                <w:sz w:val="20"/>
                <w:szCs w:val="20"/>
              </w:rPr>
              <w:t xml:space="preserve">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4E79"/>
                <w:sz w:val="19"/>
                <w:szCs w:val="19"/>
              </w:rPr>
              <w:t xml:space="preserve">Batch number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Data block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Format: IND-YYYY-MM-NNN e.g. IND-2026-04-001</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bCs/>
                <w:color w:val="375623"/>
                <w:sz w:val="20"/>
                <w:szCs w:val="20"/>
              </w:rPr>
              <w:t xml:space="preserve">R</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1F4E79"/>
                <w:sz w:val="19"/>
                <w:szCs w:val="19"/>
              </w:rPr>
              <w:t xml:space="preserve">DURAFORGE part no.</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Data block</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Develop a logical numbering system: DRG-[Mat]-[ID]-[OD]-[H]</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375623"/>
                <w:sz w:val="20"/>
                <w:szCs w:val="20"/>
              </w:rPr>
              <w:t xml:space="preserve">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4E79"/>
                <w:sz w:val="19"/>
                <w:szCs w:val="19"/>
              </w:rPr>
              <w:t xml:space="preserve">Hardness (Shore A)</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Centre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E.g. '90 Shore A' — important for engineers selecting replacements</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bCs/>
                <w:color w:val="375623"/>
                <w:sz w:val="20"/>
                <w:szCs w:val="20"/>
              </w:rPr>
              <w:t xml:space="preserve">R</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1F4E79"/>
                <w:sz w:val="19"/>
                <w:szCs w:val="19"/>
              </w:rPr>
              <w:t xml:space="preserve">Temp/pressure range</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Centre</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E.g. 'Max 100°C / 400 bar' — builds confidence</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375623"/>
                <w:sz w:val="20"/>
                <w:szCs w:val="20"/>
              </w:rPr>
              <w:t xml:space="preserve">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4E79"/>
                <w:sz w:val="19"/>
                <w:szCs w:val="19"/>
              </w:rPr>
              <w:t xml:space="preserve">Country of origin</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Data block</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'Made in India' — plain text</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bCs/>
                <w:color w:val="375623"/>
                <w:sz w:val="20"/>
                <w:szCs w:val="20"/>
              </w:rPr>
              <w:t xml:space="preserve">R</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1F4E79"/>
                <w:sz w:val="19"/>
                <w:szCs w:val="19"/>
              </w:rPr>
              <w:t xml:space="preserve">Cross-reference</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Data block</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FPE / Hallite / OEM equivalent part number where known</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375623"/>
                <w:sz w:val="20"/>
                <w:szCs w:val="20"/>
              </w:rPr>
              <w:t xml:space="preserve">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4E79"/>
                <w:sz w:val="19"/>
                <w:szCs w:val="19"/>
              </w:rPr>
              <w:t xml:space="preserve">QR code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Corner of label</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04040"/>
                <w:sz w:val="19"/>
                <w:szCs w:val="19"/>
              </w:rPr>
              <w:t xml:space="preserve">Links to your website or a product PDF datasheet</w:t>
            </w:r>
          </w:p>
        </w:tc>
      </w:tr>
      <w:tr>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Arial" w:cs="Arial" w:eastAsia="Arial" w:hAnsi="Arial"/>
                <w:b/>
                <w:bCs/>
                <w:color w:val="375623"/>
                <w:sz w:val="20"/>
                <w:szCs w:val="20"/>
              </w:rPr>
              <w:t xml:space="preserve">R</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color w:val="1F4E79"/>
                <w:sz w:val="19"/>
                <w:szCs w:val="19"/>
              </w:rPr>
              <w:t xml:space="preserve">Contact details</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Footer bar</w:t>
            </w:r>
          </w:p>
        </w:tc>
        <w:tc>
          <w:tcPr>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404040"/>
                <w:sz w:val="19"/>
                <w:szCs w:val="19"/>
              </w:rPr>
              <w:t xml:space="preserve">Phone, email, website — blue footer bar</w:t>
            </w:r>
          </w:p>
        </w:tc>
      </w:tr>
    </w:tbl>
    <w:p>
      <w:pPr>
        <w:spacing w:after="200" w:before="200"/>
      </w:pPr>
    </w:p>
    <w:p>
      <w:r>
        <w:br w:type="page"/>
      </w:r>
    </w:p>
    <w:p>
      <w:pPr>
        <w:pBdr>
          <w:bottom w:val="single" w:color="2E75B6" w:sz="8" w:space="6"/>
        </w:pBdr>
        <w:spacing w:after="80" w:before="320"/>
      </w:pPr>
      <w:r>
        <w:rPr>
          <w:rFonts w:ascii="Arial" w:cs="Arial" w:eastAsia="Arial" w:hAnsi="Arial"/>
          <w:b/>
          <w:bCs/>
          <w:color w:val="1F4E79"/>
          <w:sz w:val="32"/>
          <w:szCs w:val="32"/>
        </w:rPr>
        <w:t xml:space="preserve">6. Outbound Shipping &amp; Despatch Packaging</w:t>
      </w:r>
    </w:p>
    <w:p>
      <w:pPr>
        <w:spacing w:after="70" w:before="50"/>
      </w:pPr>
      <w:r>
        <w:rPr>
          <w:rFonts w:ascii="Arial" w:cs="Arial" w:eastAsia="Arial" w:hAnsi="Arial"/>
          <w:i w:val="false"/>
          <w:iCs w:val="false"/>
          <w:color w:val="404040"/>
          <w:sz w:val="22"/>
          <w:szCs w:val="22"/>
        </w:rPr>
        <w:t xml:space="preserve">Once products are labelled and packed in their primary bags/boxes, the outbound shipping packaging must protect the goods in transit and present DURAFORGE professionally on delivery.</w:t>
      </w:r>
    </w:p>
    <w:p>
      <w:pPr>
        <w:spacing w:after="80" w:before="80"/>
      </w:pPr>
    </w:p>
    <w:p>
      <w:pPr>
        <w:spacing w:after="60" w:before="240"/>
      </w:pPr>
      <w:r>
        <w:rPr>
          <w:rFonts w:ascii="Arial" w:cs="Arial" w:eastAsia="Arial" w:hAnsi="Arial"/>
          <w:b/>
          <w:bCs/>
          <w:color w:val="2E75B6"/>
          <w:sz w:val="26"/>
          <w:szCs w:val="26"/>
        </w:rPr>
        <w:t xml:space="preserve">6.1  Local Deliveries (Your Van, Within 30 Miles)</w:t>
      </w:r>
    </w:p>
    <w:p>
      <w:pPr>
        <w:pStyle w:val="ListParagraph"/>
        <w:numPr>
          <w:ilvl w:val="0"/>
          <w:numId w:val="5"/>
        </w:numPr>
        <w:spacing w:after="40" w:before="40"/>
      </w:pPr>
      <w:r>
        <w:rPr>
          <w:rFonts w:ascii="Arial" w:cs="Arial" w:eastAsia="Arial" w:hAnsi="Arial"/>
          <w:color w:val="404040"/>
          <w:sz w:val="22"/>
          <w:szCs w:val="22"/>
        </w:rPr>
        <w:t xml:space="preserve">Use a branded paper carrier bag or small branded cardboard box — your logo on the outside</w:t>
      </w:r>
    </w:p>
    <w:p>
      <w:pPr>
        <w:pStyle w:val="ListParagraph"/>
        <w:numPr>
          <w:ilvl w:val="0"/>
          <w:numId w:val="5"/>
        </w:numPr>
        <w:spacing w:after="40" w:before="40"/>
      </w:pPr>
      <w:r>
        <w:rPr>
          <w:rFonts w:ascii="Arial" w:cs="Arial" w:eastAsia="Arial" w:hAnsi="Arial"/>
          <w:color w:val="404040"/>
          <w:sz w:val="22"/>
          <w:szCs w:val="22"/>
        </w:rPr>
        <w:t xml:space="preserve">Include a DURAFORGE delivery note/packing slip — list every item, part number, quantity, and price if invoiced at point of delivery</w:t>
      </w:r>
    </w:p>
    <w:p>
      <w:pPr>
        <w:pStyle w:val="ListParagraph"/>
        <w:numPr>
          <w:ilvl w:val="0"/>
          <w:numId w:val="5"/>
        </w:numPr>
        <w:spacing w:after="40" w:before="40"/>
      </w:pPr>
      <w:r>
        <w:rPr>
          <w:rFonts w:ascii="Arial" w:cs="Arial" w:eastAsia="Arial" w:hAnsi="Arial"/>
          <w:color w:val="404040"/>
          <w:sz w:val="22"/>
          <w:szCs w:val="22"/>
        </w:rPr>
        <w:t xml:space="preserve">No additional protective packaging needed for seals in poly bags — they are robust and not fragile</w:t>
      </w:r>
    </w:p>
    <w:p>
      <w:pPr>
        <w:pStyle w:val="ListParagraph"/>
        <w:numPr>
          <w:ilvl w:val="0"/>
          <w:numId w:val="5"/>
        </w:numPr>
        <w:spacing w:after="40" w:before="40"/>
      </w:pPr>
      <w:r>
        <w:rPr>
          <w:rFonts w:ascii="Arial" w:cs="Arial" w:eastAsia="Arial" w:hAnsi="Arial"/>
          <w:color w:val="404040"/>
          <w:sz w:val="22"/>
          <w:szCs w:val="22"/>
        </w:rPr>
        <w:t xml:space="preserve">Business card included — your personal mobile number on the reverse. This is your differentiator from FPE Seals</w:t>
      </w:r>
    </w:p>
    <w:p>
      <w:pPr>
        <w:spacing w:after="80" w:before="80"/>
      </w:pPr>
    </w:p>
    <w:p>
      <w:pPr>
        <w:spacing w:after="60" w:before="240"/>
      </w:pPr>
      <w:r>
        <w:rPr>
          <w:rFonts w:ascii="Arial" w:cs="Arial" w:eastAsia="Arial" w:hAnsi="Arial"/>
          <w:b/>
          <w:bCs/>
          <w:color w:val="2E75B6"/>
          <w:sz w:val="26"/>
          <w:szCs w:val="26"/>
        </w:rPr>
        <w:t xml:space="preserve">6.2  Courier / Post Despatch (Next-Day Delivery to Trade Accounts)</w:t>
      </w:r>
    </w:p>
    <w:p>
      <w:pPr>
        <w:pStyle w:val="ListParagraph"/>
        <w:numPr>
          <w:ilvl w:val="0"/>
          <w:numId w:val="6"/>
        </w:numPr>
        <w:spacing w:after="40" w:before="40"/>
      </w:pPr>
      <w:r>
        <w:rPr>
          <w:rFonts w:ascii="Arial" w:cs="Arial" w:eastAsia="Arial" w:hAnsi="Arial"/>
          <w:color w:val="404040"/>
          <w:sz w:val="22"/>
          <w:szCs w:val="22"/>
        </w:rPr>
        <w:t xml:space="preserve">Use a small padded envelope (bubble mailer) for single seals — DL or C5 size is usually sufficient for seals up to 60mm</w:t>
      </w:r>
    </w:p>
    <w:p>
      <w:pPr>
        <w:pStyle w:val="ListParagraph"/>
        <w:numPr>
          <w:ilvl w:val="0"/>
          <w:numId w:val="6"/>
        </w:numPr>
        <w:spacing w:after="40" w:before="40"/>
      </w:pPr>
      <w:r>
        <w:rPr>
          <w:rFonts w:ascii="Arial" w:cs="Arial" w:eastAsia="Arial" w:hAnsi="Arial"/>
          <w:color w:val="404040"/>
          <w:sz w:val="22"/>
          <w:szCs w:val="22"/>
        </w:rPr>
        <w:t xml:space="preserve">Use a small cardboard box for seal kits or multiple seals — a standard B3 postal box (200mm × 150mm × 100mm) covers most orders</w:t>
      </w:r>
    </w:p>
    <w:p>
      <w:pPr>
        <w:pStyle w:val="ListParagraph"/>
        <w:numPr>
          <w:ilvl w:val="0"/>
          <w:numId w:val="6"/>
        </w:numPr>
        <w:spacing w:after="40" w:before="40"/>
      </w:pPr>
      <w:r>
        <w:rPr>
          <w:rFonts w:ascii="Arial" w:cs="Arial" w:eastAsia="Arial" w:hAnsi="Arial"/>
          <w:color w:val="404040"/>
          <w:sz w:val="22"/>
          <w:szCs w:val="22"/>
        </w:rPr>
        <w:t xml:space="preserve">Seal kits in boxes should be bubble-wrapped or have paper void fill inside the box to prevent rattling in transit — a loose kit bag inside a half-empty box does not make a professional first impression</w:t>
      </w:r>
    </w:p>
    <w:p>
      <w:pPr>
        <w:pStyle w:val="ListParagraph"/>
        <w:numPr>
          <w:ilvl w:val="0"/>
          <w:numId w:val="6"/>
        </w:numPr>
        <w:spacing w:after="40" w:before="40"/>
      </w:pPr>
      <w:r>
        <w:rPr>
          <w:rFonts w:ascii="Arial" w:cs="Arial" w:eastAsia="Arial" w:hAnsi="Arial"/>
          <w:color w:val="404040"/>
          <w:sz w:val="22"/>
          <w:szCs w:val="22"/>
        </w:rPr>
        <w:t xml:space="preserve">Affix your DURAFORGE branded return address label to every parcel</w:t>
      </w:r>
    </w:p>
    <w:p>
      <w:pPr>
        <w:pStyle w:val="ListParagraph"/>
        <w:numPr>
          <w:ilvl w:val="0"/>
          <w:numId w:val="6"/>
        </w:numPr>
        <w:spacing w:after="40" w:before="40"/>
      </w:pPr>
      <w:r>
        <w:rPr>
          <w:rFonts w:ascii="Arial" w:cs="Arial" w:eastAsia="Arial" w:hAnsi="Arial"/>
          <w:color w:val="404040"/>
          <w:sz w:val="22"/>
          <w:szCs w:val="22"/>
        </w:rPr>
        <w:t xml:space="preserve">For courier use, consider DPD Local or Parcelforce — both have good Kent-area pickup density. Compare rates via Parcel2Go or Interparcel for best pricing</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Despatch note always included: </w:t>
            </w:r>
            <w:r>
              <w:rPr>
                <w:rFonts w:ascii="Arial" w:cs="Arial" w:eastAsia="Arial" w:hAnsi="Arial"/>
                <w:color w:val="404040"/>
                <w:sz w:val="22"/>
                <w:szCs w:val="22"/>
              </w:rPr>
              <w:t xml:space="preserve">Every despatch — whether local delivery or courier — must include a printed despatch / delivery note. This serves as: (1) packing list, (2) proof of delivery reference, (3) the document on which your address appears (satisfying the importer address traceability requirement), and (4) a professional touchpoint. Use your accounting software (Xero/QuickBooks) to generate these automatically.</w:t>
            </w:r>
          </w:p>
        </w:tc>
      </w:tr>
    </w:tbl>
    <w:p>
      <w:pPr>
        <w:spacing w:after="120" w:before="120"/>
      </w:pPr>
    </w:p>
    <w:p>
      <w:pPr>
        <w:spacing w:after="60" w:before="240"/>
      </w:pPr>
      <w:r>
        <w:rPr>
          <w:rFonts w:ascii="Arial" w:cs="Arial" w:eastAsia="Arial" w:hAnsi="Arial"/>
          <w:b/>
          <w:bCs/>
          <w:color w:val="2E75B6"/>
          <w:sz w:val="26"/>
          <w:szCs w:val="26"/>
        </w:rPr>
        <w:t xml:space="preserve">6.3  Bulk / Pallet Orders (Large Accounts)</w:t>
      </w:r>
    </w:p>
    <w:p>
      <w:pPr>
        <w:pStyle w:val="ListParagraph"/>
        <w:numPr>
          <w:ilvl w:val="0"/>
          <w:numId w:val="7"/>
        </w:numPr>
        <w:spacing w:after="40" w:before="40"/>
      </w:pPr>
      <w:r>
        <w:rPr>
          <w:rFonts w:ascii="Arial" w:cs="Arial" w:eastAsia="Arial" w:hAnsi="Arial"/>
          <w:color w:val="404040"/>
          <w:sz w:val="22"/>
          <w:szCs w:val="22"/>
        </w:rPr>
        <w:t xml:space="preserve">Individual sealed bags packed into cardboard trade boxes — 25 or 50 units per box, clearly labelled with part number and quantity on outside of box</w:t>
      </w:r>
    </w:p>
    <w:p>
      <w:pPr>
        <w:pStyle w:val="ListParagraph"/>
        <w:numPr>
          <w:ilvl w:val="0"/>
          <w:numId w:val="7"/>
        </w:numPr>
        <w:spacing w:after="40" w:before="40"/>
      </w:pPr>
      <w:r>
        <w:rPr>
          <w:rFonts w:ascii="Arial" w:cs="Arial" w:eastAsia="Arial" w:hAnsi="Arial"/>
          <w:color w:val="404040"/>
          <w:sz w:val="22"/>
          <w:szCs w:val="22"/>
        </w:rPr>
        <w:t xml:space="preserve">Each trade box has a clear product label on the end face so boxes can be stored on shelves and identified without opening</w:t>
      </w:r>
    </w:p>
    <w:p>
      <w:pPr>
        <w:pStyle w:val="ListParagraph"/>
        <w:numPr>
          <w:ilvl w:val="0"/>
          <w:numId w:val="7"/>
        </w:numPr>
        <w:spacing w:after="40" w:before="40"/>
      </w:pPr>
      <w:r>
        <w:rPr>
          <w:rFonts w:ascii="Arial" w:cs="Arial" w:eastAsia="Arial" w:hAnsi="Arial"/>
          <w:color w:val="404040"/>
          <w:sz w:val="22"/>
          <w:szCs w:val="22"/>
        </w:rPr>
        <w:t xml:space="preserve">Packing list attached to the outside of each pallet in a document wallet</w:t>
      </w:r>
    </w:p>
    <w:p>
      <w:pPr>
        <w:spacing w:after="200" w:before="200"/>
      </w:pPr>
    </w:p>
    <w:p>
      <w:r>
        <w:br w:type="page"/>
      </w:r>
    </w:p>
    <w:p>
      <w:pPr>
        <w:pBdr>
          <w:bottom w:val="single" w:color="2E75B6" w:sz="8" w:space="6"/>
        </w:pBdr>
        <w:spacing w:after="80" w:before="320"/>
      </w:pPr>
      <w:r>
        <w:rPr>
          <w:rFonts w:ascii="Arial" w:cs="Arial" w:eastAsia="Arial" w:hAnsi="Arial"/>
          <w:b/>
          <w:bCs/>
          <w:color w:val="1F4E79"/>
          <w:sz w:val="32"/>
          <w:szCs w:val="32"/>
        </w:rPr>
        <w:t xml:space="preserve">7. UK Extended Producer Responsibility (EPR) — Do You Need to Register?</w:t>
      </w:r>
    </w:p>
    <w:p>
      <w:pPr>
        <w:spacing w:after="70" w:before="50"/>
      </w:pPr>
      <w:r>
        <w:rPr>
          <w:rFonts w:ascii="Arial" w:cs="Arial" w:eastAsia="Arial" w:hAnsi="Arial"/>
          <w:i w:val="false"/>
          <w:iCs w:val="false"/>
          <w:color w:val="404040"/>
          <w:sz w:val="22"/>
          <w:szCs w:val="22"/>
        </w:rPr>
        <w:t xml:space="preserve">EPR is a UK-wide scheme introduced in January 2025 requiring packaging producers and importers to fund the cost of managing packaging waste. This section gives you a definitive answer on whether it applies to DURAFORGE now and what to watch for.</w:t>
      </w:r>
    </w:p>
    <w:p>
      <w:pPr>
        <w:spacing w:after="80" w:before="80"/>
      </w:pPr>
    </w:p>
    <w:p>
      <w:pPr>
        <w:spacing w:after="60" w:before="240"/>
      </w:pPr>
      <w:r>
        <w:rPr>
          <w:rFonts w:ascii="Arial" w:cs="Arial" w:eastAsia="Arial" w:hAnsi="Arial"/>
          <w:b/>
          <w:bCs/>
          <w:color w:val="2E75B6"/>
          <w:sz w:val="26"/>
          <w:szCs w:val="26"/>
        </w:rPr>
        <w:t xml:space="preserve">7.1  The Two-Threshold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DURAFORGE Position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Annual turnover £1 million or more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At startup: almost certainly below. Monitor. If you reach £1M turnover, check the second threshold immediately.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More than 25 tonnes of packaging handled per year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 poly bags used for individual seals weigh almost nothing — 25 tonnes of LDPE bags represents an enormous volume. DURAFORGE is very unlikely to reach this threshold for many years.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BOTH thresholds must be met to trigger EPR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If either threshold is not met, you have zero EPR obligation — no registration, no reporting, no fees.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If EPR eventually applies — small producer rules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Turnover £1M-£2M with 25-50 tonnes: register annually, report packaging data by 1 April each year. No waste disposal fee. Registration fee: £631 via a compliance scheme.</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Bottom line: </w:t>
            </w:r>
            <w:r>
              <w:rPr>
                <w:rFonts w:ascii="Arial" w:cs="Arial" w:eastAsia="Arial" w:hAnsi="Arial"/>
                <w:color w:val="404040"/>
                <w:sz w:val="22"/>
                <w:szCs w:val="22"/>
              </w:rPr>
              <w:t xml:space="preserve">DURAFORGE does not need to register for EPR now. Add a note to your annual review (each April): 'Check if turnover exceeded £1M AND packaging exceeded 25 tonnes last year.' That is the only action needed for now.</w:t>
            </w:r>
          </w:p>
        </w:tc>
      </w:tr>
    </w:tbl>
    <w:p>
      <w:pPr>
        <w:spacing w:after="120" w:before="120"/>
      </w:pPr>
    </w:p>
    <w:p>
      <w:pPr>
        <w:spacing w:after="60" w:before="240"/>
      </w:pPr>
      <w:r>
        <w:rPr>
          <w:rFonts w:ascii="Arial" w:cs="Arial" w:eastAsia="Arial" w:hAnsi="Arial"/>
          <w:b/>
          <w:bCs/>
          <w:color w:val="2E75B6"/>
          <w:sz w:val="26"/>
          <w:szCs w:val="26"/>
        </w:rPr>
        <w:t xml:space="preserve">7.2  Practical Packaging Sustainability — Without EPR Burden</w:t>
      </w:r>
    </w:p>
    <w:p>
      <w:pPr>
        <w:spacing w:after="70" w:before="50"/>
      </w:pPr>
      <w:r>
        <w:rPr>
          <w:rFonts w:ascii="Arial" w:cs="Arial" w:eastAsia="Arial" w:hAnsi="Arial"/>
          <w:i w:val="false"/>
          <w:iCs w:val="false"/>
          <w:color w:val="404040"/>
          <w:sz w:val="22"/>
          <w:szCs w:val="22"/>
        </w:rPr>
        <w:t xml:space="preserve">Even without EPR obligation, choosing sustainable packaging materials is good practice and increasingly expected by trade customers. Simple actions you can take at zero or minimal extra cost:</w:t>
      </w:r>
    </w:p>
    <w:p>
      <w:pPr>
        <w:pStyle w:val="ListParagraph"/>
        <w:numPr>
          <w:ilvl w:val="0"/>
          <w:numId w:val="8"/>
        </w:numPr>
        <w:spacing w:after="40" w:before="40"/>
      </w:pPr>
      <w:r>
        <w:rPr>
          <w:rFonts w:ascii="Arial" w:cs="Arial" w:eastAsia="Arial" w:hAnsi="Arial"/>
          <w:color w:val="404040"/>
          <w:sz w:val="22"/>
          <w:szCs w:val="22"/>
        </w:rPr>
        <w:t xml:space="preserve">Use recyclable LDPE poly bags — LDPE (plastic type 4) is widely recyclable. It is the standard for this industry.</w:t>
      </w:r>
    </w:p>
    <w:p>
      <w:pPr>
        <w:pStyle w:val="ListParagraph"/>
        <w:numPr>
          <w:ilvl w:val="0"/>
          <w:numId w:val="8"/>
        </w:numPr>
        <w:spacing w:after="40" w:before="40"/>
      </w:pPr>
      <w:r>
        <w:rPr>
          <w:rFonts w:ascii="Arial" w:cs="Arial" w:eastAsia="Arial" w:hAnsi="Arial"/>
          <w:color w:val="404040"/>
          <w:sz w:val="22"/>
          <w:szCs w:val="22"/>
        </w:rPr>
        <w:t xml:space="preserve">Source bags from UK suppliers using recycled content — Kite Packaging and Rajapack both offer recycled LDPE options</w:t>
      </w:r>
    </w:p>
    <w:p>
      <w:pPr>
        <w:pStyle w:val="ListParagraph"/>
        <w:numPr>
          <w:ilvl w:val="0"/>
          <w:numId w:val="8"/>
        </w:numPr>
        <w:spacing w:after="40" w:before="40"/>
      </w:pPr>
      <w:r>
        <w:rPr>
          <w:rFonts w:ascii="Arial" w:cs="Arial" w:eastAsia="Arial" w:hAnsi="Arial"/>
          <w:color w:val="404040"/>
          <w:sz w:val="22"/>
          <w:szCs w:val="22"/>
        </w:rPr>
        <w:t xml:space="preserve">Avoid unnecessary secondary packaging — if the seal bag is sufficient, do not add an outer cardboard box. Minimum viable packaging is both cheaper and more sustainable</w:t>
      </w:r>
    </w:p>
    <w:p>
      <w:pPr>
        <w:pStyle w:val="ListParagraph"/>
        <w:numPr>
          <w:ilvl w:val="0"/>
          <w:numId w:val="8"/>
        </w:numPr>
        <w:spacing w:after="40" w:before="40"/>
      </w:pPr>
      <w:r>
        <w:rPr>
          <w:rFonts w:ascii="Arial" w:cs="Arial" w:eastAsia="Arial" w:hAnsi="Arial"/>
          <w:color w:val="404040"/>
          <w:sz w:val="22"/>
          <w:szCs w:val="22"/>
        </w:rPr>
        <w:t xml:space="preserve">Print 'Please recycle this bag — LDPE 4' on your bags when you move to custom printed bags. This is voluntary but positions DURAFORGE as responsible</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2F2F2" w:val="clear"/>
            <w:tcMar>
              <w:top w:type="dxa" w:w="160"/>
              <w:left w:type="dxa" w:w="280"/>
              <w:bottom w:type="dxa" w:w="160"/>
              <w:right w:type="dxa" w:w="280"/>
            </w:tcMar>
          </w:tcPr>
          <w:p>
            <w:pPr>
              <w:spacing w:after="60" w:before="0"/>
            </w:pPr>
            <w:r>
              <w:rPr>
                <w:rFonts w:ascii="Arial" w:cs="Arial" w:eastAsia="Arial" w:hAnsi="Arial"/>
                <w:b/>
                <w:bCs/>
                <w:color w:val="1F4E79"/>
                <w:sz w:val="20"/>
                <w:szCs w:val="20"/>
              </w:rPr>
              <w:t xml:space="preserve">DISCLAIMER &amp; VERSION NOTES</w:t>
            </w:r>
          </w:p>
          <w:p>
            <w:pPr>
              <w:spacing w:after="40" w:before="0"/>
            </w:pPr>
            <w:r>
              <w:rPr>
                <w:rFonts w:ascii="Arial" w:cs="Arial" w:eastAsia="Arial" w:hAnsi="Arial"/>
                <w:color w:val="404040"/>
                <w:sz w:val="18"/>
                <w:szCs w:val="18"/>
              </w:rPr>
              <w:t xml:space="preserve">Version 1.1 supersedes the packaging guidance provided in Version 1.0 and corrects three material errors regarding EPR scope, GPSR consumer/B2B distinction, and UKCA marking rationale. The regulatory positions stated in this document reflect the law as it stands in May 2026 and have been verified against HMRC, Gov.uk, and OPSS guidance. Packaging regulations can change — review this document annually and check for updates to EPR thresholds, GPSR amendments, and Product Regulation Act provisions.</w:t>
            </w:r>
          </w:p>
          <w:p>
            <w:pPr>
              <w:spacing w:after="0" w:before="0"/>
            </w:pPr>
            <w:r>
              <w:rPr>
                <w:rFonts w:ascii="Arial" w:cs="Arial" w:eastAsia="Arial" w:hAnsi="Arial"/>
                <w:color w:val="888888"/>
                <w:sz w:val="18"/>
                <w:szCs w:val="18"/>
              </w:rPr>
              <w:t xml:space="preserve">This document does not constitute legal advice. DURAFORGE UK LTD should seek confirmation from a UK solicitor or Trading Standards advisor before making significant packaging investment if any doubt remains. Compiled May 2026. Company No. 16679838.</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2026-05-06T09:52:24.996Z</dcterms:created>
  <dcterms:modified xsi:type="dcterms:W3CDTF">2026-05-06T09:52:24.997Z</dcterms:modified>
</cp:coreProperties>
</file>

<file path=docProps/custom.xml><?xml version="1.0" encoding="utf-8"?>
<Properties xmlns="http://schemas.openxmlformats.org/officeDocument/2006/custom-properties" xmlns:vt="http://schemas.openxmlformats.org/officeDocument/2006/docPropsVTypes"/>
</file>