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2ABF2" w14:textId="77777777" w:rsidR="002A20FB" w:rsidRDefault="002A20FB" w:rsidP="002A20FB">
      <w:pPr>
        <w:rPr>
          <w:rFonts w:hint="eastAsia"/>
        </w:rPr>
      </w:pPr>
      <w:r>
        <w:rPr>
          <w:rFonts w:hint="eastAsia"/>
        </w:rPr>
        <w:t>与法官沟通记录@2025年7月19日</w:t>
      </w:r>
    </w:p>
    <w:p w14:paraId="6FDB1F01" w14:textId="77777777" w:rsidR="002A20FB" w:rsidRDefault="002A20FB" w:rsidP="002A20FB">
      <w:pPr>
        <w:pStyle w:val="a9"/>
        <w:numPr>
          <w:ilvl w:val="0"/>
          <w:numId w:val="2"/>
        </w:numPr>
        <w:rPr>
          <w:rFonts w:hint="eastAsia"/>
        </w:rPr>
      </w:pPr>
      <w:r>
        <w:rPr>
          <w:rFonts w:hint="eastAsia"/>
        </w:rPr>
        <w:t>调解目标：利息34733.34元，可以接受8折，为27786.7元。且应在7月20日前在法院协调下达成调解协议。</w:t>
      </w:r>
    </w:p>
    <w:p w14:paraId="44415D21" w14:textId="77777777" w:rsidR="002A20FB" w:rsidRDefault="002A20FB" w:rsidP="002A20FB">
      <w:pPr>
        <w:pStyle w:val="a9"/>
        <w:numPr>
          <w:ilvl w:val="0"/>
          <w:numId w:val="2"/>
        </w:numPr>
        <w:rPr>
          <w:rFonts w:hint="eastAsia"/>
        </w:rPr>
      </w:pPr>
      <w:r>
        <w:rPr>
          <w:rFonts w:hint="eastAsia"/>
        </w:rPr>
        <w:t>修改诉讼状：</w:t>
      </w:r>
    </w:p>
    <w:p w14:paraId="1A9E86E5" w14:textId="77777777" w:rsidR="002A20FB" w:rsidRDefault="002A20FB" w:rsidP="002A20FB">
      <w:pPr>
        <w:pStyle w:val="a9"/>
        <w:numPr>
          <w:ilvl w:val="1"/>
          <w:numId w:val="2"/>
        </w:numPr>
        <w:rPr>
          <w:rFonts w:hint="eastAsia"/>
        </w:rPr>
      </w:pPr>
      <w:r>
        <w:rPr>
          <w:rFonts w:hint="eastAsia"/>
        </w:rPr>
        <w:t>支付改为退还</w:t>
      </w:r>
    </w:p>
    <w:p w14:paraId="4EA9B2BE" w14:textId="77777777" w:rsidR="002A20FB" w:rsidRDefault="002A20FB" w:rsidP="002A20FB">
      <w:pPr>
        <w:pStyle w:val="a9"/>
        <w:numPr>
          <w:ilvl w:val="1"/>
          <w:numId w:val="2"/>
        </w:numPr>
        <w:rPr>
          <w:rFonts w:hint="eastAsia"/>
        </w:rPr>
      </w:pPr>
      <w:r>
        <w:rPr>
          <w:rFonts w:hint="eastAsia"/>
        </w:rPr>
        <w:t>不修改原协议自动终止。</w:t>
      </w:r>
    </w:p>
    <w:p w14:paraId="5F3AFBA9" w14:textId="77777777" w:rsidR="002A20FB" w:rsidRDefault="002A20FB" w:rsidP="002A20FB">
      <w:pPr>
        <w:pStyle w:val="a9"/>
        <w:numPr>
          <w:ilvl w:val="1"/>
          <w:numId w:val="2"/>
        </w:numPr>
        <w:rPr>
          <w:rFonts w:hint="eastAsia"/>
        </w:rPr>
      </w:pPr>
      <w:r>
        <w:rPr>
          <w:rFonts w:hint="eastAsia"/>
        </w:rPr>
        <w:t>公司可能构成共同侵权，从而追加为被告的情形及依据。根据《中华人民共和国民法典》第一千一百六十八条规定，二人以上共同实施侵权行为，造成他人损害的，应当承担连带责任。 - **宣传文案虚假导致共同侵权**：如果能证明公司公众号上关于“台档”项目的宣传文案存在虚假内容，例如虚构项目的盈利前景、加盟优势、市场份额等信息，且甲方蓝焘知晓这些虚假宣传，并利用这些虚假信息诱使你签订代持协议进行投资，那么广西乐水文化传播有限公司与甲方蓝焘可能构成共同侵权。</w:t>
      </w:r>
    </w:p>
    <w:p w14:paraId="74D57E06" w14:textId="77777777" w:rsidR="002A20FB" w:rsidRDefault="002A20FB" w:rsidP="002A20FB">
      <w:pPr>
        <w:pStyle w:val="a9"/>
        <w:numPr>
          <w:ilvl w:val="2"/>
          <w:numId w:val="2"/>
        </w:numPr>
        <w:rPr>
          <w:rFonts w:hint="eastAsia"/>
        </w:rPr>
      </w:pPr>
      <w:r>
        <w:rPr>
          <w:rFonts w:hint="eastAsia"/>
        </w:rPr>
        <w:t>股权证明→宣传文案→台档公司股份差异→共同侵权</w:t>
      </w:r>
    </w:p>
    <w:p w14:paraId="3D50A125" w14:textId="77777777" w:rsidR="002A20FB" w:rsidRDefault="002A20FB" w:rsidP="002A20FB">
      <w:pPr>
        <w:pStyle w:val="a9"/>
        <w:numPr>
          <w:ilvl w:val="2"/>
          <w:numId w:val="2"/>
        </w:numPr>
        <w:rPr>
          <w:rFonts w:hint="eastAsia"/>
        </w:rPr>
      </w:pPr>
      <w:r>
        <w:rPr>
          <w:rFonts w:hint="eastAsia"/>
        </w:rPr>
        <w:t>我方根据其出具的股份证明，查阅网络信息，特别是该公司微信公众号信息，做出投资决定。但在后续的《广西台档餐饮管理有限公司》，该乐水文化公司并不持有股份。我方认为，乐水文化与被告，构成共同侵权（股份证明+宣传文案）。</w:t>
      </w:r>
    </w:p>
    <w:p w14:paraId="5942D0BF" w14:textId="77777777" w:rsidR="002A20FB" w:rsidRDefault="002A20FB" w:rsidP="002A20FB">
      <w:pPr>
        <w:pStyle w:val="a9"/>
        <w:numPr>
          <w:ilvl w:val="2"/>
          <w:numId w:val="2"/>
        </w:numPr>
        <w:rPr>
          <w:rFonts w:hint="eastAsia"/>
        </w:rPr>
      </w:pPr>
      <w:r>
        <w:rPr>
          <w:rFonts w:hint="eastAsia"/>
        </w:rPr>
        <w:t>其后+在爱企查查询，广西台档管理有限公司，成立于2018年11月6日，注销于2020年10月9日。蓝焘占有49%股份，但乐水文化不占有任何股份。其涉及虚构事实。</w:t>
      </w:r>
    </w:p>
    <w:p w14:paraId="734F1416" w14:textId="77777777" w:rsidR="002A20FB" w:rsidRDefault="002A20FB" w:rsidP="002A20FB">
      <w:pPr>
        <w:pStyle w:val="a9"/>
        <w:numPr>
          <w:ilvl w:val="1"/>
          <w:numId w:val="2"/>
        </w:numPr>
        <w:rPr>
          <w:rFonts w:hint="eastAsia"/>
        </w:rPr>
      </w:pPr>
      <w:r>
        <w:rPr>
          <w:rFonts w:hint="eastAsia"/>
        </w:rPr>
        <w:t>追加分红权</w:t>
      </w:r>
    </w:p>
    <w:p w14:paraId="3BC294FE" w14:textId="77777777" w:rsidR="002A20FB" w:rsidRDefault="002A20FB" w:rsidP="002A20FB">
      <w:pPr>
        <w:pStyle w:val="a9"/>
        <w:numPr>
          <w:ilvl w:val="0"/>
          <w:numId w:val="2"/>
        </w:numPr>
        <w:rPr>
          <w:rFonts w:hint="eastAsia"/>
        </w:rPr>
      </w:pPr>
      <w:bookmarkStart w:id="0" w:name="OLE_LINK1"/>
      <w:r>
        <w:rPr>
          <w:rFonts w:hint="eastAsia"/>
        </w:rPr>
        <w:t>申请法院调查令：具体程序是什么样的？调查以下事项：</w:t>
      </w:r>
    </w:p>
    <w:p w14:paraId="32DA97A3" w14:textId="77777777" w:rsidR="002A20FB" w:rsidRDefault="002A20FB" w:rsidP="002A20FB">
      <w:pPr>
        <w:pStyle w:val="a9"/>
        <w:numPr>
          <w:ilvl w:val="0"/>
          <w:numId w:val="1"/>
        </w:numPr>
        <w:rPr>
          <w:rFonts w:hint="eastAsia"/>
        </w:rPr>
      </w:pPr>
      <w:r>
        <w:rPr>
          <w:rFonts w:hint="eastAsia"/>
        </w:rPr>
        <w:t>被告收到原告投资款后的处置情况。</w:t>
      </w:r>
    </w:p>
    <w:p w14:paraId="06F80702" w14:textId="77777777" w:rsidR="002A20FB" w:rsidRDefault="002A20FB" w:rsidP="002A20FB">
      <w:pPr>
        <w:pStyle w:val="a9"/>
        <w:numPr>
          <w:ilvl w:val="1"/>
          <w:numId w:val="1"/>
        </w:numPr>
        <w:rPr>
          <w:rFonts w:hint="eastAsia"/>
        </w:rPr>
      </w:pPr>
      <w:r>
        <w:rPr>
          <w:rFonts w:hint="eastAsia"/>
        </w:rPr>
        <w:t>在查询广西台档餐饮管理有限公司在2018年11月6日注册后，其注册资本为200万元，蓝焘占有49%股份，但其出资为认缴而非实缴。此金额低于5万元，且与原代持协议叙述的股份由广西乐水文化传播有限公司持有不符合。请被告提供原告投资款的使用情况。</w:t>
      </w:r>
      <w:r w:rsidRPr="001F2B48">
        <w:rPr>
          <w:rFonts w:hint="eastAsia"/>
        </w:rPr>
        <w:t>。被告在收取原告的出资款后，应秉持审慎原则开展投资，并履行必要的注意义务，现被告未能有效证明其投资去向，应自行承担承担举证不能的法律后果。被告行为致使原告订立出资合同的目的不能实现，因此原告应享有法定解除权。</w:t>
      </w:r>
    </w:p>
    <w:p w14:paraId="74319371" w14:textId="77777777" w:rsidR="002A20FB" w:rsidRDefault="002A20FB" w:rsidP="002A20FB">
      <w:pPr>
        <w:pStyle w:val="a9"/>
        <w:numPr>
          <w:ilvl w:val="1"/>
          <w:numId w:val="1"/>
        </w:numPr>
        <w:rPr>
          <w:rFonts w:hint="eastAsia"/>
        </w:rPr>
      </w:pPr>
      <w:r>
        <w:rPr>
          <w:rFonts w:hint="eastAsia"/>
        </w:rPr>
        <w:t>是否被挪用至其他项目，有无单独的财务台账。</w:t>
      </w:r>
    </w:p>
    <w:p w14:paraId="2CF24D57" w14:textId="77777777" w:rsidR="002A20FB" w:rsidRDefault="002A20FB" w:rsidP="002A20FB">
      <w:pPr>
        <w:pStyle w:val="a9"/>
        <w:numPr>
          <w:ilvl w:val="0"/>
          <w:numId w:val="1"/>
        </w:numPr>
        <w:rPr>
          <w:rFonts w:hint="eastAsia"/>
        </w:rPr>
      </w:pPr>
      <w:r>
        <w:rPr>
          <w:rFonts w:hint="eastAsia"/>
        </w:rPr>
        <w:t>被告微信：投资前的收益许诺，与收益前景。或提供调查令由腾讯公司提供。</w:t>
      </w:r>
    </w:p>
    <w:p w14:paraId="668DBCAC" w14:textId="77777777" w:rsidR="002A20FB" w:rsidRDefault="002A20FB" w:rsidP="002A20FB">
      <w:pPr>
        <w:pStyle w:val="a9"/>
        <w:numPr>
          <w:ilvl w:val="0"/>
          <w:numId w:val="1"/>
        </w:numPr>
        <w:rPr>
          <w:rFonts w:hint="eastAsia"/>
        </w:rPr>
      </w:pPr>
      <w:r>
        <w:rPr>
          <w:rFonts w:hint="eastAsia"/>
        </w:rPr>
        <w:t>台档项目的真实存续情况，以及后续载体公司的存续情况。</w:t>
      </w:r>
    </w:p>
    <w:p w14:paraId="668C09EB" w14:textId="77777777" w:rsidR="002A20FB" w:rsidRDefault="002A20FB" w:rsidP="002A20FB">
      <w:pPr>
        <w:pStyle w:val="a9"/>
        <w:numPr>
          <w:ilvl w:val="1"/>
          <w:numId w:val="1"/>
        </w:numPr>
        <w:rPr>
          <w:rFonts w:hint="eastAsia"/>
        </w:rPr>
      </w:pPr>
      <w:r>
        <w:rPr>
          <w:rFonts w:hint="eastAsia"/>
        </w:rPr>
        <w:t>该项目的加盟情况：在原告投资之后如有开店，就应分配相关分红。被告是广西台档餐饮管理有限公司的副董事长与财务负责人，应提供该项目加盟费用、实际加盟情况、公司财务流水、公司注销时财产分配情况。</w:t>
      </w:r>
    </w:p>
    <w:p w14:paraId="25656ABE" w14:textId="77777777" w:rsidR="002A20FB" w:rsidRDefault="002A20FB" w:rsidP="002A20FB">
      <w:pPr>
        <w:pStyle w:val="a9"/>
        <w:numPr>
          <w:ilvl w:val="0"/>
          <w:numId w:val="1"/>
        </w:numPr>
        <w:rPr>
          <w:rFonts w:hint="eastAsia"/>
        </w:rPr>
      </w:pPr>
      <w:r>
        <w:rPr>
          <w:rFonts w:hint="eastAsia"/>
        </w:rPr>
        <w:t>在2025年，广西乐水文化传播有限公司进行了缩减注册资本，被告也将持股比例由30%减至1%。是否涉及转移资产、抽逃资金。</w:t>
      </w:r>
    </w:p>
    <w:bookmarkEnd w:id="0"/>
    <w:p w14:paraId="3EBCC3DB" w14:textId="77777777" w:rsidR="002A20FB" w:rsidRPr="0084270D" w:rsidRDefault="002A20FB" w:rsidP="002A20FB">
      <w:pPr>
        <w:pStyle w:val="a9"/>
        <w:numPr>
          <w:ilvl w:val="0"/>
          <w:numId w:val="2"/>
        </w:numPr>
        <w:rPr>
          <w:rFonts w:hint="eastAsia"/>
        </w:rPr>
      </w:pPr>
      <w:r>
        <w:rPr>
          <w:rFonts w:hint="eastAsia"/>
        </w:rPr>
        <w:t>我方将对民事诉讼以外的犯罪，追究其诈骗罪刑事调查，向公安机关报案。</w:t>
      </w:r>
    </w:p>
    <w:p w14:paraId="626FDD6B" w14:textId="77777777" w:rsidR="00CC2B8F" w:rsidRDefault="00CC2B8F">
      <w:pPr>
        <w:rPr>
          <w:rFonts w:hint="eastAsia"/>
        </w:rPr>
      </w:pPr>
    </w:p>
    <w:sectPr w:rsidR="00CC2B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213DA"/>
    <w:multiLevelType w:val="hybridMultilevel"/>
    <w:tmpl w:val="9F00600A"/>
    <w:lvl w:ilvl="0" w:tplc="04090017">
      <w:start w:val="1"/>
      <w:numFmt w:val="chineseCountingThousand"/>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753461"/>
    <w:multiLevelType w:val="hybridMultilevel"/>
    <w:tmpl w:val="6FD2329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69748545">
    <w:abstractNumId w:val="1"/>
  </w:num>
  <w:num w:numId="2" w16cid:durableId="203194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FB"/>
    <w:rsid w:val="002A20FB"/>
    <w:rsid w:val="004669BB"/>
    <w:rsid w:val="00BA30DF"/>
    <w:rsid w:val="00CC2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0C75"/>
  <w15:chartTrackingRefBased/>
  <w15:docId w15:val="{8160FF9C-7148-4550-9BCA-4BDBBA60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0FB"/>
    <w:pPr>
      <w:widowControl w:val="0"/>
      <w:jc w:val="both"/>
    </w:pPr>
  </w:style>
  <w:style w:type="paragraph" w:styleId="1">
    <w:name w:val="heading 1"/>
    <w:basedOn w:val="a"/>
    <w:next w:val="a"/>
    <w:link w:val="10"/>
    <w:uiPriority w:val="9"/>
    <w:qFormat/>
    <w:rsid w:val="002A20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20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20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20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20F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20F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20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20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20F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20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20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20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20FB"/>
    <w:rPr>
      <w:rFonts w:cstheme="majorBidi"/>
      <w:color w:val="0F4761" w:themeColor="accent1" w:themeShade="BF"/>
      <w:sz w:val="28"/>
      <w:szCs w:val="28"/>
    </w:rPr>
  </w:style>
  <w:style w:type="character" w:customStyle="1" w:styleId="50">
    <w:name w:val="标题 5 字符"/>
    <w:basedOn w:val="a0"/>
    <w:link w:val="5"/>
    <w:uiPriority w:val="9"/>
    <w:semiHidden/>
    <w:rsid w:val="002A20FB"/>
    <w:rPr>
      <w:rFonts w:cstheme="majorBidi"/>
      <w:color w:val="0F4761" w:themeColor="accent1" w:themeShade="BF"/>
      <w:sz w:val="24"/>
      <w:szCs w:val="24"/>
    </w:rPr>
  </w:style>
  <w:style w:type="character" w:customStyle="1" w:styleId="60">
    <w:name w:val="标题 6 字符"/>
    <w:basedOn w:val="a0"/>
    <w:link w:val="6"/>
    <w:uiPriority w:val="9"/>
    <w:semiHidden/>
    <w:rsid w:val="002A20FB"/>
    <w:rPr>
      <w:rFonts w:cstheme="majorBidi"/>
      <w:b/>
      <w:bCs/>
      <w:color w:val="0F4761" w:themeColor="accent1" w:themeShade="BF"/>
    </w:rPr>
  </w:style>
  <w:style w:type="character" w:customStyle="1" w:styleId="70">
    <w:name w:val="标题 7 字符"/>
    <w:basedOn w:val="a0"/>
    <w:link w:val="7"/>
    <w:uiPriority w:val="9"/>
    <w:semiHidden/>
    <w:rsid w:val="002A20FB"/>
    <w:rPr>
      <w:rFonts w:cstheme="majorBidi"/>
      <w:b/>
      <w:bCs/>
      <w:color w:val="595959" w:themeColor="text1" w:themeTint="A6"/>
    </w:rPr>
  </w:style>
  <w:style w:type="character" w:customStyle="1" w:styleId="80">
    <w:name w:val="标题 8 字符"/>
    <w:basedOn w:val="a0"/>
    <w:link w:val="8"/>
    <w:uiPriority w:val="9"/>
    <w:semiHidden/>
    <w:rsid w:val="002A20FB"/>
    <w:rPr>
      <w:rFonts w:cstheme="majorBidi"/>
      <w:color w:val="595959" w:themeColor="text1" w:themeTint="A6"/>
    </w:rPr>
  </w:style>
  <w:style w:type="character" w:customStyle="1" w:styleId="90">
    <w:name w:val="标题 9 字符"/>
    <w:basedOn w:val="a0"/>
    <w:link w:val="9"/>
    <w:uiPriority w:val="9"/>
    <w:semiHidden/>
    <w:rsid w:val="002A20FB"/>
    <w:rPr>
      <w:rFonts w:eastAsiaTheme="majorEastAsia" w:cstheme="majorBidi"/>
      <w:color w:val="595959" w:themeColor="text1" w:themeTint="A6"/>
    </w:rPr>
  </w:style>
  <w:style w:type="paragraph" w:styleId="a3">
    <w:name w:val="Title"/>
    <w:basedOn w:val="a"/>
    <w:next w:val="a"/>
    <w:link w:val="a4"/>
    <w:uiPriority w:val="10"/>
    <w:qFormat/>
    <w:rsid w:val="002A20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20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20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20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20FB"/>
    <w:pPr>
      <w:spacing w:before="160" w:after="160"/>
      <w:jc w:val="center"/>
    </w:pPr>
    <w:rPr>
      <w:i/>
      <w:iCs/>
      <w:color w:val="404040" w:themeColor="text1" w:themeTint="BF"/>
    </w:rPr>
  </w:style>
  <w:style w:type="character" w:customStyle="1" w:styleId="a8">
    <w:name w:val="引用 字符"/>
    <w:basedOn w:val="a0"/>
    <w:link w:val="a7"/>
    <w:uiPriority w:val="29"/>
    <w:rsid w:val="002A20FB"/>
    <w:rPr>
      <w:i/>
      <w:iCs/>
      <w:color w:val="404040" w:themeColor="text1" w:themeTint="BF"/>
    </w:rPr>
  </w:style>
  <w:style w:type="paragraph" w:styleId="a9">
    <w:name w:val="List Paragraph"/>
    <w:basedOn w:val="a"/>
    <w:uiPriority w:val="34"/>
    <w:qFormat/>
    <w:rsid w:val="002A20FB"/>
    <w:pPr>
      <w:ind w:left="720"/>
      <w:contextualSpacing/>
    </w:pPr>
  </w:style>
  <w:style w:type="character" w:styleId="aa">
    <w:name w:val="Intense Emphasis"/>
    <w:basedOn w:val="a0"/>
    <w:uiPriority w:val="21"/>
    <w:qFormat/>
    <w:rsid w:val="002A20FB"/>
    <w:rPr>
      <w:i/>
      <w:iCs/>
      <w:color w:val="0F4761" w:themeColor="accent1" w:themeShade="BF"/>
    </w:rPr>
  </w:style>
  <w:style w:type="paragraph" w:styleId="ab">
    <w:name w:val="Intense Quote"/>
    <w:basedOn w:val="a"/>
    <w:next w:val="a"/>
    <w:link w:val="ac"/>
    <w:uiPriority w:val="30"/>
    <w:qFormat/>
    <w:rsid w:val="002A2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20FB"/>
    <w:rPr>
      <w:i/>
      <w:iCs/>
      <w:color w:val="0F4761" w:themeColor="accent1" w:themeShade="BF"/>
    </w:rPr>
  </w:style>
  <w:style w:type="character" w:styleId="ad">
    <w:name w:val="Intense Reference"/>
    <w:basedOn w:val="a0"/>
    <w:uiPriority w:val="32"/>
    <w:qFormat/>
    <w:rsid w:val="002A2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cp:revision>
  <dcterms:created xsi:type="dcterms:W3CDTF">2025-07-20T04:55:00Z</dcterms:created>
  <dcterms:modified xsi:type="dcterms:W3CDTF">2025-07-20T04:55:00Z</dcterms:modified>
</cp:coreProperties>
</file>