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FB97" w14:textId="23384C22" w:rsidR="00F40C52" w:rsidRDefault="00F40C52" w:rsidP="00F40C52">
      <w:pPr>
        <w:jc w:val="center"/>
        <w:rPr>
          <w:rFonts w:hint="eastAsia"/>
          <w:b/>
          <w:bCs/>
          <w:sz w:val="44"/>
          <w:szCs w:val="44"/>
        </w:rPr>
      </w:pPr>
      <w:r w:rsidRPr="00F40C52">
        <w:rPr>
          <w:rFonts w:hint="eastAsia"/>
          <w:b/>
          <w:bCs/>
          <w:sz w:val="44"/>
          <w:szCs w:val="44"/>
        </w:rPr>
        <w:t>法庭询问被告策略</w:t>
      </w:r>
    </w:p>
    <w:p w14:paraId="69B5B164" w14:textId="175ABD97" w:rsidR="006E1DCB" w:rsidRPr="003B5256" w:rsidRDefault="006E1DCB" w:rsidP="006E1DCB">
      <w:pPr>
        <w:jc w:val="left"/>
        <w:rPr>
          <w:rFonts w:hint="eastAsia"/>
          <w:b/>
          <w:bCs/>
          <w:sz w:val="30"/>
          <w:szCs w:val="30"/>
          <w:highlight w:val="yellow"/>
        </w:rPr>
      </w:pPr>
      <w:r w:rsidRPr="003B5256">
        <w:rPr>
          <w:rFonts w:hint="eastAsia"/>
          <w:b/>
          <w:bCs/>
          <w:sz w:val="30"/>
          <w:szCs w:val="30"/>
          <w:highlight w:val="yellow"/>
        </w:rPr>
        <w:t>最先问</w:t>
      </w:r>
      <w:r w:rsidR="004C44CD">
        <w:rPr>
          <w:rFonts w:hint="eastAsia"/>
          <w:b/>
          <w:bCs/>
          <w:sz w:val="30"/>
          <w:szCs w:val="30"/>
          <w:highlight w:val="yellow"/>
        </w:rPr>
        <w:t>明知2017年78月就</w:t>
      </w:r>
      <w:r w:rsidRPr="003B5256">
        <w:rPr>
          <w:rFonts w:hint="eastAsia"/>
          <w:b/>
          <w:bCs/>
          <w:sz w:val="30"/>
          <w:szCs w:val="30"/>
          <w:highlight w:val="yellow"/>
        </w:rPr>
        <w:t>苦苦</w:t>
      </w:r>
      <w:r w:rsidR="00284BB0">
        <w:rPr>
          <w:rFonts w:hint="eastAsia"/>
          <w:b/>
          <w:bCs/>
          <w:sz w:val="30"/>
          <w:szCs w:val="30"/>
          <w:highlight w:val="yellow"/>
        </w:rPr>
        <w:t>挣扎</w:t>
      </w:r>
      <w:r w:rsidR="004C44CD">
        <w:rPr>
          <w:rFonts w:hint="eastAsia"/>
          <w:b/>
          <w:bCs/>
          <w:sz w:val="30"/>
          <w:szCs w:val="30"/>
          <w:highlight w:val="yellow"/>
        </w:rPr>
        <w:t>，原告</w:t>
      </w:r>
      <w:r w:rsidR="00C34132">
        <w:rPr>
          <w:rFonts w:hint="eastAsia"/>
          <w:b/>
          <w:bCs/>
          <w:sz w:val="30"/>
          <w:szCs w:val="30"/>
          <w:highlight w:val="yellow"/>
        </w:rPr>
        <w:t>回忆这是你第一次告知此情况，你是否有证据曾经在</w:t>
      </w:r>
      <w:r w:rsidR="004C44CD">
        <w:rPr>
          <w:rFonts w:hint="eastAsia"/>
          <w:b/>
          <w:bCs/>
          <w:sz w:val="30"/>
          <w:szCs w:val="30"/>
          <w:highlight w:val="yellow"/>
        </w:rPr>
        <w:t>推荐此项目</w:t>
      </w:r>
      <w:r w:rsidR="00C34132">
        <w:rPr>
          <w:rFonts w:hint="eastAsia"/>
          <w:b/>
          <w:bCs/>
          <w:sz w:val="30"/>
          <w:szCs w:val="30"/>
          <w:highlight w:val="yellow"/>
        </w:rPr>
        <w:t>时已告知原告此情况</w:t>
      </w:r>
      <w:r w:rsidR="00284BB0">
        <w:rPr>
          <w:rFonts w:hint="eastAsia"/>
          <w:b/>
          <w:bCs/>
          <w:sz w:val="30"/>
          <w:szCs w:val="30"/>
          <w:highlight w:val="yellow"/>
        </w:rPr>
        <w:t>？</w:t>
      </w:r>
      <w:r w:rsidRPr="003B5256">
        <w:rPr>
          <w:rFonts w:hint="eastAsia"/>
          <w:b/>
          <w:bCs/>
          <w:sz w:val="30"/>
          <w:szCs w:val="30"/>
          <w:highlight w:val="yellow"/>
        </w:rPr>
        <w:t>→</w:t>
      </w:r>
      <w:r w:rsidR="00C1769B" w:rsidRPr="003B5256">
        <w:rPr>
          <w:rFonts w:hint="eastAsia"/>
          <w:b/>
          <w:bCs/>
          <w:sz w:val="30"/>
          <w:szCs w:val="30"/>
          <w:highlight w:val="yellow"/>
        </w:rPr>
        <w:t>（1）</w:t>
      </w:r>
      <w:r w:rsidRPr="003B5256">
        <w:rPr>
          <w:rFonts w:hint="eastAsia"/>
          <w:b/>
          <w:bCs/>
          <w:sz w:val="30"/>
          <w:szCs w:val="30"/>
          <w:highlight w:val="yellow"/>
        </w:rPr>
        <w:t>是否虚假陈述诱使投资、</w:t>
      </w:r>
      <w:r w:rsidR="00C1769B" w:rsidRPr="003B5256">
        <w:rPr>
          <w:rFonts w:hint="eastAsia"/>
          <w:b/>
          <w:bCs/>
          <w:sz w:val="30"/>
          <w:szCs w:val="30"/>
          <w:highlight w:val="yellow"/>
        </w:rPr>
        <w:t>（2）</w:t>
      </w:r>
      <w:r w:rsidRPr="003B5256">
        <w:rPr>
          <w:rFonts w:hint="eastAsia"/>
          <w:b/>
          <w:bCs/>
          <w:sz w:val="30"/>
          <w:szCs w:val="30"/>
          <w:highlight w:val="yellow"/>
        </w:rPr>
        <w:t>是否有分红→有分红为何不分配（非法占有）</w:t>
      </w:r>
    </w:p>
    <w:p w14:paraId="4E22762C" w14:textId="2A80CBDA" w:rsidR="006E1DCB" w:rsidRPr="003B5256" w:rsidRDefault="006E1DCB" w:rsidP="006E1DCB">
      <w:pPr>
        <w:jc w:val="left"/>
        <w:rPr>
          <w:rFonts w:hint="eastAsia"/>
          <w:b/>
          <w:bCs/>
          <w:sz w:val="30"/>
          <w:szCs w:val="30"/>
          <w:highlight w:val="yellow"/>
        </w:rPr>
      </w:pPr>
      <w:r w:rsidRPr="003B5256">
        <w:rPr>
          <w:rFonts w:hint="eastAsia"/>
          <w:b/>
          <w:bCs/>
          <w:sz w:val="30"/>
          <w:szCs w:val="30"/>
          <w:highlight w:val="yellow"/>
        </w:rPr>
        <w:t>再问股权结构不同、未告知注册与注销（隐瞒事实）</w:t>
      </w:r>
    </w:p>
    <w:p w14:paraId="25066DF2" w14:textId="4AD82A7F" w:rsidR="006E1DCB" w:rsidRPr="003B5256" w:rsidRDefault="006E1DCB" w:rsidP="006E1DCB">
      <w:pPr>
        <w:jc w:val="left"/>
        <w:rPr>
          <w:rFonts w:hint="eastAsia"/>
          <w:b/>
          <w:bCs/>
          <w:sz w:val="30"/>
          <w:szCs w:val="30"/>
          <w:highlight w:val="yellow"/>
        </w:rPr>
      </w:pPr>
      <w:r w:rsidRPr="003B5256">
        <w:rPr>
          <w:rFonts w:hint="eastAsia"/>
          <w:b/>
          <w:bCs/>
          <w:sz w:val="30"/>
          <w:szCs w:val="30"/>
          <w:highlight w:val="yellow"/>
        </w:rPr>
        <w:t>再问拖延还款与故意失联（非法占有）</w:t>
      </w:r>
    </w:p>
    <w:p w14:paraId="6F2A6702" w14:textId="61063D23" w:rsidR="002F3719" w:rsidRPr="003B5256" w:rsidRDefault="002F3719" w:rsidP="006E1DCB">
      <w:pPr>
        <w:jc w:val="left"/>
        <w:rPr>
          <w:rFonts w:hint="eastAsia"/>
          <w:b/>
          <w:bCs/>
          <w:sz w:val="30"/>
          <w:szCs w:val="30"/>
        </w:rPr>
      </w:pPr>
      <w:r w:rsidRPr="003B5256">
        <w:rPr>
          <w:rFonts w:hint="eastAsia"/>
          <w:b/>
          <w:bCs/>
          <w:sz w:val="30"/>
          <w:szCs w:val="30"/>
          <w:highlight w:val="yellow"/>
        </w:rPr>
        <w:t>由于被告主观造成原告合同无法履行，而是在原告投资开始虚构投资前景、虚构股权的行为，且许诺将分红权由4.1%提高至8%，应将给与原告的利息赔偿，提高至同期LPR两倍以上。</w:t>
      </w:r>
    </w:p>
    <w:p w14:paraId="135234FE" w14:textId="39A2B301" w:rsidR="00F90DE5" w:rsidRPr="00F90DE5" w:rsidRDefault="00F90DE5" w:rsidP="00F90DE5">
      <w:pPr>
        <w:rPr>
          <w:rFonts w:hint="eastAsia"/>
        </w:rPr>
      </w:pPr>
      <w:r w:rsidRPr="00F90DE5">
        <w:t>为突出被告违约、隐瞒欺骗及造成合同目的落空的事实，询问需以 “证据为锚”，按 “基础事实→违约行为→主观过错→损失因果” 逻辑递进，剔除冗余问题，聚焦核心争议。以下是优化后的询问框架及策略：</w:t>
      </w:r>
    </w:p>
    <w:p w14:paraId="53C7B6F5" w14:textId="77777777" w:rsidR="00F90DE5" w:rsidRPr="00F90DE5" w:rsidRDefault="00F90DE5" w:rsidP="00F90DE5">
      <w:pPr>
        <w:rPr>
          <w:rFonts w:hint="eastAsia"/>
          <w:b/>
          <w:bCs/>
        </w:rPr>
      </w:pPr>
      <w:r w:rsidRPr="00F90DE5">
        <w:rPr>
          <w:b/>
          <w:bCs/>
        </w:rPr>
        <w:t>一、核心询问问题（分阶段聚焦关键，附证据支撑）</w:t>
      </w:r>
    </w:p>
    <w:p w14:paraId="2FC2C82C" w14:textId="77777777" w:rsidR="00F90DE5" w:rsidRPr="00F90DE5" w:rsidRDefault="00F90DE5" w:rsidP="00F90DE5">
      <w:pPr>
        <w:rPr>
          <w:rFonts w:hint="eastAsia"/>
          <w:b/>
          <w:bCs/>
        </w:rPr>
      </w:pPr>
      <w:r w:rsidRPr="00F90DE5">
        <w:rPr>
          <w:b/>
          <w:bCs/>
        </w:rPr>
        <w:t>第一阶段：锁定代持协议核心要素及资金收取（奠定违约前提）</w:t>
      </w:r>
    </w:p>
    <w:p w14:paraId="5E85FA6D" w14:textId="10A6490C" w:rsidR="00F90DE5" w:rsidRDefault="00F90DE5" w:rsidP="00F90DE5">
      <w:pPr>
        <w:numPr>
          <w:ilvl w:val="0"/>
          <w:numId w:val="4"/>
        </w:numPr>
        <w:rPr>
          <w:rFonts w:hint="eastAsia"/>
        </w:rPr>
      </w:pPr>
      <w:r w:rsidRPr="00F90DE5">
        <w:t>“你与原告签订的《股权代持协议》中，约定‘基于你在乐水文化 25.2% 的股权，代持原告对应分红权’，该约定是否真实？协议中‘原告出资 5 万元可获 8% 分红’的承诺，是否由你作出？”（对应证据：代持协议原件）</w:t>
      </w:r>
      <w:r w:rsidRPr="00F90DE5">
        <w:br/>
      </w:r>
      <w:r w:rsidRPr="00F90DE5">
        <w:rPr>
          <w:rFonts w:ascii="Cambria Math" w:hAnsi="Cambria Math" w:cs="Cambria Math"/>
        </w:rPr>
        <w:t>▶</w:t>
      </w:r>
      <w:r w:rsidRPr="00F90DE5">
        <w:t xml:space="preserve"> 目的：固定 “被告承诺代持及分红” 的基础事实，为 “虚构股权/分红权” 铺垫。</w:t>
      </w:r>
    </w:p>
    <w:p w14:paraId="6462DDBE" w14:textId="77777777" w:rsidR="00936B19" w:rsidRPr="00F90DE5" w:rsidRDefault="00936B19" w:rsidP="00936B19">
      <w:pPr>
        <w:ind w:left="720"/>
        <w:rPr>
          <w:rFonts w:hint="eastAsia"/>
        </w:rPr>
      </w:pPr>
    </w:p>
    <w:p w14:paraId="54E51B83" w14:textId="7D8247D8" w:rsidR="00F90DE5" w:rsidRPr="00F90DE5" w:rsidRDefault="00F90DE5" w:rsidP="00F90DE5">
      <w:pPr>
        <w:numPr>
          <w:ilvl w:val="0"/>
          <w:numId w:val="4"/>
        </w:numPr>
        <w:rPr>
          <w:rFonts w:hint="eastAsia"/>
        </w:rPr>
      </w:pPr>
      <w:r w:rsidRPr="00F90DE5">
        <w:t>“原告 20</w:t>
      </w:r>
      <w:r>
        <w:rPr>
          <w:rFonts w:hint="eastAsia"/>
        </w:rPr>
        <w:t>17</w:t>
      </w:r>
      <w:r w:rsidRPr="00F90DE5">
        <w:t xml:space="preserve"> 年</w:t>
      </w:r>
      <w:r>
        <w:rPr>
          <w:rFonts w:hint="eastAsia"/>
        </w:rPr>
        <w:t>12</w:t>
      </w:r>
      <w:r w:rsidRPr="00F90DE5">
        <w:t xml:space="preserve"> 月 </w:t>
      </w:r>
      <w:r>
        <w:rPr>
          <w:rFonts w:hint="eastAsia"/>
        </w:rPr>
        <w:t>18</w:t>
      </w:r>
      <w:r w:rsidRPr="00F90DE5">
        <w:t xml:space="preserve"> 日向你转账 5 万元（附转账凭证，备注‘代持投资款’），你是否收到？收到后是否按协议约定，将该笔款项用于乐水文化或台档餐饮公司的投资？”（对应证据：银行转账记录</w:t>
      </w:r>
      <w:r>
        <w:rPr>
          <w:rFonts w:hint="eastAsia"/>
        </w:rPr>
        <w:t>与收条</w:t>
      </w:r>
      <w:r w:rsidRPr="00F90DE5">
        <w:t>）</w:t>
      </w:r>
      <w:r w:rsidRPr="00F90DE5">
        <w:br/>
      </w:r>
      <w:r w:rsidRPr="00F90DE5">
        <w:rPr>
          <w:rFonts w:ascii="Cambria Math" w:hAnsi="Cambria Math" w:cs="Cambria Math"/>
        </w:rPr>
        <w:t>▶</w:t>
      </w:r>
      <w:r w:rsidRPr="00F90DE5">
        <w:t xml:space="preserve"> 目的：确认被告已收款，若其承认 “未转入公司”，直接指向 “挪用投资款”；若否认，后续用资金流水反驳。</w:t>
      </w:r>
    </w:p>
    <w:p w14:paraId="745D4A5A" w14:textId="77777777" w:rsidR="00F90DE5" w:rsidRPr="00F90DE5" w:rsidRDefault="00F90DE5" w:rsidP="00F90DE5">
      <w:pPr>
        <w:rPr>
          <w:rFonts w:hint="eastAsia"/>
          <w:b/>
          <w:bCs/>
        </w:rPr>
      </w:pPr>
      <w:r w:rsidRPr="00F90DE5">
        <w:rPr>
          <w:b/>
          <w:bCs/>
        </w:rPr>
        <w:t>第二阶段：揭露 “虚构投资前景、股权及分红权”（主观欺骗的核心）</w:t>
      </w:r>
    </w:p>
    <w:p w14:paraId="38F1013A" w14:textId="77777777" w:rsidR="002B4CD6" w:rsidRPr="002B4CD6" w:rsidRDefault="00F90DE5" w:rsidP="00304B79">
      <w:pPr>
        <w:numPr>
          <w:ilvl w:val="0"/>
          <w:numId w:val="4"/>
        </w:numPr>
        <w:rPr>
          <w:rFonts w:hint="eastAsia"/>
          <w:highlight w:val="yellow"/>
        </w:rPr>
      </w:pPr>
      <w:r w:rsidRPr="002B4CD6">
        <w:rPr>
          <w:rFonts w:hint="eastAsia"/>
          <w:highlight w:val="yellow"/>
        </w:rPr>
        <w:t>你在代持协议中出具的股权证明与工商登记中的股权结构不同，（原总股本120万，股权为乐水文化，被告占25.2%；工商登记显示，项目实际运营主体为广西台档餐饮管理有限公司（2018年11月6日成立），蓝焘持有该公司49%股份，而广西乐水文化传播有限公司未持有该公司任何股份，与协议所述股权结构存在较大差异。）</w:t>
      </w:r>
    </w:p>
    <w:p w14:paraId="52D2C96D" w14:textId="71D353A8" w:rsidR="00F90DE5" w:rsidRDefault="002B4CD6" w:rsidP="002B4CD6">
      <w:pPr>
        <w:ind w:left="1080"/>
        <w:rPr>
          <w:rFonts w:hint="eastAsia"/>
        </w:rPr>
      </w:pPr>
      <w:r w:rsidRPr="002B4CD6">
        <w:rPr>
          <w:rFonts w:ascii="Cambria Math" w:hAnsi="Cambria Math" w:cs="Cambria Math"/>
          <w:highlight w:val="yellow"/>
        </w:rPr>
        <w:t>▶</w:t>
      </w:r>
      <w:r w:rsidR="00F90DE5" w:rsidRPr="002B4CD6">
        <w:rPr>
          <w:rFonts w:hint="eastAsia"/>
          <w:highlight w:val="yellow"/>
        </w:rPr>
        <w:t xml:space="preserve">有股权改变（协议中注明）为何不向原告协商？是否故意隐瞒？    </w:t>
      </w:r>
      <w:r w:rsidR="00F90DE5" w:rsidRPr="002B4CD6">
        <w:rPr>
          <w:highlight w:val="yellow"/>
        </w:rPr>
        <w:br/>
      </w:r>
      <w:r w:rsidR="00F90DE5" w:rsidRPr="002B4CD6">
        <w:rPr>
          <w:rFonts w:ascii="Cambria Math" w:hAnsi="Cambria Math" w:cs="Cambria Math"/>
          <w:highlight w:val="yellow"/>
        </w:rPr>
        <w:t>▶</w:t>
      </w:r>
      <w:r w:rsidRPr="002B4CD6">
        <w:rPr>
          <w:highlight w:val="yellow"/>
        </w:rPr>
        <w:t>乐水文化出具的‘25.2% 股权</w:t>
      </w:r>
      <w:r w:rsidRPr="002B4CD6">
        <w:rPr>
          <w:rFonts w:hint="eastAsia"/>
          <w:highlight w:val="yellow"/>
        </w:rPr>
        <w:t>协议书</w:t>
      </w:r>
      <w:r>
        <w:rPr>
          <w:rFonts w:hint="eastAsia"/>
          <w:highlight w:val="yellow"/>
        </w:rPr>
        <w:t>，是否真实存在？如果有请出示。</w:t>
      </w:r>
      <w:r w:rsidR="00F90DE5" w:rsidRPr="002B4CD6">
        <w:rPr>
          <w:highlight w:val="yellow"/>
        </w:rPr>
        <w:t xml:space="preserve"> 目的：锁定 “虚构股权基础”—— 若被告称 “是内部股权”，追问：“有无乐水文化出具</w:t>
      </w:r>
      <w:r w:rsidR="00F90DE5" w:rsidRPr="002B4CD6">
        <w:rPr>
          <w:highlight w:val="yellow"/>
        </w:rPr>
        <w:lastRenderedPageBreak/>
        <w:t>的‘25.2% 股权</w:t>
      </w:r>
      <w:r w:rsidR="00985DCA" w:rsidRPr="002B4CD6">
        <w:rPr>
          <w:rFonts w:hint="eastAsia"/>
          <w:highlight w:val="yellow"/>
        </w:rPr>
        <w:t>协议书</w:t>
      </w:r>
      <w:r w:rsidR="00F90DE5" w:rsidRPr="002B4CD6">
        <w:rPr>
          <w:highlight w:val="yellow"/>
        </w:rPr>
        <w:t>’书面证明？（无则坐实虚构</w:t>
      </w:r>
      <w:r w:rsidR="00985DCA" w:rsidRPr="002B4CD6">
        <w:rPr>
          <w:rFonts w:hint="eastAsia"/>
          <w:highlight w:val="yellow"/>
        </w:rPr>
        <w:t>项目股权</w:t>
      </w:r>
      <w:r w:rsidR="00F90DE5" w:rsidRPr="002B4CD6">
        <w:rPr>
          <w:highlight w:val="yellow"/>
        </w:rPr>
        <w:t>）”</w:t>
      </w:r>
    </w:p>
    <w:p w14:paraId="1499DBEE" w14:textId="6D96E73D" w:rsidR="006E1DCB" w:rsidRDefault="006E1DCB" w:rsidP="006E1DCB">
      <w:pPr>
        <w:rPr>
          <w:rFonts w:hint="eastAsia"/>
        </w:rPr>
      </w:pPr>
      <w:r>
        <w:tab/>
      </w:r>
    </w:p>
    <w:p w14:paraId="4CAD325F" w14:textId="1A56C1DA" w:rsidR="006E1DCB" w:rsidRDefault="006E1DCB" w:rsidP="006E1DCB">
      <w:pPr>
        <w:numPr>
          <w:ilvl w:val="0"/>
          <w:numId w:val="27"/>
        </w:numPr>
        <w:rPr>
          <w:rFonts w:hint="eastAsia"/>
        </w:rPr>
      </w:pPr>
      <w:r>
        <w:rPr>
          <w:rFonts w:hint="eastAsia"/>
        </w:rPr>
        <w:t>你在2025年7月21日与原告聊天记录中叙述。“2017年7、8月份启动后项目一直在苦苦挣扎，”这段叙述在你向原告推荐该项目时是否告知原告（合同是2017年12月18日签署）（对应证据：被告承认 “苦苦支撑” 的聊天记录2025年7月20日）</w:t>
      </w:r>
    </w:p>
    <w:p w14:paraId="2B7252C9" w14:textId="2E950FDF" w:rsidR="006E1DCB" w:rsidRDefault="006E1DCB" w:rsidP="006E1DCB">
      <w:pPr>
        <w:ind w:leftChars="200" w:left="420"/>
        <w:rPr>
          <w:rFonts w:hint="eastAsia"/>
        </w:rPr>
      </w:pPr>
      <w:r w:rsidRPr="00985DCA">
        <w:rPr>
          <w:rFonts w:ascii="Cambria Math" w:hAnsi="Cambria Math" w:cs="Cambria Math"/>
        </w:rPr>
        <w:t>▶</w:t>
      </w:r>
      <w:r>
        <w:t xml:space="preserve"> 目的：证明被告 “虚构前景”—— 若被告辩解 “后来恶化”，追问：“签订协议时是否已‘苦苦支撑’？为何不告知原告？”</w:t>
      </w:r>
      <w:r>
        <w:rPr>
          <w:rFonts w:hint="eastAsia"/>
        </w:rPr>
        <w:t xml:space="preserve"> 存在虚构投资前景，且将分红权由4.1%提高至8%，从而引诱原告进行投资。</w:t>
      </w:r>
    </w:p>
    <w:p w14:paraId="5BDEAE8D" w14:textId="77777777" w:rsidR="006E1DCB" w:rsidRDefault="006E1DCB" w:rsidP="006E1DCB">
      <w:pPr>
        <w:ind w:leftChars="200" w:left="420"/>
        <w:rPr>
          <w:rFonts w:hint="eastAsia"/>
        </w:rPr>
      </w:pPr>
      <w:r w:rsidRPr="00985DCA">
        <w:rPr>
          <w:rFonts w:ascii="Cambria Math" w:hAnsi="Cambria Math" w:cs="Cambria Math"/>
        </w:rPr>
        <w:t>▶</w:t>
      </w:r>
      <w:r w:rsidRPr="001718E8">
        <w:rPr>
          <w:rFonts w:hint="eastAsia"/>
        </w:rPr>
        <w:t>既然经营状况不好，为何直到2018年11月，依然注册该主体运营公司，直到注销，说明并非运营得不好，如果其中存在应归属原告的分红，就应当赔偿给原告。</w:t>
      </w:r>
    </w:p>
    <w:p w14:paraId="05D9DD29" w14:textId="0C684160" w:rsidR="0017799C" w:rsidRPr="00F90DE5" w:rsidRDefault="0017799C" w:rsidP="006E1DCB">
      <w:pPr>
        <w:ind w:leftChars="200" w:left="420"/>
        <w:rPr>
          <w:rFonts w:hint="eastAsia"/>
        </w:rPr>
      </w:pPr>
      <w:r w:rsidRPr="00985DCA">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你给原告介绍投资机会的目的是什么？帮助原告获得投资收益，还是占用原告的资金缓解自己的资金困难？如果是帮助原告，为何向原告隐瞒项目挣扎的情况。</w:t>
      </w:r>
    </w:p>
    <w:p w14:paraId="086A55C6" w14:textId="08DB46A5" w:rsidR="006E1DCB" w:rsidRPr="006E1DCB" w:rsidRDefault="006E1DCB" w:rsidP="006E1DCB">
      <w:pPr>
        <w:rPr>
          <w:rFonts w:hint="eastAsia"/>
        </w:rPr>
      </w:pPr>
    </w:p>
    <w:p w14:paraId="5FB0D388" w14:textId="77777777" w:rsidR="002B4CD6" w:rsidRDefault="00F90DE5" w:rsidP="006E1DCB">
      <w:pPr>
        <w:numPr>
          <w:ilvl w:val="0"/>
          <w:numId w:val="27"/>
        </w:numPr>
        <w:rPr>
          <w:rFonts w:hint="eastAsia"/>
        </w:rPr>
      </w:pPr>
      <w:r w:rsidRPr="00F90DE5">
        <w:t>“你承诺原告‘可获 8% 分红’，但台档餐饮公司 2018 年注册至注销期间，你从未向原告交付任何分红。工商档案显示该公司有经营记录（附企业年报），”（对应证据：台档餐饮公司年报、原告未收到分红的记录）</w:t>
      </w:r>
    </w:p>
    <w:p w14:paraId="3019172F" w14:textId="60DDF45E" w:rsidR="007E60C0" w:rsidRDefault="007E60C0" w:rsidP="007E60C0">
      <w:pPr>
        <w:ind w:left="420"/>
        <w:rPr>
          <w:rFonts w:hint="eastAsia"/>
        </w:rPr>
      </w:pPr>
      <w:r w:rsidRPr="00F90DE5">
        <w:rPr>
          <w:rFonts w:ascii="Cambria Math" w:hAnsi="Cambria Math" w:cs="Cambria Math"/>
        </w:rPr>
        <w:t>▶</w:t>
      </w:r>
      <w:r>
        <w:rPr>
          <w:rFonts w:ascii="Cambria Math" w:hAnsi="Cambria Math" w:cs="Cambria Math" w:hint="eastAsia"/>
        </w:rPr>
        <w:t xml:space="preserve"> </w:t>
      </w:r>
      <w:r>
        <w:rPr>
          <w:rFonts w:ascii="Cambria Math" w:hAnsi="Cambria Math" w:cs="Cambria Math" w:hint="eastAsia"/>
        </w:rPr>
        <w:t>该项目按照加盟费进行分红，是否是公司持股协议赋予你的权利，还是你编造的用于诱使原告投资的理由？如有持股协议，请出示该协议，证明你有加盟费分红权。</w:t>
      </w:r>
    </w:p>
    <w:p w14:paraId="46A6C810" w14:textId="1DB0016B" w:rsidR="00985DCA" w:rsidRDefault="002B4CD6" w:rsidP="002B4CD6">
      <w:pPr>
        <w:ind w:left="420"/>
        <w:rPr>
          <w:rFonts w:hint="eastAsia"/>
        </w:rPr>
      </w:pPr>
      <w:r w:rsidRPr="00F90DE5">
        <w:rPr>
          <w:rFonts w:ascii="Cambria Math" w:hAnsi="Cambria Math" w:cs="Cambria Math"/>
        </w:rPr>
        <w:t>▶</w:t>
      </w:r>
      <w:r w:rsidRPr="00F90DE5">
        <w:t xml:space="preserve"> 你是否收到过分红却隐瞒截留？目的：证明 “隐瞒分红”—— 若被告称 “公司未分红”，追问：“有无公司财务报表或分红决议证明？（无则推定其隐瞒）”</w:t>
      </w:r>
      <w:r w:rsidRPr="00F90DE5">
        <w:rPr>
          <w:rFonts w:ascii="Cambria Math" w:hAnsi="Cambria Math" w:cs="Cambria Math"/>
        </w:rPr>
        <w:t>▶</w:t>
      </w:r>
      <w:r w:rsidRPr="00985DCA">
        <w:rPr>
          <w:rFonts w:hint="eastAsia"/>
        </w:rPr>
        <w:t>此行为导致我方 “获取分红” 的合同目的彻底无法实现</w:t>
      </w:r>
    </w:p>
    <w:p w14:paraId="022A782B" w14:textId="4ACC8719" w:rsidR="003B5256" w:rsidRDefault="003B5256" w:rsidP="002B4CD6">
      <w:pPr>
        <w:ind w:left="420"/>
        <w:rPr>
          <w:rFonts w:hint="eastAsia"/>
        </w:rPr>
      </w:pPr>
      <w:r w:rsidRPr="00F90DE5">
        <w:rPr>
          <w:rFonts w:ascii="Cambria Math" w:hAnsi="Cambria Math" w:cs="Cambria Math"/>
        </w:rPr>
        <w:t>▶</w:t>
      </w:r>
      <w:r>
        <w:rPr>
          <w:rFonts w:hint="eastAsia"/>
        </w:rPr>
        <w:t>另外在乐水公众号，其有30多家加盟店。此表述是否真实？实际有多少加盟店。</w:t>
      </w:r>
    </w:p>
    <w:p w14:paraId="7B862F6A" w14:textId="02334D1D" w:rsidR="00F90DE5" w:rsidRDefault="002B4CD6" w:rsidP="00985DCA">
      <w:pPr>
        <w:ind w:left="420"/>
        <w:rPr>
          <w:rFonts w:hint="eastAsia"/>
        </w:rPr>
      </w:pPr>
      <w:r w:rsidRPr="00F90DE5">
        <w:rPr>
          <w:rFonts w:ascii="Cambria Math" w:hAnsi="Cambria Math" w:cs="Cambria Math"/>
        </w:rPr>
        <w:t>▶</w:t>
      </w:r>
      <w:r w:rsidR="00985DCA" w:rsidRPr="00985DCA">
        <w:rPr>
          <w:rFonts w:hint="eastAsia"/>
        </w:rPr>
        <w:t xml:space="preserve">你强调疫情影响，但在疫情之前，原告应享有多少分红？是否按照代持协议，存在新开加盟店，从而原告应享有分红？  </w:t>
      </w:r>
      <w:r>
        <w:rPr>
          <w:rFonts w:hint="eastAsia"/>
        </w:rPr>
        <w:t>在“爱企查”存在</w:t>
      </w:r>
      <w:r w:rsidR="00753E89">
        <w:rPr>
          <w:rFonts w:hint="eastAsia"/>
        </w:rPr>
        <w:t>5</w:t>
      </w:r>
      <w:r>
        <w:rPr>
          <w:rFonts w:hint="eastAsia"/>
        </w:rPr>
        <w:t>家</w:t>
      </w:r>
      <w:r w:rsidR="00753E89">
        <w:rPr>
          <w:rFonts w:hint="eastAsia"/>
        </w:rPr>
        <w:t>加盟店</w:t>
      </w:r>
      <w:r>
        <w:rPr>
          <w:rFonts w:hint="eastAsia"/>
        </w:rPr>
        <w:t>在原告投资后注册。（证据11）</w:t>
      </w:r>
    </w:p>
    <w:p w14:paraId="0CBD0463" w14:textId="23B878DF" w:rsidR="00753E89" w:rsidRDefault="00753E89" w:rsidP="00985DCA">
      <w:pPr>
        <w:ind w:left="420"/>
        <w:rPr>
          <w:rFonts w:hint="eastAsia"/>
        </w:rPr>
      </w:pPr>
      <w:r w:rsidRPr="00753E89">
        <w:rPr>
          <w:rFonts w:ascii="Cambria Math" w:hAnsi="Cambria Math" w:cs="Cambria Math"/>
          <w:highlight w:val="yellow"/>
        </w:rPr>
        <w:t>▶</w:t>
      </w:r>
      <w:r w:rsidRPr="00753E89">
        <w:rPr>
          <w:rFonts w:hint="eastAsia"/>
          <w:highlight w:val="yellow"/>
        </w:rPr>
        <w:t>在被告与原告聊天文件中，其说账目在台湾人手里，无法提供。但如果其当庭提供经营文件，可以怀疑真实性。</w:t>
      </w:r>
    </w:p>
    <w:p w14:paraId="6A789AB2" w14:textId="77777777" w:rsidR="00936B19" w:rsidRDefault="00936B19" w:rsidP="00985DCA">
      <w:pPr>
        <w:ind w:left="420"/>
        <w:rPr>
          <w:rFonts w:hint="eastAsia"/>
        </w:rPr>
      </w:pPr>
    </w:p>
    <w:p w14:paraId="65D5E706" w14:textId="77777777" w:rsidR="00F90DE5" w:rsidRPr="00F90DE5" w:rsidRDefault="00F90DE5" w:rsidP="00F90DE5">
      <w:pPr>
        <w:rPr>
          <w:rFonts w:hint="eastAsia"/>
          <w:b/>
          <w:bCs/>
        </w:rPr>
      </w:pPr>
      <w:r w:rsidRPr="00F90DE5">
        <w:rPr>
          <w:b/>
          <w:bCs/>
        </w:rPr>
        <w:t>第三阶段：直击 “隐瞒公司变动及资金去向”（根本违约的关键）</w:t>
      </w:r>
    </w:p>
    <w:p w14:paraId="3E8F9A64" w14:textId="2D4760EC" w:rsidR="00985DCA" w:rsidRPr="00985DCA" w:rsidRDefault="00F90DE5" w:rsidP="00F90DE5">
      <w:pPr>
        <w:numPr>
          <w:ilvl w:val="0"/>
          <w:numId w:val="8"/>
        </w:numPr>
        <w:ind w:leftChars="200" w:left="420"/>
        <w:rPr>
          <w:rFonts w:hint="eastAsia"/>
          <w:highlight w:val="yellow"/>
        </w:rPr>
      </w:pPr>
      <w:r w:rsidRPr="00F90DE5">
        <w:rPr>
          <w:highlight w:val="yellow"/>
        </w:rPr>
        <w:t>“台档餐饮公司是协议约定的项目运营主体，你 2018 年 11 月注册该公司时，是否告知原告？”（对应证据：台档餐饮公司注册 / 注销</w:t>
      </w:r>
      <w:r w:rsidR="00985DCA" w:rsidRPr="00985DCA">
        <w:rPr>
          <w:rFonts w:hint="eastAsia"/>
          <w:highlight w:val="yellow"/>
        </w:rPr>
        <w:t>记录</w:t>
      </w:r>
      <w:r w:rsidRPr="00F90DE5">
        <w:rPr>
          <w:highlight w:val="yellow"/>
        </w:rPr>
        <w:t>）</w:t>
      </w:r>
      <w:r w:rsidR="00985DCA" w:rsidRPr="00985DCA">
        <w:rPr>
          <w:rFonts w:hint="eastAsia"/>
          <w:highlight w:val="yellow"/>
        </w:rPr>
        <w:t>如有请被告出示通知原告的聊天记录。</w:t>
      </w:r>
    </w:p>
    <w:p w14:paraId="5A0CB236" w14:textId="32083ECF" w:rsidR="00F90DE5" w:rsidRDefault="002B4CD6" w:rsidP="00985DCA">
      <w:pPr>
        <w:ind w:left="420"/>
        <w:rPr>
          <w:rFonts w:hint="eastAsia"/>
          <w:highlight w:val="yellow"/>
        </w:rPr>
      </w:pPr>
      <w:r w:rsidRPr="00F90DE5">
        <w:rPr>
          <w:rFonts w:ascii="Cambria Math" w:hAnsi="Cambria Math" w:cs="Cambria Math"/>
          <w:highlight w:val="yellow"/>
        </w:rPr>
        <w:t>▶</w:t>
      </w:r>
      <w:r>
        <w:rPr>
          <w:rFonts w:ascii="Cambria Math" w:hAnsi="Cambria Math" w:cs="Cambria Math" w:hint="eastAsia"/>
          <w:highlight w:val="yellow"/>
        </w:rPr>
        <w:t xml:space="preserve"> </w:t>
      </w:r>
      <w:r w:rsidR="00985DCA" w:rsidRPr="00985DCA">
        <w:rPr>
          <w:rFonts w:hint="eastAsia"/>
          <w:highlight w:val="yellow"/>
        </w:rPr>
        <w:t>在主体投资公司（台档餐饮管理有限公司）注销时，剩余收回投资是多少？</w:t>
      </w:r>
      <w:r w:rsidR="00985DCA" w:rsidRPr="00F90DE5">
        <w:rPr>
          <w:highlight w:val="yellow"/>
        </w:rPr>
        <w:t>202</w:t>
      </w:r>
      <w:r w:rsidR="00985DCA" w:rsidRPr="00985DCA">
        <w:rPr>
          <w:rFonts w:hint="eastAsia"/>
          <w:highlight w:val="yellow"/>
        </w:rPr>
        <w:t>0</w:t>
      </w:r>
      <w:r w:rsidR="00985DCA" w:rsidRPr="00F90DE5">
        <w:rPr>
          <w:highlight w:val="yellow"/>
        </w:rPr>
        <w:t xml:space="preserve"> 年公司注销时，是否通知原告并结算剩余资产？</w:t>
      </w:r>
      <w:r w:rsidR="00985DCA" w:rsidRPr="00985DCA">
        <w:rPr>
          <w:rFonts w:hint="eastAsia"/>
          <w:highlight w:val="yellow"/>
        </w:rPr>
        <w:t xml:space="preserve">为何不向原告告知和返还，是否妥善保管从而返还给原告？如全部亏掉，请出示财务文件。 </w:t>
      </w:r>
      <w:r w:rsidR="00985DCA" w:rsidRPr="00F90DE5">
        <w:rPr>
          <w:rFonts w:ascii="Cambria Math" w:hAnsi="Cambria Math" w:cs="Cambria Math"/>
          <w:highlight w:val="yellow"/>
        </w:rPr>
        <w:t>▶</w:t>
      </w:r>
      <w:r w:rsidR="00985DCA" w:rsidRPr="00985DCA">
        <w:rPr>
          <w:rFonts w:hint="eastAsia"/>
          <w:highlight w:val="yellow"/>
        </w:rPr>
        <w:t>此行为导致我方 “退出投资” 的合同目的彻底无法实现</w:t>
      </w:r>
      <w:r w:rsidR="00F90DE5" w:rsidRPr="00F90DE5">
        <w:rPr>
          <w:highlight w:val="yellow"/>
        </w:rPr>
        <w:br/>
      </w:r>
      <w:r w:rsidR="00F90DE5" w:rsidRPr="00F90DE5">
        <w:rPr>
          <w:rFonts w:ascii="Cambria Math" w:hAnsi="Cambria Math" w:cs="Cambria Math"/>
          <w:highlight w:val="yellow"/>
        </w:rPr>
        <w:t>▶</w:t>
      </w:r>
      <w:r w:rsidR="00F90DE5" w:rsidRPr="00F90DE5">
        <w:rPr>
          <w:highlight w:val="yellow"/>
        </w:rPr>
        <w:t xml:space="preserve"> 目的：证明 “隐瞒重大事项”—— 被告若承认 “未告知”，直接构成违约；若辩解 “忘了”，追问：“公司注销涉及原告投资权益，为何不告知？是否故意逃避结算？”</w:t>
      </w:r>
    </w:p>
    <w:p w14:paraId="4E1F53B5" w14:textId="77777777" w:rsidR="00936B19" w:rsidRPr="00F90DE5" w:rsidRDefault="00936B19" w:rsidP="00985DCA">
      <w:pPr>
        <w:ind w:left="420"/>
        <w:rPr>
          <w:rFonts w:hint="eastAsia"/>
          <w:highlight w:val="yellow"/>
        </w:rPr>
      </w:pPr>
    </w:p>
    <w:p w14:paraId="7A56407E" w14:textId="77777777" w:rsidR="00985DCA" w:rsidRDefault="00F90DE5" w:rsidP="00F90DE5">
      <w:pPr>
        <w:numPr>
          <w:ilvl w:val="0"/>
          <w:numId w:val="9"/>
        </w:numPr>
        <w:ind w:leftChars="200" w:left="420"/>
        <w:rPr>
          <w:rFonts w:hint="eastAsia"/>
        </w:rPr>
      </w:pPr>
      <w:r w:rsidRPr="00F90DE5">
        <w:t>“你称‘投资款已亏掉’，但未提供资金转入台档餐饮公司的银行流水（附原告申请法院调取的你的账户流水，显示无转账记录）。该 5 万元实际用于何处？是否被你个人使用？”</w:t>
      </w:r>
      <w:r w:rsidR="00985DCA" w:rsidRPr="00985DCA">
        <w:rPr>
          <w:rFonts w:hint="eastAsia"/>
        </w:rPr>
        <w:t xml:space="preserve"> 在公开的工商登记中注册资本都为认缴，你是否实缴过，原告给你的钱被你如何处理了？</w:t>
      </w:r>
      <w:r w:rsidRPr="00F90DE5">
        <w:t>（对应证据：被告银行流水 &lt; 无投资转账记录 &gt;）</w:t>
      </w:r>
    </w:p>
    <w:p w14:paraId="341DA413" w14:textId="1A62E988" w:rsidR="00F90DE5" w:rsidRDefault="00985DCA" w:rsidP="00985DCA">
      <w:pPr>
        <w:ind w:left="420"/>
        <w:rPr>
          <w:rFonts w:hint="eastAsia"/>
        </w:rPr>
      </w:pPr>
      <w:r w:rsidRPr="00F90DE5">
        <w:rPr>
          <w:rFonts w:ascii="Cambria Math" w:hAnsi="Cambria Math" w:cs="Cambria Math"/>
        </w:rPr>
        <w:lastRenderedPageBreak/>
        <w:t>▶</w:t>
      </w:r>
      <w:r w:rsidRPr="00985DCA">
        <w:rPr>
          <w:rFonts w:hint="eastAsia"/>
        </w:rPr>
        <w:t>当原告向你要求退还投资款时，你多次给出的理由是用于养老项目，你没有将原告投资款用于其他项目的权力，你是否知道？   这属于非法占有、故意拖延还款。</w:t>
      </w:r>
      <w:r w:rsidR="00F90DE5" w:rsidRPr="00F90DE5">
        <w:br/>
      </w:r>
      <w:r w:rsidR="00F90DE5" w:rsidRPr="00F90DE5">
        <w:rPr>
          <w:rFonts w:ascii="Cambria Math" w:hAnsi="Cambria Math" w:cs="Cambria Math"/>
        </w:rPr>
        <w:t>▶</w:t>
      </w:r>
      <w:r w:rsidR="00F90DE5" w:rsidRPr="00F90DE5">
        <w:t xml:space="preserve"> 目的：坐实 “挪用 / 非法占有”—— 若被告无法说明去向，直接指向 “未用于约定投资”，构成根本违约。</w:t>
      </w:r>
    </w:p>
    <w:p w14:paraId="36704110" w14:textId="1AF70581" w:rsidR="001718E8" w:rsidRDefault="001718E8" w:rsidP="00985DCA">
      <w:pPr>
        <w:ind w:left="420"/>
        <w:rPr>
          <w:rFonts w:hint="eastAsia"/>
        </w:rPr>
      </w:pPr>
      <w:r w:rsidRPr="00F90DE5">
        <w:rPr>
          <w:rFonts w:ascii="Cambria Math" w:hAnsi="Cambria Math" w:cs="Cambria Math"/>
        </w:rPr>
        <w:t>▶</w:t>
      </w:r>
      <w:r>
        <w:rPr>
          <w:rFonts w:ascii="Cambria Math" w:hAnsi="Cambria Math" w:cs="Cambria Math" w:hint="eastAsia"/>
        </w:rPr>
        <w:t xml:space="preserve"> </w:t>
      </w:r>
      <w:r w:rsidRPr="001718E8">
        <w:rPr>
          <w:rFonts w:hint="eastAsia"/>
        </w:rPr>
        <w:t>你说你投资亏掉了，请你给出资金流水转向公司的银行流水，这个一分析就知道，而非用嘴说，你亏掉了。由于被告2025年1月坚持乐水文化股权，请核查近年来被告银行资金流水。</w:t>
      </w:r>
    </w:p>
    <w:p w14:paraId="4970308F" w14:textId="77777777" w:rsidR="00936B19" w:rsidRPr="00F90DE5" w:rsidRDefault="00936B19" w:rsidP="00985DCA">
      <w:pPr>
        <w:ind w:left="420"/>
        <w:rPr>
          <w:rFonts w:hint="eastAsia"/>
        </w:rPr>
      </w:pPr>
    </w:p>
    <w:p w14:paraId="702C3A4D" w14:textId="77777777" w:rsidR="00F90DE5" w:rsidRPr="00F90DE5" w:rsidRDefault="00F90DE5" w:rsidP="00F90DE5">
      <w:pPr>
        <w:numPr>
          <w:ilvl w:val="0"/>
          <w:numId w:val="10"/>
        </w:numPr>
        <w:ind w:leftChars="200" w:left="420"/>
        <w:rPr>
          <w:rFonts w:hint="eastAsia"/>
        </w:rPr>
      </w:pPr>
      <w:r w:rsidRPr="00F90DE5">
        <w:t>“乐水文化 2025 年 1 月股权从 200 万减至 8.8 万，你的持股从 30% 减至 1%（附工商变更登记），该变动是否在原告催讨欠款之后？是否为转移资产、逃避债务？”（对应证据：股权变更时间与原告催告时间对比）</w:t>
      </w:r>
      <w:r w:rsidRPr="00F90DE5">
        <w:br/>
      </w:r>
      <w:r w:rsidRPr="00F90DE5">
        <w:rPr>
          <w:rFonts w:ascii="Cambria Math" w:hAnsi="Cambria Math" w:cs="Cambria Math"/>
        </w:rPr>
        <w:t>▶</w:t>
      </w:r>
      <w:r w:rsidRPr="00F90DE5">
        <w:t xml:space="preserve"> 目的：证明 “恶意转移资产”—— 若被告称 “正常减持”，追问：“为何在原告催款后突然减持？有无合理商业理由？”</w:t>
      </w:r>
    </w:p>
    <w:p w14:paraId="6BC58E29" w14:textId="77777777" w:rsidR="00F90DE5" w:rsidRPr="00F90DE5" w:rsidRDefault="00F90DE5" w:rsidP="00F90DE5">
      <w:pPr>
        <w:rPr>
          <w:rFonts w:hint="eastAsia"/>
          <w:b/>
          <w:bCs/>
        </w:rPr>
      </w:pPr>
      <w:r w:rsidRPr="00F90DE5">
        <w:rPr>
          <w:b/>
          <w:bCs/>
        </w:rPr>
        <w:t>第四阶段：锁定 “故意失联及拖延还款”（主观恶意的补强）</w:t>
      </w:r>
    </w:p>
    <w:p w14:paraId="378C07E4" w14:textId="6C60B5FE" w:rsidR="001718E8" w:rsidRDefault="00F90DE5" w:rsidP="00607A17">
      <w:pPr>
        <w:numPr>
          <w:ilvl w:val="0"/>
          <w:numId w:val="11"/>
        </w:numPr>
        <w:ind w:leftChars="200" w:left="420"/>
        <w:rPr>
          <w:rFonts w:hint="eastAsia"/>
        </w:rPr>
      </w:pPr>
      <w:r w:rsidRPr="00F90DE5">
        <w:t>“原告 202</w:t>
      </w:r>
      <w:r w:rsidR="00985DCA">
        <w:rPr>
          <w:rFonts w:hint="eastAsia"/>
        </w:rPr>
        <w:t>2</w:t>
      </w:r>
      <w:r w:rsidRPr="00F90DE5">
        <w:t xml:space="preserve"> 年 </w:t>
      </w:r>
      <w:r w:rsidR="00985DCA">
        <w:rPr>
          <w:rFonts w:hint="eastAsia"/>
        </w:rPr>
        <w:t>6</w:t>
      </w:r>
      <w:r w:rsidRPr="00F90DE5">
        <w:t xml:space="preserve"> 月</w:t>
      </w:r>
      <w:r w:rsidR="00985DCA">
        <w:rPr>
          <w:rFonts w:hint="eastAsia"/>
        </w:rPr>
        <w:t>11日，超过20</w:t>
      </w:r>
      <w:r w:rsidRPr="00F90DE5">
        <w:t>次微信催讨投资款（附</w:t>
      </w:r>
      <w:r w:rsidR="00985DCA">
        <w:rPr>
          <w:rFonts w:hint="eastAsia"/>
        </w:rPr>
        <w:t>证据13</w:t>
      </w:r>
      <w:r w:rsidRPr="00F90DE5">
        <w:t>微信截图），你直至 2025 年 7 月才联系原告，期间是否故意不回复？”</w:t>
      </w:r>
      <w:r w:rsidRPr="00F90DE5">
        <w:br/>
      </w:r>
      <w:r w:rsidRPr="00F90DE5">
        <w:rPr>
          <w:rFonts w:ascii="Cambria Math" w:hAnsi="Cambria Math" w:cs="Cambria Math"/>
        </w:rPr>
        <w:t>▶</w:t>
      </w:r>
      <w:r w:rsidRPr="00F90DE5">
        <w:t xml:space="preserve"> 目的：证明 “恶意失联”—— 若被告称 “没看到消息”，追问：“</w:t>
      </w:r>
      <w:r w:rsidR="001718E8">
        <w:rPr>
          <w:rFonts w:hint="eastAsia"/>
        </w:rPr>
        <w:t>你是通过何种方式再次获得原告联系方式的？你是否一直可以联系到原告，但故意失联？”</w:t>
      </w:r>
    </w:p>
    <w:p w14:paraId="412CD7DC" w14:textId="038560B4" w:rsidR="001718E8" w:rsidRDefault="001718E8" w:rsidP="001718E8">
      <w:pPr>
        <w:ind w:leftChars="200" w:left="420"/>
        <w:rPr>
          <w:rFonts w:hint="eastAsia"/>
        </w:rPr>
      </w:pPr>
      <w:r w:rsidRPr="00F90DE5">
        <w:rPr>
          <w:rFonts w:ascii="Cambria Math" w:hAnsi="Cambria Math" w:cs="Cambria Math"/>
        </w:rPr>
        <w:t>▶</w:t>
      </w:r>
      <w:r>
        <w:rPr>
          <w:rFonts w:ascii="Cambria Math" w:hAnsi="Cambria Math" w:cs="Cambria Math" w:hint="eastAsia"/>
        </w:rPr>
        <w:t xml:space="preserve"> </w:t>
      </w:r>
      <w:r>
        <w:rPr>
          <w:rFonts w:hint="eastAsia"/>
        </w:rPr>
        <w:t>你说你不好意思联系原告，为何不好意思，是不是已经打定注意不归还投资款？</w:t>
      </w:r>
      <w:r w:rsidRPr="00F90DE5">
        <w:t xml:space="preserve"> </w:t>
      </w:r>
    </w:p>
    <w:p w14:paraId="57A64976" w14:textId="77777777" w:rsidR="00936B19" w:rsidRPr="00F90DE5" w:rsidRDefault="00936B19" w:rsidP="001718E8">
      <w:pPr>
        <w:ind w:leftChars="200" w:left="420"/>
        <w:rPr>
          <w:rFonts w:hint="eastAsia"/>
        </w:rPr>
      </w:pPr>
    </w:p>
    <w:p w14:paraId="316D0BBA" w14:textId="77777777" w:rsidR="00F90DE5" w:rsidRPr="00F90DE5" w:rsidRDefault="00F90DE5" w:rsidP="00F90DE5">
      <w:pPr>
        <w:numPr>
          <w:ilvl w:val="0"/>
          <w:numId w:val="12"/>
        </w:numPr>
        <w:ind w:leftChars="200" w:left="420"/>
        <w:rPr>
          <w:rFonts w:hint="eastAsia"/>
        </w:rPr>
      </w:pPr>
      <w:r w:rsidRPr="00F90DE5">
        <w:t>“你 2025 年 7 月联系原告时，正值法院向你送达传票之后（附传票送达记录），你此时联系是否因收到传票，而非主动履行义务？”（对应证据：法院传票送达回执、被告联系时间记录）</w:t>
      </w:r>
      <w:r w:rsidRPr="00F90DE5">
        <w:br/>
      </w:r>
      <w:r w:rsidRPr="00F90DE5">
        <w:rPr>
          <w:rFonts w:ascii="Cambria Math" w:hAnsi="Cambria Math" w:cs="Cambria Math"/>
        </w:rPr>
        <w:t>▶</w:t>
      </w:r>
      <w:r w:rsidRPr="00F90DE5">
        <w:t xml:space="preserve"> 目的：揭露 “被动回应”—— 被告若否认，追问：“为何此前两年不联系，收到传票后立即联系？巧合还是刻意？”</w:t>
      </w:r>
    </w:p>
    <w:p w14:paraId="3F67BA6F" w14:textId="77777777" w:rsidR="00F90DE5" w:rsidRPr="00F90DE5" w:rsidRDefault="00F90DE5" w:rsidP="00753E89">
      <w:pPr>
        <w:rPr>
          <w:rFonts w:hint="eastAsia"/>
          <w:b/>
          <w:bCs/>
        </w:rPr>
      </w:pPr>
      <w:r w:rsidRPr="00F90DE5">
        <w:rPr>
          <w:b/>
          <w:bCs/>
        </w:rPr>
        <w:t>第五阶段：关联损失与合同目的落空（收尾定责）</w:t>
      </w:r>
    </w:p>
    <w:p w14:paraId="562B7CC3" w14:textId="5CDBE777" w:rsidR="00753E89" w:rsidRDefault="00F90DE5" w:rsidP="004B7552">
      <w:pPr>
        <w:numPr>
          <w:ilvl w:val="0"/>
          <w:numId w:val="13"/>
        </w:numPr>
        <w:ind w:leftChars="200" w:left="420"/>
        <w:rPr>
          <w:rFonts w:hint="eastAsia"/>
        </w:rPr>
      </w:pPr>
      <w:r w:rsidRPr="00F90DE5">
        <w:t>“原告投资的核心目的是‘获取分红 + 可退出’。因你虚构股权、隐瞒分红、隐瞒公司注销、挪用资金，原告既未得分红，本金也无法收回，该结果是否因你上述行为导致？”</w:t>
      </w:r>
      <w:r w:rsidRPr="00F90DE5">
        <w:br/>
      </w:r>
      <w:r w:rsidRPr="00753E89">
        <w:rPr>
          <w:rFonts w:ascii="Cambria Math" w:hAnsi="Cambria Math" w:cs="Cambria Math"/>
        </w:rPr>
        <w:t>▶</w:t>
      </w:r>
      <w:r w:rsidRPr="00F90DE5">
        <w:t xml:space="preserve"> 目的：让被告承认 “行为与损失的因果”—— 即使被告否认，结合前序证据，法官可直接认定。</w:t>
      </w:r>
    </w:p>
    <w:p w14:paraId="210E976F" w14:textId="77777777" w:rsidR="00753E89" w:rsidRDefault="00753E89" w:rsidP="00753E89">
      <w:pPr>
        <w:ind w:left="420"/>
        <w:rPr>
          <w:rFonts w:hint="eastAsia"/>
        </w:rPr>
      </w:pPr>
    </w:p>
    <w:p w14:paraId="4CF82509" w14:textId="77777777" w:rsidR="00753E89" w:rsidRDefault="00753E89" w:rsidP="00753E89">
      <w:pPr>
        <w:ind w:firstLine="420"/>
        <w:rPr>
          <w:rFonts w:hint="eastAsia"/>
        </w:rPr>
      </w:pPr>
      <w:r>
        <w:rPr>
          <w:rFonts w:hint="eastAsia"/>
        </w:rPr>
        <w:t>通过证据与被告回答，原告对于合同义务已完全履行，但被告存在虚构投资前景、虚构股权比例、隐瞒公司经营与分红情况、隐瞒主体公司注册与注销、非法占有投资款、挪用投资款、无正当理由拖延债务偿还、故意失联等具有确凿证据的行为，使得原告订立出资合同的目的不能实现，因此原告应享有法定解除权。</w:t>
      </w:r>
    </w:p>
    <w:p w14:paraId="66B1B006" w14:textId="77777777" w:rsidR="00753E89" w:rsidRDefault="00753E89" w:rsidP="00753E89">
      <w:pPr>
        <w:ind w:firstLine="420"/>
        <w:rPr>
          <w:rFonts w:hint="eastAsia"/>
        </w:rPr>
      </w:pPr>
      <w:r>
        <w:rPr>
          <w:rFonts w:hint="eastAsia"/>
        </w:rPr>
        <w:t>被告在收取原告的出资款后，应秉持审慎原则开展投资，并履行必要的注意义务，现被告未能有效证明其投资去向，应自行承担承担举证不能的法律后果。被告行为致使原告订立出资合同的目的不能实现，因此原告应享有法定解除权。合同解除后，当事人有权要求被告返还投资款。</w:t>
      </w:r>
    </w:p>
    <w:p w14:paraId="49BABA49" w14:textId="77777777" w:rsidR="00753E89" w:rsidRPr="00F90DE5" w:rsidRDefault="00753E89" w:rsidP="00753E89">
      <w:pPr>
        <w:ind w:firstLine="420"/>
        <w:rPr>
          <w:rFonts w:hint="eastAsia"/>
        </w:rPr>
      </w:pPr>
      <w:r w:rsidRPr="00F90DE5">
        <w:t>最终指向：被告行为构成根本违约，原告依法享有解除权，被告应返还投资款及利息。</w:t>
      </w:r>
    </w:p>
    <w:p w14:paraId="02F35B09" w14:textId="47D440FC" w:rsidR="00753E89" w:rsidRPr="00753E89" w:rsidRDefault="00753E89" w:rsidP="00753E89">
      <w:pPr>
        <w:rPr>
          <w:rFonts w:hint="eastAsia"/>
        </w:rPr>
      </w:pPr>
      <w:r w:rsidRPr="00F90DE5">
        <w:t>通过这种策略，无论被告如何回应，都会被纳入 “要么承认违约，要么与证据冲突” 的框架，最终形成 “协议明确→义务未履行→故意隐瞒→损失由其导致” 的完整证据链，有力推导出违约事实。</w:t>
      </w:r>
    </w:p>
    <w:p w14:paraId="762E075C" w14:textId="77777777" w:rsidR="00F90DE5" w:rsidRPr="00F90DE5" w:rsidRDefault="00F90DE5" w:rsidP="00F90DE5">
      <w:pPr>
        <w:rPr>
          <w:rFonts w:hint="eastAsia"/>
          <w:b/>
          <w:bCs/>
        </w:rPr>
      </w:pPr>
      <w:r w:rsidRPr="00F90DE5">
        <w:rPr>
          <w:b/>
          <w:bCs/>
        </w:rPr>
        <w:lastRenderedPageBreak/>
        <w:t>二、需剔除的 “可问可不问” 问题（避免分散焦点）</w:t>
      </w:r>
    </w:p>
    <w:p w14:paraId="5EDD5320" w14:textId="77777777" w:rsidR="00F90DE5" w:rsidRPr="00F90DE5" w:rsidRDefault="00F90DE5" w:rsidP="00F90DE5">
      <w:pPr>
        <w:numPr>
          <w:ilvl w:val="0"/>
          <w:numId w:val="14"/>
        </w:numPr>
        <w:rPr>
          <w:rFonts w:hint="eastAsia"/>
        </w:rPr>
      </w:pPr>
      <w:r w:rsidRPr="00F90DE5">
        <w:t>删：“你在乐水公司的股权是否有权利转让分红权”“原始股权是否有分红权”（已通过 “虚构股权” 问题覆盖，无需重复）。</w:t>
      </w:r>
    </w:p>
    <w:p w14:paraId="6BCAD275" w14:textId="01E0ED00" w:rsidR="00F90DE5" w:rsidRPr="00F90DE5" w:rsidRDefault="00F90DE5" w:rsidP="00F90DE5">
      <w:pPr>
        <w:numPr>
          <w:ilvl w:val="0"/>
          <w:numId w:val="14"/>
        </w:numPr>
        <w:rPr>
          <w:rFonts w:hint="eastAsia"/>
        </w:rPr>
      </w:pPr>
      <w:r w:rsidRPr="00F90DE5">
        <w:t>删：“2013 年你说过转移资产”（与本案时间关联弱，且无证据，易被质疑关联性）。</w:t>
      </w:r>
    </w:p>
    <w:p w14:paraId="5EF8B88E" w14:textId="77777777" w:rsidR="00F90DE5" w:rsidRPr="00F90DE5" w:rsidRDefault="00F90DE5" w:rsidP="00F90DE5">
      <w:pPr>
        <w:numPr>
          <w:ilvl w:val="0"/>
          <w:numId w:val="14"/>
        </w:numPr>
        <w:rPr>
          <w:rFonts w:hint="eastAsia"/>
        </w:rPr>
      </w:pPr>
      <w:r w:rsidRPr="00F90DE5">
        <w:t>删：“乐水文化注册资本从 200 万变 8.8 万的原因”（核心是 “被告减持与逃债的关联”，无需纠结整体注册资本变动）。</w:t>
      </w:r>
    </w:p>
    <w:p w14:paraId="37FDE94B" w14:textId="1A64E109" w:rsidR="00F90DE5" w:rsidRPr="00F90DE5" w:rsidRDefault="00F90DE5" w:rsidP="00F90DE5">
      <w:pPr>
        <w:rPr>
          <w:rFonts w:hint="eastAsia"/>
          <w:b/>
          <w:bCs/>
        </w:rPr>
      </w:pPr>
      <w:r w:rsidRPr="00F90DE5">
        <w:rPr>
          <w:b/>
          <w:bCs/>
        </w:rPr>
        <w:t>三、关键优化原则（让询问更有杀伤力）</w:t>
      </w:r>
    </w:p>
    <w:p w14:paraId="22EBB86A" w14:textId="77777777" w:rsidR="00F90DE5" w:rsidRPr="00F90DE5" w:rsidRDefault="00F90DE5" w:rsidP="00F90DE5">
      <w:pPr>
        <w:numPr>
          <w:ilvl w:val="0"/>
          <w:numId w:val="1"/>
        </w:numPr>
        <w:rPr>
          <w:rFonts w:hint="eastAsia"/>
        </w:rPr>
      </w:pPr>
      <w:r w:rsidRPr="00F90DE5">
        <w:rPr>
          <w:b/>
          <w:bCs/>
        </w:rPr>
        <w:t>每个问题带 “证据钩子”</w:t>
      </w:r>
      <w:r w:rsidRPr="00F90DE5">
        <w:t>：避免 “空问”，所有问题都要对应具体证据（如 “根据证据 X，你是否……”），让被告知道 “你有证据，无法撒谎”。</w:t>
      </w:r>
    </w:p>
    <w:p w14:paraId="480E9000" w14:textId="77777777" w:rsidR="00F90DE5" w:rsidRDefault="00F90DE5" w:rsidP="00F90DE5">
      <w:pPr>
        <w:numPr>
          <w:ilvl w:val="0"/>
          <w:numId w:val="1"/>
        </w:numPr>
        <w:rPr>
          <w:rFonts w:hint="eastAsia"/>
        </w:rPr>
      </w:pPr>
      <w:r w:rsidRPr="00F90DE5">
        <w:rPr>
          <w:b/>
          <w:bCs/>
        </w:rPr>
        <w:t>用 “被告自己的话” 打脸</w:t>
      </w:r>
      <w:r w:rsidRPr="00F90DE5">
        <w:t>：若被告此前有书面陈述（如微信说 “会尽快交付”），询问时引用：“你 202X 年 X 月微信说‘下周给分红’（附截图），但未兑现，是否属实？”（用被告自己的承诺证明违约）。</w:t>
      </w:r>
    </w:p>
    <w:p w14:paraId="4718B3D7" w14:textId="5AD16DC7" w:rsidR="00F90DE5" w:rsidRPr="00F90DE5" w:rsidRDefault="00F90DE5" w:rsidP="00F90DE5">
      <w:pPr>
        <w:pStyle w:val="a9"/>
        <w:numPr>
          <w:ilvl w:val="0"/>
          <w:numId w:val="1"/>
        </w:numPr>
        <w:rPr>
          <w:rFonts w:hint="eastAsia"/>
        </w:rPr>
      </w:pPr>
      <w:r w:rsidRPr="00F90DE5">
        <w:rPr>
          <w:rFonts w:hint="eastAsia"/>
        </w:rPr>
        <w:t>“时间线戳穿谎言”：对关键行为按时间排序（如 “原告催款→你减持股权→你失联”），通过 “行为与债务的时间关联” 证明恶意（如 “为何催款后立即减持？”）。</w:t>
      </w:r>
    </w:p>
    <w:p w14:paraId="71B73381" w14:textId="77777777" w:rsidR="00F90DE5" w:rsidRPr="00F90DE5" w:rsidRDefault="00F90DE5" w:rsidP="00F90DE5">
      <w:pPr>
        <w:numPr>
          <w:ilvl w:val="0"/>
          <w:numId w:val="1"/>
        </w:numPr>
        <w:rPr>
          <w:rFonts w:hint="eastAsia"/>
        </w:rPr>
      </w:pPr>
      <w:r w:rsidRPr="00F90DE5">
        <w:rPr>
          <w:b/>
          <w:bCs/>
        </w:rPr>
        <w:t>避免给被告 “解释空间”</w:t>
      </w:r>
      <w:r w:rsidRPr="00F90DE5">
        <w:t>：少问 “为什么不履行？”（被告可能找借口），多问 “是否履行？”“是否收到？”（只能答 “是 / 否”，无法回避）。</w:t>
      </w:r>
    </w:p>
    <w:p w14:paraId="1C3FBE19" w14:textId="77777777" w:rsidR="00F90DE5" w:rsidRPr="00F90DE5" w:rsidRDefault="00F90DE5" w:rsidP="00F90DE5">
      <w:pPr>
        <w:numPr>
          <w:ilvl w:val="0"/>
          <w:numId w:val="1"/>
        </w:numPr>
        <w:rPr>
          <w:rFonts w:hint="eastAsia"/>
        </w:rPr>
      </w:pPr>
      <w:r w:rsidRPr="00F90DE5">
        <w:rPr>
          <w:b/>
          <w:bCs/>
        </w:rPr>
        <w:t>及时向法官提示矛盾</w:t>
      </w:r>
      <w:r w:rsidRPr="00F90DE5">
        <w:t>：若被告回答与证据冲突，立即向法官说明：“法官，被告称‘未收到分红’，但证据 3（银行流水）显示其已收到，二者矛盾。”（帮法官聚焦关键）。</w:t>
      </w:r>
    </w:p>
    <w:p w14:paraId="3A9EFF6E" w14:textId="77777777" w:rsidR="001718E8" w:rsidRDefault="001718E8">
      <w:pPr>
        <w:rPr>
          <w:rFonts w:hint="eastAsia"/>
        </w:rPr>
      </w:pPr>
    </w:p>
    <w:p w14:paraId="58D28F37" w14:textId="77777777" w:rsidR="00753E89" w:rsidRDefault="00753E89">
      <w:pPr>
        <w:rPr>
          <w:rFonts w:hint="eastAsia"/>
        </w:rPr>
      </w:pPr>
    </w:p>
    <w:p w14:paraId="2F625FC5" w14:textId="77777777" w:rsidR="00F40C52" w:rsidRPr="00F90DE5" w:rsidRDefault="00F40C52" w:rsidP="00F40C52">
      <w:pPr>
        <w:rPr>
          <w:rFonts w:hint="eastAsia"/>
        </w:rPr>
      </w:pPr>
      <w:r w:rsidRPr="00484758">
        <w:rPr>
          <w:highlight w:val="cyan"/>
        </w:rPr>
        <w:t>此框架通过 “聚焦核心争议 + 证据硬支撑 + 逻辑递进”，确保每个问题都为 “违约事实” 服务，避免冗余信息干扰，显著提升法庭认定被告违约的可能性。</w:t>
      </w:r>
    </w:p>
    <w:p w14:paraId="274162E9" w14:textId="77777777" w:rsidR="001718E8" w:rsidRPr="00F90DE5" w:rsidRDefault="001718E8" w:rsidP="001718E8">
      <w:pPr>
        <w:rPr>
          <w:rFonts w:hint="eastAsia"/>
          <w:b/>
          <w:bCs/>
          <w:highlight w:val="cyan"/>
        </w:rPr>
      </w:pPr>
      <w:r w:rsidRPr="00F90DE5">
        <w:rPr>
          <w:b/>
          <w:bCs/>
          <w:highlight w:val="cyan"/>
        </w:rPr>
        <w:t>四、询问效果检验（是否达成目标）</w:t>
      </w:r>
    </w:p>
    <w:p w14:paraId="127C574B" w14:textId="77777777" w:rsidR="001718E8" w:rsidRPr="00F90DE5" w:rsidRDefault="001718E8" w:rsidP="001718E8">
      <w:pPr>
        <w:numPr>
          <w:ilvl w:val="0"/>
          <w:numId w:val="2"/>
        </w:numPr>
        <w:rPr>
          <w:rFonts w:hint="eastAsia"/>
          <w:highlight w:val="cyan"/>
        </w:rPr>
      </w:pPr>
      <w:r w:rsidRPr="00F90DE5">
        <w:rPr>
          <w:b/>
          <w:bCs/>
          <w:highlight w:val="cyan"/>
        </w:rPr>
        <w:t>若被告多次回答 “是”</w:t>
      </w:r>
      <w:r w:rsidRPr="00F90DE5">
        <w:rPr>
          <w:highlight w:val="cyan"/>
        </w:rPr>
        <w:t>：直接承认 “收到款项”“未履行义务”“损失因己导致”—— 目标达成，违约事实清晰。</w:t>
      </w:r>
    </w:p>
    <w:p w14:paraId="472D9922" w14:textId="77777777" w:rsidR="001718E8" w:rsidRPr="00F90DE5" w:rsidRDefault="001718E8" w:rsidP="001718E8">
      <w:pPr>
        <w:numPr>
          <w:ilvl w:val="0"/>
          <w:numId w:val="2"/>
        </w:numPr>
        <w:rPr>
          <w:rFonts w:hint="eastAsia"/>
          <w:highlight w:val="cyan"/>
        </w:rPr>
      </w:pPr>
      <w:r w:rsidRPr="00F90DE5">
        <w:rPr>
          <w:b/>
          <w:bCs/>
          <w:highlight w:val="cyan"/>
        </w:rPr>
        <w:t>若被告多次否认但被证据推翻</w:t>
      </w:r>
      <w:r w:rsidRPr="00F90DE5">
        <w:rPr>
          <w:highlight w:val="cyan"/>
        </w:rPr>
        <w:t>：即使被告不承认，法官也会因 “被告回答与证据矛盾” 而采信你的主张（反而凸显被告不诚信）。</w:t>
      </w:r>
    </w:p>
    <w:p w14:paraId="3B5892BB" w14:textId="77777777" w:rsidR="001718E8" w:rsidRPr="00F90DE5" w:rsidRDefault="001718E8" w:rsidP="001718E8">
      <w:pPr>
        <w:rPr>
          <w:rFonts w:hint="eastAsia"/>
          <w:b/>
          <w:bCs/>
          <w:highlight w:val="cyan"/>
        </w:rPr>
      </w:pPr>
      <w:r w:rsidRPr="001718E8">
        <w:rPr>
          <w:rFonts w:hint="eastAsia"/>
          <w:b/>
          <w:bCs/>
          <w:highlight w:val="cyan"/>
        </w:rPr>
        <w:t>五</w:t>
      </w:r>
      <w:r w:rsidRPr="00F90DE5">
        <w:rPr>
          <w:b/>
          <w:bCs/>
          <w:highlight w:val="cyan"/>
        </w:rPr>
        <w:t>、总结发言适配（与询问形成闭环）</w:t>
      </w:r>
    </w:p>
    <w:p w14:paraId="5001E08E" w14:textId="77777777" w:rsidR="001718E8" w:rsidRPr="00F90DE5" w:rsidRDefault="001718E8" w:rsidP="001718E8">
      <w:pPr>
        <w:rPr>
          <w:rFonts w:hint="eastAsia"/>
          <w:highlight w:val="cyan"/>
        </w:rPr>
      </w:pPr>
      <w:r w:rsidRPr="00F90DE5">
        <w:rPr>
          <w:highlight w:val="cyan"/>
        </w:rPr>
        <w:t>通过上述询问，可固定以下事实：</w:t>
      </w:r>
    </w:p>
    <w:p w14:paraId="73109281" w14:textId="77777777" w:rsidR="001718E8" w:rsidRPr="00F90DE5" w:rsidRDefault="001718E8" w:rsidP="001718E8">
      <w:pPr>
        <w:numPr>
          <w:ilvl w:val="0"/>
          <w:numId w:val="3"/>
        </w:numPr>
        <w:rPr>
          <w:rFonts w:hint="eastAsia"/>
          <w:highlight w:val="cyan"/>
        </w:rPr>
      </w:pPr>
      <w:r w:rsidRPr="00F90DE5">
        <w:rPr>
          <w:highlight w:val="cyan"/>
        </w:rPr>
        <w:t>被告虚构 “股权比例”“投资前景”“分红承诺”，诱使原告签订协议（主观欺骗）；</w:t>
      </w:r>
    </w:p>
    <w:p w14:paraId="5DD166C8" w14:textId="77777777" w:rsidR="001718E8" w:rsidRPr="00F90DE5" w:rsidRDefault="001718E8" w:rsidP="001718E8">
      <w:pPr>
        <w:numPr>
          <w:ilvl w:val="0"/>
          <w:numId w:val="3"/>
        </w:numPr>
        <w:rPr>
          <w:rFonts w:hint="eastAsia"/>
          <w:highlight w:val="cyan"/>
        </w:rPr>
      </w:pPr>
      <w:r w:rsidRPr="00F90DE5">
        <w:rPr>
          <w:highlight w:val="cyan"/>
        </w:rPr>
        <w:t>被告收取投资款后未按约定投入项目，且隐瞒公司注册 / 注销、股权减持等重大事项（未履行代持核心义务）；</w:t>
      </w:r>
    </w:p>
    <w:p w14:paraId="4560F3AD" w14:textId="77777777" w:rsidR="001718E8" w:rsidRPr="00F90DE5" w:rsidRDefault="001718E8" w:rsidP="001718E8">
      <w:pPr>
        <w:numPr>
          <w:ilvl w:val="0"/>
          <w:numId w:val="3"/>
        </w:numPr>
        <w:rPr>
          <w:rFonts w:hint="eastAsia"/>
          <w:highlight w:val="cyan"/>
        </w:rPr>
      </w:pPr>
      <w:r w:rsidRPr="00F90DE5">
        <w:rPr>
          <w:highlight w:val="cyan"/>
        </w:rPr>
        <w:t>被告在原告催款后恶意失联、转移资产，导致原告 “获分红”“退本金” 的合同目的彻底落空（根本违约）；</w:t>
      </w:r>
    </w:p>
    <w:p w14:paraId="199581C9" w14:textId="77777777" w:rsidR="00936B19" w:rsidRDefault="001718E8" w:rsidP="0058739B">
      <w:pPr>
        <w:widowControl/>
        <w:numPr>
          <w:ilvl w:val="0"/>
          <w:numId w:val="3"/>
        </w:numPr>
        <w:jc w:val="left"/>
        <w:rPr>
          <w:rFonts w:hint="eastAsia"/>
        </w:rPr>
      </w:pPr>
      <w:r w:rsidRPr="00F90DE5">
        <w:rPr>
          <w:highlight w:val="cyan"/>
        </w:rPr>
        <w:t>被告无法证明资金用于投资，应承担 “举证不能” 的责任，需返还本金并赔偿利息损失。</w:t>
      </w:r>
    </w:p>
    <w:p w14:paraId="0BE39C84" w14:textId="77777777" w:rsidR="00936B19" w:rsidRDefault="00936B19" w:rsidP="00936B19">
      <w:pPr>
        <w:widowControl/>
        <w:jc w:val="left"/>
        <w:rPr>
          <w:rFonts w:hint="eastAsia"/>
        </w:rPr>
      </w:pPr>
    </w:p>
    <w:p w14:paraId="0EA85AA2" w14:textId="77777777" w:rsidR="00936B19" w:rsidRDefault="00936B19" w:rsidP="00936B19">
      <w:pPr>
        <w:widowControl/>
        <w:jc w:val="left"/>
        <w:rPr>
          <w:rFonts w:hint="eastAsia"/>
        </w:rPr>
      </w:pPr>
    </w:p>
    <w:p w14:paraId="1074E9EF" w14:textId="77777777" w:rsidR="00936B19" w:rsidRDefault="00936B19">
      <w:pPr>
        <w:widowControl/>
        <w:jc w:val="left"/>
        <w:rPr>
          <w:rFonts w:hint="eastAsia"/>
        </w:rPr>
      </w:pPr>
      <w:r>
        <w:rPr>
          <w:rFonts w:hint="eastAsia"/>
        </w:rPr>
        <w:br w:type="page"/>
      </w:r>
    </w:p>
    <w:p w14:paraId="3840F754" w14:textId="77777777" w:rsidR="00936B19" w:rsidRPr="00936B19" w:rsidRDefault="00936B19" w:rsidP="00936B19">
      <w:pPr>
        <w:widowControl/>
        <w:jc w:val="center"/>
        <w:rPr>
          <w:rFonts w:hint="eastAsia"/>
          <w:b/>
          <w:bCs/>
        </w:rPr>
      </w:pPr>
      <w:r w:rsidRPr="00936B19">
        <w:rPr>
          <w:b/>
          <w:bCs/>
        </w:rPr>
        <w:lastRenderedPageBreak/>
        <w:t>被告哪些行为导致，原告获取分红的权利不能实现？</w:t>
      </w:r>
    </w:p>
    <w:p w14:paraId="1A687418" w14:textId="2178F44D" w:rsidR="00936B19" w:rsidRPr="00936B19" w:rsidRDefault="00936B19" w:rsidP="00936B19">
      <w:pPr>
        <w:widowControl/>
        <w:jc w:val="left"/>
        <w:rPr>
          <w:rFonts w:hint="eastAsia"/>
        </w:rPr>
      </w:pPr>
      <w:r w:rsidRPr="00936B19">
        <w:t>结合现有材料，被告（蓝焘及广西乐水文化传播有限公司）的以下行为直接导致原告获取分红的权利无法实现，具体可分为 “拒不履行分红相关义务” 和 “通过隐瞒、转移资产等行为阻碍分红实现” 两类：</w:t>
      </w:r>
    </w:p>
    <w:p w14:paraId="343A889F" w14:textId="77777777" w:rsidR="00936B19" w:rsidRPr="00936B19" w:rsidRDefault="00936B19" w:rsidP="00936B19">
      <w:pPr>
        <w:widowControl/>
        <w:jc w:val="left"/>
        <w:rPr>
          <w:rFonts w:hint="eastAsia"/>
          <w:b/>
          <w:bCs/>
        </w:rPr>
      </w:pPr>
      <w:r w:rsidRPr="00936B19">
        <w:rPr>
          <w:b/>
          <w:bCs/>
        </w:rPr>
        <w:t>一、拒不履行分红相关的核心义务</w:t>
      </w:r>
    </w:p>
    <w:p w14:paraId="449815AD" w14:textId="77777777" w:rsidR="00936B19" w:rsidRPr="00936B19" w:rsidRDefault="00936B19" w:rsidP="00936B19">
      <w:pPr>
        <w:widowControl/>
        <w:numPr>
          <w:ilvl w:val="0"/>
          <w:numId w:val="24"/>
        </w:numPr>
        <w:jc w:val="left"/>
        <w:rPr>
          <w:rFonts w:hint="eastAsia"/>
        </w:rPr>
      </w:pPr>
      <w:r w:rsidRPr="00936B19">
        <w:rPr>
          <w:b/>
          <w:bCs/>
        </w:rPr>
        <w:t>未按协议约定提供分红核算所需文件</w:t>
      </w:r>
      <w:r w:rsidRPr="00936B19">
        <w:br/>
        <w:t>根据《代持协议》约定，原告的分红需以 “加盟台账、经营状况报告、财务状况报告” 为核算依据（即 “按项目加盟业务利润 8% 分红”）。但被告一、被告二始终拒绝向原告提交上述文件，导致原告无法知晓加盟店数量、加盟费金额、运营成本等核心数据，分红金额根本无法核算。</w:t>
      </w:r>
      <w:r w:rsidRPr="00936B19">
        <w:br/>
        <w:t>（依据：《合同纠纷起诉书》中 “诉讼请求（4）” 明确要求被告提交相关文件，事实与理由部分指出 “被告始终未履行分红支付义务”）</w:t>
      </w:r>
    </w:p>
    <w:p w14:paraId="1984667E" w14:textId="77777777" w:rsidR="00936B19" w:rsidRPr="00936B19" w:rsidRDefault="00936B19" w:rsidP="00936B19">
      <w:pPr>
        <w:widowControl/>
        <w:numPr>
          <w:ilvl w:val="0"/>
          <w:numId w:val="24"/>
        </w:numPr>
        <w:jc w:val="left"/>
        <w:rPr>
          <w:rFonts w:hint="eastAsia"/>
        </w:rPr>
      </w:pPr>
      <w:r w:rsidRPr="00936B19">
        <w:rPr>
          <w:b/>
          <w:bCs/>
        </w:rPr>
        <w:t>从未实际支付任何分红</w:t>
      </w:r>
      <w:r w:rsidRPr="00936B19">
        <w:br/>
        <w:t>原告投资后，即便根据公开信息可查 “至少新增 5 家加盟店”，且被告曾口头许诺 “每新增一店支付 5000 元”，被告一仍未向原告支付任何分红。无论项目实际是否盈利，被告均以不作为方式直接剥夺了原告的分红收益。</w:t>
      </w:r>
      <w:r w:rsidRPr="00936B19">
        <w:br/>
        <w:t>（依据：《诈骗罪报案依据》提及 “原告从未获得任何分红”，《合同纠纷起诉书》确认 “未履行分红支付义务”）</w:t>
      </w:r>
    </w:p>
    <w:p w14:paraId="075C9EAF" w14:textId="77777777" w:rsidR="00936B19" w:rsidRPr="00936B19" w:rsidRDefault="00936B19" w:rsidP="00936B19">
      <w:pPr>
        <w:widowControl/>
        <w:jc w:val="left"/>
        <w:rPr>
          <w:rFonts w:hint="eastAsia"/>
          <w:b/>
          <w:bCs/>
        </w:rPr>
      </w:pPr>
      <w:r w:rsidRPr="00936B19">
        <w:rPr>
          <w:b/>
          <w:bCs/>
        </w:rPr>
        <w:t>二、通过隐瞒、转移资产等行为阻碍分红权利实现</w:t>
      </w:r>
    </w:p>
    <w:p w14:paraId="074047D1" w14:textId="77777777" w:rsidR="00936B19" w:rsidRPr="00936B19" w:rsidRDefault="00936B19" w:rsidP="00936B19">
      <w:pPr>
        <w:widowControl/>
        <w:numPr>
          <w:ilvl w:val="0"/>
          <w:numId w:val="25"/>
        </w:numPr>
        <w:jc w:val="left"/>
        <w:rPr>
          <w:rFonts w:hint="eastAsia"/>
        </w:rPr>
      </w:pPr>
      <w:r w:rsidRPr="00936B19">
        <w:rPr>
          <w:b/>
          <w:bCs/>
        </w:rPr>
        <w:t>隐瞒项目主体公司的成立与注销事实，切断分红基础</w:t>
      </w:r>
      <w:r w:rsidRPr="00936B19">
        <w:br/>
        <w:t>被告一未告知原告 “台档” 项目实际运营主体为广西台档餐饮管理有限公司（2018 年成立），且该公司已于 2020 年 10 月注销。公司注销意味着项目可能终止运营，分红的基础（项目利润）不复存在，但被告一未向原告说明该情况，也未在注销前结算或分配剩余资产，导致原告分红权失去依托。</w:t>
      </w:r>
      <w:r w:rsidRPr="00936B19">
        <w:br/>
        <w:t>（依据：《诈骗罪报案依据》“隐瞒真相” 部分，《合同纠纷起诉书》事实与理由提及 “未披露公司注销信息”）</w:t>
      </w:r>
    </w:p>
    <w:p w14:paraId="480FBECB" w14:textId="77777777" w:rsidR="00936B19" w:rsidRPr="00936B19" w:rsidRDefault="00936B19" w:rsidP="00936B19">
      <w:pPr>
        <w:widowControl/>
        <w:numPr>
          <w:ilvl w:val="0"/>
          <w:numId w:val="25"/>
        </w:numPr>
        <w:jc w:val="left"/>
        <w:rPr>
          <w:rFonts w:hint="eastAsia"/>
        </w:rPr>
      </w:pPr>
      <w:r w:rsidRPr="00936B19">
        <w:rPr>
          <w:b/>
          <w:bCs/>
        </w:rPr>
        <w:t>隐瞒股权结构与资金流向，导致分红责任主体模糊</w:t>
      </w:r>
      <w:r w:rsidRPr="00936B19">
        <w:br/>
        <w:t>被告一在《代持协议》中虚构 “台档项目属广西乐水文化传播有限公司旗下”，但实际该公司与项目运营主体（广西台档餐饮管理有限公司）无股权关联。同时，被告一无法证明原告投资款用于项目运营（资金去向不明），导致 “分红从何而来”“由谁支付” 等核心问题无法明确，分红权利失去实际履行的可能性。</w:t>
      </w:r>
      <w:r w:rsidRPr="00936B19">
        <w:br/>
        <w:t>（依据：《诈骗罪报案依据》“股份虚假陈述”“投资款去向不明” 部分）</w:t>
      </w:r>
    </w:p>
    <w:p w14:paraId="1F174F7C" w14:textId="77777777" w:rsidR="00936B19" w:rsidRPr="00936B19" w:rsidRDefault="00936B19" w:rsidP="00936B19">
      <w:pPr>
        <w:widowControl/>
        <w:numPr>
          <w:ilvl w:val="0"/>
          <w:numId w:val="25"/>
        </w:numPr>
        <w:jc w:val="left"/>
        <w:rPr>
          <w:rFonts w:hint="eastAsia"/>
        </w:rPr>
      </w:pPr>
      <w:r w:rsidRPr="00936B19">
        <w:rPr>
          <w:b/>
          <w:bCs/>
        </w:rPr>
        <w:t>减持股权、恶意失联，逃避分红支付责任</w:t>
      </w:r>
      <w:r w:rsidRPr="00936B19">
        <w:br/>
        <w:t>被告一在原告主张权利后（2023 年 4 月）恶意失联，拒绝沟通分红事宜；在诉讼前（2025 年 1 月）将其持有的广西乐水文化传播有限公司股权从 30% 减持至 1%，明显以转移资产方式逃避债务。上述行为表明其无履行分红义务的意愿，进一步导致原告分红权无法实现。</w:t>
      </w:r>
      <w:r w:rsidRPr="00936B19">
        <w:br/>
        <w:t>（依据：《合同纠纷起诉书》事实与理由 “被告一恶意失联、减持股权”，《诈骗罪报案依据》“转移资产” 部分）</w:t>
      </w:r>
    </w:p>
    <w:p w14:paraId="2B2425F7" w14:textId="2C0B23FC" w:rsidR="00936B19" w:rsidRPr="00936B19" w:rsidRDefault="00936B19" w:rsidP="00936B19">
      <w:pPr>
        <w:widowControl/>
        <w:jc w:val="left"/>
        <w:rPr>
          <w:rFonts w:hint="eastAsia"/>
        </w:rPr>
      </w:pPr>
      <w:r w:rsidRPr="00936B19">
        <w:rPr>
          <w:b/>
          <w:bCs/>
        </w:rPr>
        <w:t>总结</w:t>
      </w:r>
      <w:r w:rsidR="00C1769B">
        <w:rPr>
          <w:rFonts w:hint="eastAsia"/>
          <w:b/>
          <w:bCs/>
        </w:rPr>
        <w:t>：</w:t>
      </w:r>
      <w:r w:rsidRPr="00936B19">
        <w:t>被告从 “分红核算基础”“实际支付行为”“权利实现可能性” 三层面阻断原告分红权：</w:t>
      </w:r>
    </w:p>
    <w:p w14:paraId="082E1D5A" w14:textId="77777777" w:rsidR="00936B19" w:rsidRPr="00936B19" w:rsidRDefault="00936B19" w:rsidP="00936B19">
      <w:pPr>
        <w:widowControl/>
        <w:numPr>
          <w:ilvl w:val="0"/>
          <w:numId w:val="26"/>
        </w:numPr>
        <w:jc w:val="left"/>
        <w:rPr>
          <w:rFonts w:hint="eastAsia"/>
        </w:rPr>
      </w:pPr>
      <w:r w:rsidRPr="00936B19">
        <w:t>拒绝提供文件→无法核算分红；</w:t>
      </w:r>
    </w:p>
    <w:p w14:paraId="6C28AE01" w14:textId="77777777" w:rsidR="00936B19" w:rsidRPr="00936B19" w:rsidRDefault="00936B19" w:rsidP="00936B19">
      <w:pPr>
        <w:widowControl/>
        <w:numPr>
          <w:ilvl w:val="0"/>
          <w:numId w:val="26"/>
        </w:numPr>
        <w:jc w:val="left"/>
        <w:rPr>
          <w:rFonts w:hint="eastAsia"/>
        </w:rPr>
      </w:pPr>
      <w:r w:rsidRPr="00936B19">
        <w:t>从未支付分红→权利直接落空；</w:t>
      </w:r>
    </w:p>
    <w:p w14:paraId="79540499" w14:textId="121FFFAA" w:rsidR="001718E8" w:rsidRDefault="00936B19" w:rsidP="00581345">
      <w:pPr>
        <w:widowControl/>
        <w:numPr>
          <w:ilvl w:val="0"/>
          <w:numId w:val="26"/>
        </w:numPr>
        <w:jc w:val="left"/>
        <w:rPr>
          <w:rFonts w:hint="eastAsia"/>
        </w:rPr>
      </w:pPr>
      <w:r w:rsidRPr="00936B19">
        <w:lastRenderedPageBreak/>
        <w:t>隐瞒公司注销、转移资产→分红失去履行基础与责任主体。</w:t>
      </w:r>
      <w:r w:rsidRPr="00936B19">
        <w:br/>
        <w:t>这些行为共同构成对原告分红权的根本侵害，也是原告主张被告违约及涉嫌诈骗的核心依据。</w:t>
      </w:r>
    </w:p>
    <w:p w14:paraId="41431A18" w14:textId="77777777" w:rsidR="00C1769B" w:rsidRDefault="00C1769B">
      <w:pPr>
        <w:widowControl/>
        <w:jc w:val="left"/>
        <w:rPr>
          <w:rFonts w:hint="eastAsia"/>
          <w:sz w:val="44"/>
          <w:szCs w:val="44"/>
        </w:rPr>
      </w:pPr>
      <w:r>
        <w:rPr>
          <w:rFonts w:hint="eastAsia"/>
          <w:sz w:val="44"/>
          <w:szCs w:val="44"/>
        </w:rPr>
        <w:br w:type="page"/>
      </w:r>
    </w:p>
    <w:p w14:paraId="4C465F2D" w14:textId="709FE5E3" w:rsidR="00C1769B" w:rsidRPr="00C1769B" w:rsidRDefault="00C1769B" w:rsidP="00C1769B">
      <w:pPr>
        <w:widowControl/>
        <w:jc w:val="center"/>
        <w:rPr>
          <w:rFonts w:hint="eastAsia"/>
          <w:sz w:val="44"/>
          <w:szCs w:val="44"/>
        </w:rPr>
      </w:pPr>
      <w:r w:rsidRPr="00C1769B">
        <w:rPr>
          <w:sz w:val="44"/>
          <w:szCs w:val="44"/>
        </w:rPr>
        <w:lastRenderedPageBreak/>
        <w:t>如何证明被告存在民事欺诈？</w:t>
      </w:r>
    </w:p>
    <w:p w14:paraId="15870B2F" w14:textId="77777777" w:rsidR="00C1769B" w:rsidRPr="00C1769B" w:rsidRDefault="00C1769B" w:rsidP="00C1769B">
      <w:pPr>
        <w:widowControl/>
        <w:jc w:val="left"/>
        <w:rPr>
          <w:rFonts w:hint="eastAsia"/>
        </w:rPr>
      </w:pPr>
      <w:r w:rsidRPr="00C1769B">
        <w:t>要证明被告存在民事欺诈，需从欺诈故意、欺诈行为、因果关系、损失等方面收集证据，形成完整证据链。结合本案实际情况，可参考以下证明要点：</w:t>
      </w:r>
    </w:p>
    <w:p w14:paraId="326B9092" w14:textId="77777777" w:rsidR="00C1769B" w:rsidRPr="00C1769B" w:rsidRDefault="00C1769B" w:rsidP="00C1769B">
      <w:pPr>
        <w:widowControl/>
        <w:numPr>
          <w:ilvl w:val="0"/>
          <w:numId w:val="28"/>
        </w:numPr>
        <w:jc w:val="left"/>
        <w:rPr>
          <w:rFonts w:hint="eastAsia"/>
        </w:rPr>
      </w:pPr>
      <w:r w:rsidRPr="00C1769B">
        <w:rPr>
          <w:b/>
          <w:bCs/>
        </w:rPr>
        <w:t>证明被告存在欺诈故意</w:t>
      </w:r>
    </w:p>
    <w:p w14:paraId="63960B07" w14:textId="77777777" w:rsidR="00C1769B" w:rsidRPr="00C1769B" w:rsidRDefault="00C1769B" w:rsidP="00C1769B">
      <w:pPr>
        <w:widowControl/>
        <w:numPr>
          <w:ilvl w:val="1"/>
          <w:numId w:val="28"/>
        </w:numPr>
        <w:jc w:val="left"/>
        <w:rPr>
          <w:rFonts w:hint="eastAsia"/>
        </w:rPr>
      </w:pPr>
      <w:r w:rsidRPr="00C1769B">
        <w:rPr>
          <w:b/>
          <w:bCs/>
        </w:rPr>
        <w:t>分析被告行为表现</w:t>
      </w:r>
      <w:r w:rsidRPr="00C1769B">
        <w:t>：被告蓝焘在与原告曹进签订《代持协议》时，明知 “台档” 项目实际运营主体并非协议中所述，且自身对项目的股权结构与协议不符，却未如实告知原告，故意隐瞒关键事实，存在欺诈故意。如在涉及 “台档” 项目的聊天记录中，蓝焘对关键问题闪烁其词、避而不答，可侧面反映其故意隐瞒真相的意图。</w:t>
      </w:r>
    </w:p>
    <w:p w14:paraId="0E31EB28" w14:textId="77777777" w:rsidR="00C1769B" w:rsidRPr="00C1769B" w:rsidRDefault="00C1769B" w:rsidP="00C1769B">
      <w:pPr>
        <w:widowControl/>
        <w:numPr>
          <w:ilvl w:val="1"/>
          <w:numId w:val="28"/>
        </w:numPr>
        <w:jc w:val="left"/>
        <w:rPr>
          <w:rFonts w:hint="eastAsia"/>
        </w:rPr>
      </w:pPr>
      <w:r w:rsidRPr="00C1769B">
        <w:rPr>
          <w:b/>
          <w:bCs/>
        </w:rPr>
        <w:t>结合交易背景判断</w:t>
      </w:r>
      <w:r w:rsidRPr="00C1769B">
        <w:t>：从整个投资交易过程来看，蓝焘在诱导原告投资时，夸大项目盈利前景，以高额分红为诱饵吸引原告出资，而实际却未按承诺履行，这表明其从一开始就有意误导原告，具有欺诈故意 。</w:t>
      </w:r>
    </w:p>
    <w:p w14:paraId="2C170851" w14:textId="77777777" w:rsidR="00C1769B" w:rsidRPr="00C1769B" w:rsidRDefault="00C1769B" w:rsidP="00C1769B">
      <w:pPr>
        <w:widowControl/>
        <w:numPr>
          <w:ilvl w:val="0"/>
          <w:numId w:val="28"/>
        </w:numPr>
        <w:jc w:val="left"/>
        <w:rPr>
          <w:rFonts w:hint="eastAsia"/>
        </w:rPr>
      </w:pPr>
      <w:r w:rsidRPr="00C1769B">
        <w:rPr>
          <w:b/>
          <w:bCs/>
        </w:rPr>
        <w:t>证明被告实施了欺诈行为</w:t>
      </w:r>
    </w:p>
    <w:p w14:paraId="0AA6DA67" w14:textId="77777777" w:rsidR="00C1769B" w:rsidRPr="00C1769B" w:rsidRDefault="00C1769B" w:rsidP="00C1769B">
      <w:pPr>
        <w:widowControl/>
        <w:numPr>
          <w:ilvl w:val="1"/>
          <w:numId w:val="28"/>
        </w:numPr>
        <w:jc w:val="left"/>
        <w:rPr>
          <w:rFonts w:hint="eastAsia"/>
        </w:rPr>
      </w:pPr>
      <w:r w:rsidRPr="00C1769B">
        <w:rPr>
          <w:b/>
          <w:bCs/>
        </w:rPr>
        <w:t>虚构事实方面</w:t>
      </w:r>
      <w:r w:rsidRPr="00C1769B">
        <w:t>：蓝焘虚构 “台档” 项目的盈利前景，如作出 “每新增一家加盟店支付 5000 元” 的虚假承诺，诱使原告投资。可通过双方微信聊天记录、通话录音等证据来证明该虚假陈述的存在。</w:t>
      </w:r>
    </w:p>
    <w:p w14:paraId="3E156621" w14:textId="77777777" w:rsidR="00C1769B" w:rsidRPr="00C1769B" w:rsidRDefault="00C1769B" w:rsidP="00C1769B">
      <w:pPr>
        <w:widowControl/>
        <w:numPr>
          <w:ilvl w:val="1"/>
          <w:numId w:val="28"/>
        </w:numPr>
        <w:jc w:val="left"/>
        <w:rPr>
          <w:rFonts w:hint="eastAsia"/>
        </w:rPr>
      </w:pPr>
      <w:r w:rsidRPr="00C1769B">
        <w:rPr>
          <w:b/>
          <w:bCs/>
        </w:rPr>
        <w:t>隐瞒真相方面</w:t>
      </w:r>
      <w:r w:rsidRPr="00C1769B">
        <w:t>：隐瞒项目主体公司广西台档餐饮管理有限公司的成立、注销信息，以及公司注册资本认缴而非实缴的情况；同时，未向原告披露项目真实的经营状况、开店数量、分红情况等。可以工商登记信息、公司注销文件以及双方沟通记录等作为证据 。</w:t>
      </w:r>
    </w:p>
    <w:p w14:paraId="55FBC91E" w14:textId="77777777" w:rsidR="00C1769B" w:rsidRPr="00C1769B" w:rsidRDefault="00C1769B" w:rsidP="00C1769B">
      <w:pPr>
        <w:widowControl/>
        <w:numPr>
          <w:ilvl w:val="0"/>
          <w:numId w:val="28"/>
        </w:numPr>
        <w:jc w:val="left"/>
        <w:rPr>
          <w:rFonts w:hint="eastAsia"/>
        </w:rPr>
      </w:pPr>
      <w:r w:rsidRPr="00C1769B">
        <w:rPr>
          <w:b/>
          <w:bCs/>
        </w:rPr>
        <w:t>证明原告因欺诈陷入错误认识并作出意思表示</w:t>
      </w:r>
    </w:p>
    <w:p w14:paraId="375F6887" w14:textId="77777777" w:rsidR="00C1769B" w:rsidRPr="00C1769B" w:rsidRDefault="00C1769B" w:rsidP="00C1769B">
      <w:pPr>
        <w:widowControl/>
        <w:numPr>
          <w:ilvl w:val="1"/>
          <w:numId w:val="28"/>
        </w:numPr>
        <w:jc w:val="left"/>
        <w:rPr>
          <w:rFonts w:hint="eastAsia"/>
        </w:rPr>
      </w:pPr>
      <w:r w:rsidRPr="00C1769B">
        <w:rPr>
          <w:b/>
          <w:bCs/>
        </w:rPr>
        <w:t>错误认识的形成</w:t>
      </w:r>
      <w:r w:rsidRPr="00C1769B">
        <w:t>：原告曹进基于蓝焘的虚假承诺和隐瞒行为，误以为 “台档” 项目具有良好的盈利前景，且自身投资权益能够得到保障，从而产生了错误认识。</w:t>
      </w:r>
    </w:p>
    <w:p w14:paraId="6239DAB5" w14:textId="77777777" w:rsidR="00C1769B" w:rsidRPr="00C1769B" w:rsidRDefault="00C1769B" w:rsidP="00C1769B">
      <w:pPr>
        <w:widowControl/>
        <w:numPr>
          <w:ilvl w:val="1"/>
          <w:numId w:val="28"/>
        </w:numPr>
        <w:jc w:val="left"/>
        <w:rPr>
          <w:rFonts w:hint="eastAsia"/>
        </w:rPr>
      </w:pPr>
      <w:r w:rsidRPr="00C1769B">
        <w:rPr>
          <w:b/>
          <w:bCs/>
        </w:rPr>
        <w:t>意思表示的作出</w:t>
      </w:r>
      <w:r w:rsidRPr="00C1769B">
        <w:t>：在这种错误认识的基础上，原告与被告签订《代持协议》，并向被告支付了 50,000 元投资款，作出了订立合同和处分财产的意思表示。可通过《代持协议》和银行转账凭证来证明。</w:t>
      </w:r>
    </w:p>
    <w:p w14:paraId="60883F86" w14:textId="77777777" w:rsidR="00C1769B" w:rsidRPr="00C1769B" w:rsidRDefault="00C1769B" w:rsidP="00C1769B">
      <w:pPr>
        <w:widowControl/>
        <w:numPr>
          <w:ilvl w:val="0"/>
          <w:numId w:val="28"/>
        </w:numPr>
        <w:jc w:val="left"/>
        <w:rPr>
          <w:rFonts w:hint="eastAsia"/>
        </w:rPr>
      </w:pPr>
      <w:r w:rsidRPr="00C1769B">
        <w:rPr>
          <w:b/>
          <w:bCs/>
        </w:rPr>
        <w:t>证明原告因欺诈遭受损失</w:t>
      </w:r>
    </w:p>
    <w:p w14:paraId="65F9D57D" w14:textId="77777777" w:rsidR="00C1769B" w:rsidRPr="00C1769B" w:rsidRDefault="00C1769B" w:rsidP="00C1769B">
      <w:pPr>
        <w:widowControl/>
        <w:numPr>
          <w:ilvl w:val="1"/>
          <w:numId w:val="28"/>
        </w:numPr>
        <w:jc w:val="left"/>
        <w:rPr>
          <w:rFonts w:hint="eastAsia"/>
        </w:rPr>
      </w:pPr>
      <w:r w:rsidRPr="00C1769B">
        <w:rPr>
          <w:b/>
          <w:bCs/>
        </w:rPr>
        <w:t>财产损失</w:t>
      </w:r>
      <w:r w:rsidRPr="00C1769B">
        <w:t>：原告投入 50,000 元投资款后，不仅从未获得分红，且投资款也未能收回，造成了直接的财产损失，银行转账记录可以证明原告资金的支出。</w:t>
      </w:r>
    </w:p>
    <w:p w14:paraId="3C800622" w14:textId="77777777" w:rsidR="00C1769B" w:rsidRPr="00C1769B" w:rsidRDefault="00C1769B" w:rsidP="00C1769B">
      <w:pPr>
        <w:widowControl/>
        <w:numPr>
          <w:ilvl w:val="1"/>
          <w:numId w:val="28"/>
        </w:numPr>
        <w:jc w:val="left"/>
        <w:rPr>
          <w:rFonts w:hint="eastAsia"/>
        </w:rPr>
      </w:pPr>
      <w:r w:rsidRPr="00C1769B">
        <w:rPr>
          <w:b/>
          <w:bCs/>
        </w:rPr>
        <w:t>预期利益损失</w:t>
      </w:r>
      <w:r w:rsidRPr="00C1769B">
        <w:t>：按照《代持协议》约定，原告本应享有项目的分红权益，但由于被告的欺诈行为，原告的预期分红收益未能实现，这属于预期利益损失。可以根据行业平均盈利水平、类似项目分红情况以及双方约定的分红比例进行合理估算，并提供相关市场调研数据、行业报告等作为参考依据 。</w:t>
      </w:r>
    </w:p>
    <w:p w14:paraId="16782B82" w14:textId="77777777" w:rsidR="00C1769B" w:rsidRPr="00C1769B" w:rsidRDefault="00C1769B" w:rsidP="00C1769B">
      <w:pPr>
        <w:widowControl/>
        <w:numPr>
          <w:ilvl w:val="0"/>
          <w:numId w:val="28"/>
        </w:numPr>
        <w:jc w:val="left"/>
        <w:rPr>
          <w:rFonts w:hint="eastAsia"/>
        </w:rPr>
      </w:pPr>
      <w:r w:rsidRPr="00C1769B">
        <w:rPr>
          <w:b/>
          <w:bCs/>
        </w:rPr>
        <w:t>证明欺诈行为与损失之间存在因果关系</w:t>
      </w:r>
      <w:r w:rsidRPr="00C1769B">
        <w:t>：原告的投资款损失和预期利益损失是由被告的欺诈行为直接导致的。若被告没有虚构盈利前景、隐瞒关键信息，原告不会签订《代持协议》并投入资金，也就不会遭受这些损失。通过梳理整个事件的发展过程，从投资决策的做出到损失的产生，形成完整的逻辑链条，来证明因果关系的存在 。</w:t>
      </w:r>
    </w:p>
    <w:p w14:paraId="66805D9B" w14:textId="77777777" w:rsidR="00C1769B" w:rsidRPr="00C1769B" w:rsidRDefault="00C1769B" w:rsidP="00936B19">
      <w:pPr>
        <w:widowControl/>
        <w:jc w:val="left"/>
        <w:rPr>
          <w:rFonts w:hint="eastAsia"/>
        </w:rPr>
      </w:pPr>
    </w:p>
    <w:p w14:paraId="123B7BF6" w14:textId="44DED191" w:rsidR="001718E8" w:rsidRPr="001718E8" w:rsidRDefault="001718E8" w:rsidP="001718E8">
      <w:pPr>
        <w:ind w:left="360"/>
        <w:jc w:val="center"/>
        <w:rPr>
          <w:rFonts w:hint="eastAsia"/>
          <w:b/>
          <w:bCs/>
          <w:sz w:val="44"/>
          <w:szCs w:val="44"/>
        </w:rPr>
      </w:pPr>
      <w:r w:rsidRPr="001718E8">
        <w:rPr>
          <w:rFonts w:hint="eastAsia"/>
          <w:b/>
          <w:bCs/>
          <w:sz w:val="44"/>
          <w:szCs w:val="44"/>
        </w:rPr>
        <w:lastRenderedPageBreak/>
        <w:t>案件诉讼理由</w:t>
      </w:r>
    </w:p>
    <w:p w14:paraId="5A193039" w14:textId="77777777" w:rsidR="001718E8" w:rsidRDefault="001718E8" w:rsidP="001718E8">
      <w:pPr>
        <w:rPr>
          <w:rFonts w:hint="eastAsia"/>
        </w:rPr>
      </w:pPr>
    </w:p>
    <w:p w14:paraId="1A337495" w14:textId="0F0F5414" w:rsidR="001718E8" w:rsidRPr="001718E8" w:rsidRDefault="001718E8" w:rsidP="001718E8">
      <w:pPr>
        <w:rPr>
          <w:rFonts w:hint="eastAsia"/>
        </w:rPr>
      </w:pPr>
      <w:r w:rsidRPr="001718E8">
        <w:t>结合案件事实及法律适用规则，现依据《中华人民共和国合同法》《最高人民法院关于适用〈中华人民共和国民法典〉时间效力的若干规定》《中华人民共和国民事诉讼法》相关条款，补全裁判逻辑如下：</w:t>
      </w:r>
      <w:r w:rsidRPr="001718E8">
        <w:rPr>
          <w:rFonts w:ascii="Times New Roman" w:hAnsi="Times New Roman" w:cs="Times New Roman"/>
        </w:rPr>
        <w:t>​</w:t>
      </w:r>
    </w:p>
    <w:p w14:paraId="430C2ED4" w14:textId="77777777" w:rsidR="001718E8" w:rsidRPr="001718E8" w:rsidRDefault="001718E8" w:rsidP="001718E8">
      <w:pPr>
        <w:rPr>
          <w:rFonts w:hint="eastAsia"/>
        </w:rPr>
      </w:pPr>
      <w:r w:rsidRPr="001718E8">
        <w:rPr>
          <w:highlight w:val="cyan"/>
        </w:rPr>
        <w:t>一、法律适用的时间效力认定（对应《时间效力规定》第一条）</w:t>
      </w:r>
      <w:r w:rsidRPr="001718E8">
        <w:rPr>
          <w:rFonts w:ascii="Times New Roman" w:hAnsi="Times New Roman" w:cs="Times New Roman"/>
          <w:highlight w:val="cyan"/>
        </w:rPr>
        <w:t>​</w:t>
      </w:r>
    </w:p>
    <w:p w14:paraId="456D456B" w14:textId="77777777" w:rsidR="001718E8" w:rsidRPr="001718E8" w:rsidRDefault="001718E8" w:rsidP="001718E8">
      <w:pPr>
        <w:rPr>
          <w:rFonts w:hint="eastAsia"/>
        </w:rPr>
      </w:pPr>
      <w:r w:rsidRPr="001718E8">
        <w:t>本案代持协议签订于 202X 年（若在 2021 年 1 月 1 日前），被告违约行为持续至 2025 年，根据《最高人民法院关于适用〈中华人民共和国民法典〉时间效力的若干规定》第一条第二款 “民法典施行前的法律事实持续至民法典施行后，该法律事实引起的民事纠纷案件，适用民法典的规定，但是法律、司法解释另有规定的除外”，本案违约行为及后果跨越《合同法》与《民法典》施行期，核心适用《民法典》相关规定；但关于合同解除的基本规则，《合同法》与《民法典》规定一致，可结合适用。</w:t>
      </w:r>
      <w:r w:rsidRPr="001718E8">
        <w:rPr>
          <w:rFonts w:ascii="Times New Roman" w:hAnsi="Times New Roman" w:cs="Times New Roman"/>
        </w:rPr>
        <w:t>​</w:t>
      </w:r>
    </w:p>
    <w:p w14:paraId="0C0D01E0" w14:textId="77777777" w:rsidR="001718E8" w:rsidRPr="001718E8" w:rsidRDefault="001718E8" w:rsidP="001718E8">
      <w:pPr>
        <w:rPr>
          <w:rFonts w:hint="eastAsia"/>
        </w:rPr>
      </w:pPr>
      <w:r w:rsidRPr="001718E8">
        <w:rPr>
          <w:highlight w:val="cyan"/>
        </w:rPr>
        <w:t>二、被告应履行的合同义务及违约认定（对应《合同法》第六十条）</w:t>
      </w:r>
      <w:r w:rsidRPr="001718E8">
        <w:rPr>
          <w:rFonts w:ascii="Times New Roman" w:hAnsi="Times New Roman" w:cs="Times New Roman"/>
          <w:highlight w:val="cyan"/>
        </w:rPr>
        <w:t>​</w:t>
      </w:r>
    </w:p>
    <w:p w14:paraId="6A0DA658" w14:textId="77777777" w:rsidR="001718E8" w:rsidRPr="001718E8" w:rsidRDefault="001718E8" w:rsidP="001718E8">
      <w:pPr>
        <w:rPr>
          <w:rFonts w:hint="eastAsia"/>
        </w:rPr>
      </w:pPr>
      <w:r w:rsidRPr="001718E8">
        <w:t>《中华人民共和国合同法》第六十条规定：“当事人应当按照约定全面履行自己的义务。当事人应当遵循诚实信用原则，根据合同的性质、目的和交易习惯履行通知、协助、保密等义务。”</w:t>
      </w:r>
      <w:r w:rsidRPr="001718E8">
        <w:rPr>
          <w:rFonts w:ascii="Times New Roman" w:hAnsi="Times New Roman" w:cs="Times New Roman"/>
        </w:rPr>
        <w:t>​</w:t>
      </w:r>
    </w:p>
    <w:p w14:paraId="28B3721C" w14:textId="77777777" w:rsidR="001718E8" w:rsidRPr="001718E8" w:rsidRDefault="001718E8" w:rsidP="001718E8">
      <w:pPr>
        <w:rPr>
          <w:rFonts w:hint="eastAsia"/>
        </w:rPr>
      </w:pPr>
      <w:r w:rsidRPr="001718E8">
        <w:t>本案中：</w:t>
      </w:r>
      <w:r w:rsidRPr="001718E8">
        <w:rPr>
          <w:rFonts w:ascii="Times New Roman" w:hAnsi="Times New Roman" w:cs="Times New Roman"/>
        </w:rPr>
        <w:t>​</w:t>
      </w:r>
    </w:p>
    <w:p w14:paraId="072D647B" w14:textId="77777777" w:rsidR="001718E8" w:rsidRPr="001718E8" w:rsidRDefault="001718E8" w:rsidP="001718E8">
      <w:pPr>
        <w:numPr>
          <w:ilvl w:val="0"/>
          <w:numId w:val="15"/>
        </w:numPr>
        <w:rPr>
          <w:rFonts w:hint="eastAsia"/>
        </w:rPr>
      </w:pPr>
      <w:r w:rsidRPr="001718E8">
        <w:rPr>
          <w:b/>
          <w:bCs/>
        </w:rPr>
        <w:t>约定义务</w:t>
      </w:r>
      <w:r w:rsidRPr="001718E8">
        <w:t>：被告在《股权代持协议》中明确承诺 “代持对应股权、每年交付 8% 分红、股权处分需原告同意”，但实际未交付任何分红（违反收益交付义务）、擅自质押股权（违反股权处分限制义务），未按约定全面履行义务。</w:t>
      </w:r>
      <w:r w:rsidRPr="001718E8">
        <w:rPr>
          <w:rFonts w:ascii="Times New Roman" w:hAnsi="Times New Roman" w:cs="Times New Roman"/>
        </w:rPr>
        <w:t>​</w:t>
      </w:r>
    </w:p>
    <w:p w14:paraId="73748105" w14:textId="77777777" w:rsidR="001718E8" w:rsidRPr="001718E8" w:rsidRDefault="001718E8" w:rsidP="001718E8">
      <w:pPr>
        <w:numPr>
          <w:ilvl w:val="0"/>
          <w:numId w:val="16"/>
        </w:numPr>
        <w:rPr>
          <w:rFonts w:hint="eastAsia"/>
        </w:rPr>
      </w:pPr>
      <w:r w:rsidRPr="001718E8">
        <w:rPr>
          <w:b/>
          <w:bCs/>
        </w:rPr>
        <w:t>法定义务</w:t>
      </w:r>
      <w:r w:rsidRPr="001718E8">
        <w:t>：根据诚实信用原则，被告应主动告知原告 “项目实际经营状况（如‘苦苦支撑’）、股权真实比例（非协议声称的 25.2%）、台档餐饮公司注册及注销、乐水文化股权减持” 等重大事项，但被告刻意隐瞒上述信息，甚至虚构 “项目前景良好”，违反通知义务。</w:t>
      </w:r>
      <w:r w:rsidRPr="001718E8">
        <w:rPr>
          <w:rFonts w:ascii="Times New Roman" w:hAnsi="Times New Roman" w:cs="Times New Roman"/>
        </w:rPr>
        <w:t>​</w:t>
      </w:r>
    </w:p>
    <w:p w14:paraId="5786A1D0" w14:textId="77777777" w:rsidR="001718E8" w:rsidRPr="001718E8" w:rsidRDefault="001718E8" w:rsidP="001718E8">
      <w:pPr>
        <w:rPr>
          <w:rFonts w:hint="eastAsia"/>
        </w:rPr>
      </w:pPr>
      <w:r w:rsidRPr="001718E8">
        <w:t>综上，被告未履行约定及法定义务，已构成违约。</w:t>
      </w:r>
      <w:r w:rsidRPr="001718E8">
        <w:rPr>
          <w:rFonts w:ascii="Times New Roman" w:hAnsi="Times New Roman" w:cs="Times New Roman"/>
        </w:rPr>
        <w:t>​</w:t>
      </w:r>
    </w:p>
    <w:p w14:paraId="62FA9249" w14:textId="77777777" w:rsidR="001718E8" w:rsidRPr="001718E8" w:rsidRDefault="001718E8" w:rsidP="001718E8">
      <w:pPr>
        <w:rPr>
          <w:rFonts w:hint="eastAsia"/>
        </w:rPr>
      </w:pPr>
      <w:r w:rsidRPr="001718E8">
        <w:rPr>
          <w:highlight w:val="cyan"/>
        </w:rPr>
        <w:t>三、原告享有法定解除权的依据（对应《合同法》第九十四条）</w:t>
      </w:r>
      <w:r w:rsidRPr="001718E8">
        <w:rPr>
          <w:rFonts w:ascii="Times New Roman" w:hAnsi="Times New Roman" w:cs="Times New Roman"/>
          <w:highlight w:val="cyan"/>
        </w:rPr>
        <w:t>​</w:t>
      </w:r>
    </w:p>
    <w:p w14:paraId="41CADFAC" w14:textId="77777777" w:rsidR="001718E8" w:rsidRPr="001718E8" w:rsidRDefault="001718E8" w:rsidP="001718E8">
      <w:pPr>
        <w:rPr>
          <w:rFonts w:hint="eastAsia"/>
        </w:rPr>
      </w:pPr>
      <w:r w:rsidRPr="001718E8">
        <w:t>《中华人民共和国合同法》第九十四条规定：“有下列情形之一的，当事人可以解除合同：（四）当事人一方迟延履行债务或者有其他违约行为致使不能实现合同目的……”</w:t>
      </w:r>
      <w:r w:rsidRPr="001718E8">
        <w:rPr>
          <w:rFonts w:ascii="Times New Roman" w:hAnsi="Times New Roman" w:cs="Times New Roman"/>
        </w:rPr>
        <w:t>​</w:t>
      </w:r>
    </w:p>
    <w:p w14:paraId="1EF3AB91" w14:textId="77777777" w:rsidR="001718E8" w:rsidRPr="001718E8" w:rsidRDefault="001718E8" w:rsidP="001718E8">
      <w:pPr>
        <w:rPr>
          <w:rFonts w:hint="eastAsia"/>
        </w:rPr>
      </w:pPr>
      <w:r w:rsidRPr="001718E8">
        <w:t>本案中，原告签订协议的核心目的是 “通过代持获取分红、投资可随时退出”，但被告的行为直接导致合同目的彻底落空：</w:t>
      </w:r>
      <w:r w:rsidRPr="001718E8">
        <w:rPr>
          <w:rFonts w:ascii="Times New Roman" w:hAnsi="Times New Roman" w:cs="Times New Roman"/>
        </w:rPr>
        <w:t>​</w:t>
      </w:r>
    </w:p>
    <w:p w14:paraId="0509AA9A" w14:textId="77777777" w:rsidR="001718E8" w:rsidRPr="001718E8" w:rsidRDefault="001718E8" w:rsidP="001718E8">
      <w:pPr>
        <w:numPr>
          <w:ilvl w:val="0"/>
          <w:numId w:val="17"/>
        </w:numPr>
        <w:rPr>
          <w:rFonts w:hint="eastAsia"/>
        </w:rPr>
      </w:pPr>
      <w:r w:rsidRPr="001718E8">
        <w:rPr>
          <w:b/>
          <w:bCs/>
        </w:rPr>
        <w:t>分红目的无法实现</w:t>
      </w:r>
      <w:r w:rsidRPr="001718E8">
        <w:t>：被告虚构分红权、隐瞒实际分红（如有）、截留收益，原告从未获得任何分红；</w:t>
      </w:r>
      <w:r w:rsidRPr="001718E8">
        <w:rPr>
          <w:rFonts w:ascii="Times New Roman" w:hAnsi="Times New Roman" w:cs="Times New Roman"/>
        </w:rPr>
        <w:t>​</w:t>
      </w:r>
    </w:p>
    <w:p w14:paraId="5EE29003" w14:textId="77777777" w:rsidR="001718E8" w:rsidRPr="001718E8" w:rsidRDefault="001718E8" w:rsidP="001718E8">
      <w:pPr>
        <w:numPr>
          <w:ilvl w:val="0"/>
          <w:numId w:val="18"/>
        </w:numPr>
        <w:rPr>
          <w:rFonts w:hint="eastAsia"/>
        </w:rPr>
      </w:pPr>
      <w:r w:rsidRPr="001718E8">
        <w:rPr>
          <w:b/>
          <w:bCs/>
        </w:rPr>
        <w:t>退出目的无法实现</w:t>
      </w:r>
      <w:r w:rsidRPr="001718E8">
        <w:t>：被告擅自质押股权、隐瞒台档餐饮公司注销事实，导致原告无法通过转让股权收回本金；</w:t>
      </w:r>
      <w:r w:rsidRPr="001718E8">
        <w:rPr>
          <w:rFonts w:ascii="Times New Roman" w:hAnsi="Times New Roman" w:cs="Times New Roman"/>
        </w:rPr>
        <w:t>​</w:t>
      </w:r>
    </w:p>
    <w:p w14:paraId="34BBBA87" w14:textId="77777777" w:rsidR="001718E8" w:rsidRPr="001718E8" w:rsidRDefault="001718E8" w:rsidP="001718E8">
      <w:pPr>
        <w:numPr>
          <w:ilvl w:val="0"/>
          <w:numId w:val="19"/>
        </w:numPr>
        <w:rPr>
          <w:rFonts w:hint="eastAsia"/>
        </w:rPr>
      </w:pPr>
      <w:r w:rsidRPr="001718E8">
        <w:rPr>
          <w:b/>
          <w:bCs/>
        </w:rPr>
        <w:t>主观恶意加剧后果</w:t>
      </w:r>
      <w:r w:rsidRPr="001718E8">
        <w:t>：被告在原告催告后恶意失联、减持股权转移资产，无任何补救行为，进一步阻断原告实现合同目的的可能。</w:t>
      </w:r>
      <w:r w:rsidRPr="001718E8">
        <w:rPr>
          <w:rFonts w:ascii="Times New Roman" w:hAnsi="Times New Roman" w:cs="Times New Roman"/>
        </w:rPr>
        <w:t>​</w:t>
      </w:r>
    </w:p>
    <w:p w14:paraId="20EF950D" w14:textId="77777777" w:rsidR="001718E8" w:rsidRPr="001718E8" w:rsidRDefault="001718E8" w:rsidP="001718E8">
      <w:pPr>
        <w:rPr>
          <w:rFonts w:hint="eastAsia"/>
        </w:rPr>
      </w:pPr>
      <w:r w:rsidRPr="001718E8">
        <w:t>因此，被告的违约行为已构成 “致使不能实现合同目的” 的根本违约，原告依法享有法定解除权。</w:t>
      </w:r>
      <w:r w:rsidRPr="001718E8">
        <w:rPr>
          <w:rFonts w:ascii="Times New Roman" w:hAnsi="Times New Roman" w:cs="Times New Roman"/>
        </w:rPr>
        <w:t>​</w:t>
      </w:r>
    </w:p>
    <w:p w14:paraId="2235DC8E" w14:textId="77777777" w:rsidR="001718E8" w:rsidRPr="001718E8" w:rsidRDefault="001718E8" w:rsidP="001718E8">
      <w:pPr>
        <w:rPr>
          <w:rFonts w:hint="eastAsia"/>
        </w:rPr>
      </w:pPr>
      <w:r w:rsidRPr="001718E8">
        <w:rPr>
          <w:highlight w:val="cyan"/>
        </w:rPr>
        <w:t>四、合同解除后的责任承担（对应《合同法》第九十七条）</w:t>
      </w:r>
      <w:r w:rsidRPr="001718E8">
        <w:rPr>
          <w:rFonts w:ascii="Times New Roman" w:hAnsi="Times New Roman" w:cs="Times New Roman"/>
          <w:highlight w:val="cyan"/>
        </w:rPr>
        <w:t>​</w:t>
      </w:r>
    </w:p>
    <w:p w14:paraId="075AFC58" w14:textId="77777777" w:rsidR="001718E8" w:rsidRPr="001718E8" w:rsidRDefault="001718E8" w:rsidP="001718E8">
      <w:pPr>
        <w:rPr>
          <w:rFonts w:hint="eastAsia"/>
        </w:rPr>
      </w:pPr>
      <w:r w:rsidRPr="001718E8">
        <w:t>《中华人民共和国合同法》第九十七条规定：“合同解除后，尚未履行的，终止履行；已经履行的，根据履行情况和合同性质，当事人可以要求恢复原状、采取其他补救措施，并有权要求赔偿损失。”</w:t>
      </w:r>
      <w:r w:rsidRPr="001718E8">
        <w:rPr>
          <w:rFonts w:ascii="Times New Roman" w:hAnsi="Times New Roman" w:cs="Times New Roman"/>
        </w:rPr>
        <w:t>​</w:t>
      </w:r>
    </w:p>
    <w:p w14:paraId="488F7DC1" w14:textId="77777777" w:rsidR="001718E8" w:rsidRPr="001718E8" w:rsidRDefault="001718E8" w:rsidP="001718E8">
      <w:pPr>
        <w:rPr>
          <w:rFonts w:hint="eastAsia"/>
        </w:rPr>
      </w:pPr>
      <w:r w:rsidRPr="001718E8">
        <w:lastRenderedPageBreak/>
        <w:t>本案合同解除后，被告应承担以下责任：</w:t>
      </w:r>
      <w:r w:rsidRPr="001718E8">
        <w:rPr>
          <w:rFonts w:ascii="Times New Roman" w:hAnsi="Times New Roman" w:cs="Times New Roman"/>
        </w:rPr>
        <w:t>​</w:t>
      </w:r>
    </w:p>
    <w:p w14:paraId="43D84162" w14:textId="77777777" w:rsidR="001718E8" w:rsidRPr="001718E8" w:rsidRDefault="001718E8" w:rsidP="001718E8">
      <w:pPr>
        <w:numPr>
          <w:ilvl w:val="0"/>
          <w:numId w:val="20"/>
        </w:numPr>
        <w:rPr>
          <w:rFonts w:hint="eastAsia"/>
        </w:rPr>
      </w:pPr>
      <w:r w:rsidRPr="001718E8">
        <w:rPr>
          <w:b/>
          <w:bCs/>
        </w:rPr>
        <w:t>恢复原状（返还投资本金）</w:t>
      </w:r>
      <w:r w:rsidRPr="001718E8">
        <w:t>：原告已按约支付 5 万元投资款，被告未按约定用于投资且无法证明资金合理去向，应全额返还本金 5 万元；</w:t>
      </w:r>
      <w:r w:rsidRPr="001718E8">
        <w:rPr>
          <w:rFonts w:ascii="Times New Roman" w:hAnsi="Times New Roman" w:cs="Times New Roman"/>
        </w:rPr>
        <w:t>​</w:t>
      </w:r>
    </w:p>
    <w:p w14:paraId="5A51387F" w14:textId="77777777" w:rsidR="001718E8" w:rsidRPr="001718E8" w:rsidRDefault="001718E8" w:rsidP="001718E8">
      <w:pPr>
        <w:numPr>
          <w:ilvl w:val="0"/>
          <w:numId w:val="21"/>
        </w:numPr>
        <w:rPr>
          <w:rFonts w:hint="eastAsia"/>
        </w:rPr>
      </w:pPr>
      <w:r w:rsidRPr="001718E8">
        <w:rPr>
          <w:b/>
          <w:bCs/>
        </w:rPr>
        <w:t>赔偿损失</w:t>
      </w:r>
      <w:r w:rsidRPr="001718E8">
        <w:t>：被告违约导致原告产生两项损失 ——</w:t>
      </w:r>
      <w:r w:rsidRPr="001718E8">
        <w:rPr>
          <w:rFonts w:ascii="Times New Roman" w:hAnsi="Times New Roman" w:cs="Times New Roman"/>
        </w:rPr>
        <w:t>​</w:t>
      </w:r>
    </w:p>
    <w:p w14:paraId="78F14F8D" w14:textId="77777777" w:rsidR="001718E8" w:rsidRPr="001718E8" w:rsidRDefault="001718E8" w:rsidP="001718E8">
      <w:pPr>
        <w:rPr>
          <w:rFonts w:hint="eastAsia"/>
        </w:rPr>
      </w:pPr>
      <w:r w:rsidRPr="001718E8">
        <w:t>（1）资金占用利息：以 5 万元为基数，自起诉之日（或资金交付之日，根据法院调整）起按 LPR 计算至实际返还日（属于原告的直接损失）；</w:t>
      </w:r>
      <w:r w:rsidRPr="001718E8">
        <w:rPr>
          <w:rFonts w:ascii="Times New Roman" w:hAnsi="Times New Roman" w:cs="Times New Roman"/>
        </w:rPr>
        <w:t>​</w:t>
      </w:r>
    </w:p>
    <w:p w14:paraId="5C85D83F" w14:textId="77777777" w:rsidR="001718E8" w:rsidRPr="001718E8" w:rsidRDefault="001718E8" w:rsidP="001718E8">
      <w:pPr>
        <w:rPr>
          <w:rFonts w:hint="eastAsia"/>
        </w:rPr>
      </w:pPr>
      <w:r w:rsidRPr="001718E8">
        <w:t>（2）合理维权费用：原告为追索债权支出的律师费、诉讼费等，系因被告违约产生的必要支出，应予以赔偿。</w:t>
      </w:r>
      <w:r w:rsidRPr="001718E8">
        <w:rPr>
          <w:rFonts w:ascii="Times New Roman" w:hAnsi="Times New Roman" w:cs="Times New Roman"/>
        </w:rPr>
        <w:t>​</w:t>
      </w:r>
    </w:p>
    <w:p w14:paraId="15C5C4D4" w14:textId="77777777" w:rsidR="001718E8" w:rsidRPr="001718E8" w:rsidRDefault="001718E8" w:rsidP="001718E8">
      <w:pPr>
        <w:rPr>
          <w:rFonts w:hint="eastAsia"/>
          <w:b/>
          <w:bCs/>
        </w:rPr>
      </w:pPr>
      <w:r w:rsidRPr="001718E8">
        <w:rPr>
          <w:b/>
          <w:bCs/>
          <w:highlight w:val="cyan"/>
        </w:rPr>
        <w:t>五、举证责任分配及认定（对应《民事诉讼法》第六十七条）</w:t>
      </w:r>
      <w:r w:rsidRPr="001718E8">
        <w:rPr>
          <w:rFonts w:ascii="Times New Roman" w:hAnsi="Times New Roman" w:cs="Times New Roman"/>
          <w:b/>
          <w:bCs/>
          <w:highlight w:val="cyan"/>
        </w:rPr>
        <w:t>​</w:t>
      </w:r>
    </w:p>
    <w:p w14:paraId="5F1CA79F" w14:textId="77777777" w:rsidR="001718E8" w:rsidRPr="001718E8" w:rsidRDefault="001718E8" w:rsidP="001718E8">
      <w:pPr>
        <w:rPr>
          <w:rFonts w:hint="eastAsia"/>
        </w:rPr>
      </w:pPr>
      <w:r w:rsidRPr="001718E8">
        <w:t>《中华人民共和国民事诉讼法》第六十七条规定：“当事人对自己提出的主张，有责任提供证据。当事人及其诉讼代理人因客观原因不能自行收集的证据，或者人民法院认为审理案件需要的证据，人民法院应当调查收集。”</w:t>
      </w:r>
      <w:r w:rsidRPr="001718E8">
        <w:rPr>
          <w:rFonts w:ascii="Times New Roman" w:hAnsi="Times New Roman" w:cs="Times New Roman"/>
        </w:rPr>
        <w:t>​</w:t>
      </w:r>
    </w:p>
    <w:p w14:paraId="695757D9" w14:textId="77777777" w:rsidR="001718E8" w:rsidRPr="001718E8" w:rsidRDefault="001718E8" w:rsidP="001718E8">
      <w:pPr>
        <w:rPr>
          <w:rFonts w:hint="eastAsia"/>
        </w:rPr>
      </w:pPr>
      <w:r w:rsidRPr="001718E8">
        <w:t>本案中：</w:t>
      </w:r>
      <w:r w:rsidRPr="001718E8">
        <w:rPr>
          <w:rFonts w:ascii="Times New Roman" w:hAnsi="Times New Roman" w:cs="Times New Roman"/>
        </w:rPr>
        <w:t>​</w:t>
      </w:r>
    </w:p>
    <w:p w14:paraId="56D21EE9" w14:textId="77777777" w:rsidR="001718E8" w:rsidRPr="001718E8" w:rsidRDefault="001718E8" w:rsidP="001718E8">
      <w:pPr>
        <w:numPr>
          <w:ilvl w:val="0"/>
          <w:numId w:val="22"/>
        </w:numPr>
        <w:rPr>
          <w:rFonts w:hint="eastAsia"/>
        </w:rPr>
      </w:pPr>
      <w:r w:rsidRPr="001718E8">
        <w:rPr>
          <w:b/>
          <w:bCs/>
        </w:rPr>
        <w:t>原告已完成举证义务</w:t>
      </w:r>
      <w:r w:rsidRPr="001718E8">
        <w:t>：提交了《股权代持协议》、转账凭证、被告隐瞒信息的聊天记录、工商登记（证明股权变动）、催告记录等证据，足以证明 “协议成立、已支付投资款、被告违约、合同目的落空” 等核心事实；</w:t>
      </w:r>
      <w:r w:rsidRPr="001718E8">
        <w:rPr>
          <w:rFonts w:ascii="Times New Roman" w:hAnsi="Times New Roman" w:cs="Times New Roman"/>
        </w:rPr>
        <w:t>​</w:t>
      </w:r>
    </w:p>
    <w:p w14:paraId="55F8ACE1" w14:textId="77777777" w:rsidR="001718E8" w:rsidRPr="001718E8" w:rsidRDefault="001718E8" w:rsidP="001718E8">
      <w:pPr>
        <w:numPr>
          <w:ilvl w:val="0"/>
          <w:numId w:val="23"/>
        </w:numPr>
        <w:rPr>
          <w:rFonts w:hint="eastAsia"/>
        </w:rPr>
      </w:pPr>
      <w:r w:rsidRPr="001718E8">
        <w:rPr>
          <w:b/>
          <w:bCs/>
        </w:rPr>
        <w:t>被告举证不能应承担不利后果</w:t>
      </w:r>
      <w:r w:rsidRPr="001718E8">
        <w:t>：被告声称 “投资款已亏掉”“未收到分红”，但未提供 “资金转入项目公司的流水”“公司财务报表（证明无分红）” 等关键证据；对 “为何隐瞒重大事项”“股权减持是否为转移资产” 等质疑，亦未作出合理说明或提供证据。</w:t>
      </w:r>
      <w:r w:rsidRPr="001718E8">
        <w:rPr>
          <w:rFonts w:ascii="Times New Roman" w:hAnsi="Times New Roman" w:cs="Times New Roman"/>
        </w:rPr>
        <w:t>​</w:t>
      </w:r>
    </w:p>
    <w:p w14:paraId="400D2495" w14:textId="77777777" w:rsidR="001718E8" w:rsidRPr="001718E8" w:rsidRDefault="001718E8" w:rsidP="001718E8">
      <w:pPr>
        <w:rPr>
          <w:rFonts w:hint="eastAsia"/>
        </w:rPr>
      </w:pPr>
      <w:r w:rsidRPr="001718E8">
        <w:t>根据举证规则，被告无法证明其已履行义务或损失系合理风险，应承担 “举证不能” 的不利后果，其抗辩主张不予采信。</w:t>
      </w:r>
      <w:r w:rsidRPr="001718E8">
        <w:rPr>
          <w:rFonts w:ascii="Times New Roman" w:hAnsi="Times New Roman" w:cs="Times New Roman"/>
        </w:rPr>
        <w:t>​</w:t>
      </w:r>
    </w:p>
    <w:p w14:paraId="534130BC" w14:textId="77777777" w:rsidR="001718E8" w:rsidRPr="001718E8" w:rsidRDefault="001718E8" w:rsidP="001718E8">
      <w:pPr>
        <w:rPr>
          <w:rFonts w:hint="eastAsia"/>
          <w:b/>
          <w:bCs/>
        </w:rPr>
      </w:pPr>
      <w:r w:rsidRPr="001718E8">
        <w:rPr>
          <w:b/>
          <w:bCs/>
          <w:highlight w:val="cyan"/>
        </w:rPr>
        <w:t>六、结论</w:t>
      </w:r>
      <w:r w:rsidRPr="001718E8">
        <w:rPr>
          <w:rFonts w:ascii="Times New Roman" w:hAnsi="Times New Roman" w:cs="Times New Roman"/>
          <w:b/>
          <w:bCs/>
          <w:highlight w:val="cyan"/>
        </w:rPr>
        <w:t>​</w:t>
      </w:r>
    </w:p>
    <w:p w14:paraId="06F77684" w14:textId="77777777" w:rsidR="001718E8" w:rsidRPr="001718E8" w:rsidRDefault="001718E8" w:rsidP="001718E8">
      <w:pPr>
        <w:rPr>
          <w:rFonts w:hint="eastAsia"/>
        </w:rPr>
      </w:pPr>
      <w:r w:rsidRPr="001718E8">
        <w:t>综上，被告未按《合同法》第六十条履行合同义务，其违约行为符合《合同法》第九十四条第四项规定的 “致使不能实现合同目的” 情形，原告有权解除合同。合同解除后，依据《合同法》第九十七条，被告应返还原告投资本金 5 万元，并赔偿资金占用利息及合理维权费用。</w:t>
      </w:r>
      <w:r w:rsidRPr="001718E8">
        <w:rPr>
          <w:rFonts w:ascii="Times New Roman" w:hAnsi="Times New Roman" w:cs="Times New Roman"/>
        </w:rPr>
        <w:t>​</w:t>
      </w:r>
    </w:p>
    <w:p w14:paraId="5E8A4DBD" w14:textId="77777777" w:rsidR="001718E8" w:rsidRPr="001718E8" w:rsidRDefault="001718E8" w:rsidP="001718E8">
      <w:pPr>
        <w:rPr>
          <w:rFonts w:hint="eastAsia"/>
        </w:rPr>
      </w:pPr>
      <w:r w:rsidRPr="001718E8">
        <w:t>本案事实清楚，证据充分，原告的诉讼请求具有明确法律依据，应予以支持。</w:t>
      </w:r>
      <w:r w:rsidRPr="001718E8">
        <w:rPr>
          <w:rFonts w:ascii="Times New Roman" w:hAnsi="Times New Roman" w:cs="Times New Roman"/>
        </w:rPr>
        <w:t>​</w:t>
      </w:r>
    </w:p>
    <w:p w14:paraId="7AD536CE" w14:textId="77777777" w:rsidR="001718E8" w:rsidRPr="001718E8" w:rsidRDefault="001718E8" w:rsidP="001718E8">
      <w:pPr>
        <w:rPr>
          <w:rFonts w:hint="eastAsia"/>
        </w:rPr>
      </w:pPr>
      <w:r w:rsidRPr="001718E8">
        <w:t>以上内容严格结合法律条文与案件事实，形成 “义务→违约→解除权→责任承担” 的完整逻辑链，可直接作为法庭陈述或代理意见的核心内容。若需进一步细化，可补充具体证据与法条的对应关系（如 “证据 X 证明被告未履行《合同法》第六十条义务”）。</w:t>
      </w:r>
    </w:p>
    <w:p w14:paraId="16F60DD9" w14:textId="77777777" w:rsidR="001718E8" w:rsidRPr="001718E8" w:rsidRDefault="001718E8">
      <w:pPr>
        <w:rPr>
          <w:rFonts w:hint="eastAsia"/>
        </w:rPr>
      </w:pPr>
    </w:p>
    <w:sectPr w:rsidR="001718E8" w:rsidRPr="001718E8">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85D6" w14:textId="77777777" w:rsidR="003453E1" w:rsidRDefault="003453E1" w:rsidP="00AF5F32">
      <w:pPr>
        <w:rPr>
          <w:rFonts w:hint="eastAsia"/>
        </w:rPr>
      </w:pPr>
      <w:r>
        <w:separator/>
      </w:r>
    </w:p>
  </w:endnote>
  <w:endnote w:type="continuationSeparator" w:id="0">
    <w:p w14:paraId="7D4BCD96" w14:textId="77777777" w:rsidR="003453E1" w:rsidRDefault="003453E1" w:rsidP="00AF5F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742071"/>
      <w:docPartObj>
        <w:docPartGallery w:val="Page Numbers (Bottom of Page)"/>
        <w:docPartUnique/>
      </w:docPartObj>
    </w:sdtPr>
    <w:sdtContent>
      <w:sdt>
        <w:sdtPr>
          <w:id w:val="1728636285"/>
          <w:docPartObj>
            <w:docPartGallery w:val="Page Numbers (Top of Page)"/>
            <w:docPartUnique/>
          </w:docPartObj>
        </w:sdtPr>
        <w:sdtContent>
          <w:p w14:paraId="373C6696" w14:textId="7662A266" w:rsidR="00AF5F32" w:rsidRDefault="00AF5F32">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E82A5DC" w14:textId="77777777" w:rsidR="00AF5F32" w:rsidRDefault="00AF5F3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A248" w14:textId="77777777" w:rsidR="003453E1" w:rsidRDefault="003453E1" w:rsidP="00AF5F32">
      <w:pPr>
        <w:rPr>
          <w:rFonts w:hint="eastAsia"/>
        </w:rPr>
      </w:pPr>
      <w:r>
        <w:separator/>
      </w:r>
    </w:p>
  </w:footnote>
  <w:footnote w:type="continuationSeparator" w:id="0">
    <w:p w14:paraId="4C9446B8" w14:textId="77777777" w:rsidR="003453E1" w:rsidRDefault="003453E1" w:rsidP="00AF5F3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55"/>
      <w:gridCol w:w="4151"/>
    </w:tblGrid>
    <w:tr w:rsidR="00FF78E8" w14:paraId="7C00B7E3" w14:textId="77777777">
      <w:trPr>
        <w:jc w:val="center"/>
      </w:trPr>
      <w:sdt>
        <w:sdtPr>
          <w:rPr>
            <w:rFonts w:hint="eastAsia"/>
            <w:caps/>
            <w:color w:val="FFFFFF" w:themeColor="background1"/>
          </w:rPr>
          <w:alias w:val="标题"/>
          <w:tag w:val=""/>
          <w:id w:val="126446070"/>
          <w:placeholder>
            <w:docPart w:val="EE42002429DD46268EB940323482FED6"/>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97132" w:themeFill="accent2"/>
              <w:vAlign w:val="center"/>
            </w:tcPr>
            <w:p w14:paraId="11F94BB4" w14:textId="587FEFF2" w:rsidR="00FF78E8" w:rsidRDefault="00FF78E8">
              <w:pPr>
                <w:pStyle w:val="ae"/>
                <w:rPr>
                  <w:rFonts w:hint="eastAsia"/>
                  <w:caps/>
                  <w:color w:val="FFFFFF" w:themeColor="background1"/>
                </w:rPr>
              </w:pPr>
              <w:r>
                <w:rPr>
                  <w:rFonts w:hint="eastAsia"/>
                  <w:caps/>
                  <w:color w:val="FFFFFF" w:themeColor="background1"/>
                </w:rPr>
                <w:t>法庭询问被告策略</w:t>
              </w:r>
            </w:p>
          </w:tc>
        </w:sdtContent>
      </w:sdt>
      <w:sdt>
        <w:sdtPr>
          <w:rPr>
            <w:caps/>
            <w:color w:val="FFFFFF" w:themeColor="background1"/>
          </w:rPr>
          <w:alias w:val="日期"/>
          <w:tag w:val=""/>
          <w:id w:val="-1996566397"/>
          <w:placeholder>
            <w:docPart w:val="6A5CAD85D78A4EA399636FC4C8B02014"/>
          </w:placeholder>
          <w:showingPlcHdr/>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Content>
          <w:tc>
            <w:tcPr>
              <w:tcW w:w="4674" w:type="dxa"/>
              <w:shd w:val="clear" w:color="auto" w:fill="E97132" w:themeFill="accent2"/>
              <w:vAlign w:val="center"/>
            </w:tcPr>
            <w:p w14:paraId="23D9F7B6" w14:textId="77777777" w:rsidR="00FF78E8" w:rsidRDefault="00FF78E8">
              <w:pPr>
                <w:pStyle w:val="ae"/>
                <w:jc w:val="right"/>
                <w:rPr>
                  <w:rFonts w:hint="eastAsia"/>
                  <w:caps/>
                  <w:color w:val="FFFFFF" w:themeColor="background1"/>
                </w:rPr>
              </w:pPr>
              <w:r>
                <w:rPr>
                  <w:caps/>
                  <w:color w:val="FFFFFF" w:themeColor="background1"/>
                  <w:lang w:val="zh-CN"/>
                </w:rPr>
                <w:t>[日期]</w:t>
              </w:r>
            </w:p>
          </w:tc>
        </w:sdtContent>
      </w:sdt>
    </w:tr>
    <w:tr w:rsidR="00FF78E8" w14:paraId="59B30B3B" w14:textId="77777777">
      <w:trPr>
        <w:trHeight w:hRule="exact" w:val="115"/>
        <w:jc w:val="center"/>
      </w:trPr>
      <w:tc>
        <w:tcPr>
          <w:tcW w:w="4686" w:type="dxa"/>
          <w:shd w:val="clear" w:color="auto" w:fill="156082" w:themeFill="accent1"/>
          <w:tcMar>
            <w:top w:w="0" w:type="dxa"/>
            <w:bottom w:w="0" w:type="dxa"/>
          </w:tcMar>
        </w:tcPr>
        <w:p w14:paraId="429B7733" w14:textId="77777777" w:rsidR="00FF78E8" w:rsidRDefault="00FF78E8">
          <w:pPr>
            <w:pStyle w:val="ae"/>
            <w:rPr>
              <w:rFonts w:hint="eastAsia"/>
              <w:caps/>
              <w:color w:val="FFFFFF" w:themeColor="background1"/>
            </w:rPr>
          </w:pPr>
        </w:p>
      </w:tc>
      <w:tc>
        <w:tcPr>
          <w:tcW w:w="4674" w:type="dxa"/>
          <w:shd w:val="clear" w:color="auto" w:fill="156082" w:themeFill="accent1"/>
          <w:tcMar>
            <w:top w:w="0" w:type="dxa"/>
            <w:bottom w:w="0" w:type="dxa"/>
          </w:tcMar>
        </w:tcPr>
        <w:p w14:paraId="6138C38E" w14:textId="77777777" w:rsidR="00FF78E8" w:rsidRDefault="00FF78E8">
          <w:pPr>
            <w:pStyle w:val="ae"/>
            <w:rPr>
              <w:rFonts w:hint="eastAsia"/>
              <w:caps/>
              <w:color w:val="FFFFFF" w:themeColor="background1"/>
            </w:rPr>
          </w:pPr>
        </w:p>
      </w:tc>
    </w:tr>
  </w:tbl>
  <w:p w14:paraId="15A42FBD" w14:textId="01AE2CCC" w:rsidR="00FF78E8" w:rsidRDefault="00FF78E8">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A7"/>
    <w:multiLevelType w:val="multilevel"/>
    <w:tmpl w:val="4748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B4D90"/>
    <w:multiLevelType w:val="multilevel"/>
    <w:tmpl w:val="BF12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F1C0F"/>
    <w:multiLevelType w:val="multilevel"/>
    <w:tmpl w:val="66E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74BA2"/>
    <w:multiLevelType w:val="multilevel"/>
    <w:tmpl w:val="A18261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A6456"/>
    <w:multiLevelType w:val="multilevel"/>
    <w:tmpl w:val="F5F0C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92360"/>
    <w:multiLevelType w:val="multilevel"/>
    <w:tmpl w:val="C49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47655"/>
    <w:multiLevelType w:val="multilevel"/>
    <w:tmpl w:val="CAA60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C6E6A"/>
    <w:multiLevelType w:val="multilevel"/>
    <w:tmpl w:val="59EE58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B7E06"/>
    <w:multiLevelType w:val="multilevel"/>
    <w:tmpl w:val="FC2A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2071C"/>
    <w:multiLevelType w:val="multilevel"/>
    <w:tmpl w:val="FF90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41AF9"/>
    <w:multiLevelType w:val="multilevel"/>
    <w:tmpl w:val="0114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D1BA6"/>
    <w:multiLevelType w:val="multilevel"/>
    <w:tmpl w:val="CBAE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77C87"/>
    <w:multiLevelType w:val="multilevel"/>
    <w:tmpl w:val="13E20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927A2"/>
    <w:multiLevelType w:val="multilevel"/>
    <w:tmpl w:val="39469A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B752D"/>
    <w:multiLevelType w:val="multilevel"/>
    <w:tmpl w:val="40346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D2690"/>
    <w:multiLevelType w:val="multilevel"/>
    <w:tmpl w:val="3B745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A5E4E"/>
    <w:multiLevelType w:val="multilevel"/>
    <w:tmpl w:val="5418AE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134790"/>
    <w:multiLevelType w:val="multilevel"/>
    <w:tmpl w:val="4BD0F2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DE0107"/>
    <w:multiLevelType w:val="multilevel"/>
    <w:tmpl w:val="13E20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E0885"/>
    <w:multiLevelType w:val="multilevel"/>
    <w:tmpl w:val="2DE8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192F18"/>
    <w:multiLevelType w:val="multilevel"/>
    <w:tmpl w:val="B25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06F81"/>
    <w:multiLevelType w:val="multilevel"/>
    <w:tmpl w:val="E5546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5F2ED8"/>
    <w:multiLevelType w:val="multilevel"/>
    <w:tmpl w:val="89F87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9987253">
    <w:abstractNumId w:val="1"/>
  </w:num>
  <w:num w:numId="2" w16cid:durableId="1804274481">
    <w:abstractNumId w:val="20"/>
  </w:num>
  <w:num w:numId="3" w16cid:durableId="1172522940">
    <w:abstractNumId w:val="22"/>
  </w:num>
  <w:num w:numId="4" w16cid:durableId="391469726">
    <w:abstractNumId w:val="6"/>
  </w:num>
  <w:num w:numId="5" w16cid:durableId="774519850">
    <w:abstractNumId w:val="18"/>
    <w:lvlOverride w:ilvl="0">
      <w:lvl w:ilvl="0">
        <w:numFmt w:val="decimal"/>
        <w:lvlText w:val="%1."/>
        <w:lvlJc w:val="left"/>
      </w:lvl>
    </w:lvlOverride>
  </w:num>
  <w:num w:numId="6" w16cid:durableId="280305322">
    <w:abstractNumId w:val="18"/>
    <w:lvlOverride w:ilvl="0">
      <w:lvl w:ilvl="0">
        <w:numFmt w:val="decimal"/>
        <w:lvlText w:val="%1."/>
        <w:lvlJc w:val="left"/>
      </w:lvl>
    </w:lvlOverride>
  </w:num>
  <w:num w:numId="7" w16cid:durableId="283926721">
    <w:abstractNumId w:val="18"/>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16cid:durableId="150946377">
    <w:abstractNumId w:val="17"/>
    <w:lvlOverride w:ilvl="0">
      <w:lvl w:ilvl="0">
        <w:numFmt w:val="decimal"/>
        <w:lvlText w:val="%1."/>
        <w:lvlJc w:val="left"/>
      </w:lvl>
    </w:lvlOverride>
  </w:num>
  <w:num w:numId="9" w16cid:durableId="1946376344">
    <w:abstractNumId w:val="17"/>
    <w:lvlOverride w:ilvl="0">
      <w:lvl w:ilvl="0">
        <w:numFmt w:val="decimal"/>
        <w:lvlText w:val="%1."/>
        <w:lvlJc w:val="left"/>
      </w:lvl>
    </w:lvlOverride>
  </w:num>
  <w:num w:numId="10" w16cid:durableId="586497523">
    <w:abstractNumId w:val="17"/>
    <w:lvlOverride w:ilvl="0">
      <w:lvl w:ilvl="0">
        <w:numFmt w:val="decimal"/>
        <w:lvlText w:val="%1."/>
        <w:lvlJc w:val="left"/>
      </w:lvl>
    </w:lvlOverride>
  </w:num>
  <w:num w:numId="11" w16cid:durableId="2146122451">
    <w:abstractNumId w:val="7"/>
    <w:lvlOverride w:ilvl="0">
      <w:lvl w:ilvl="0">
        <w:numFmt w:val="decimal"/>
        <w:lvlText w:val="%1."/>
        <w:lvlJc w:val="left"/>
      </w:lvl>
    </w:lvlOverride>
  </w:num>
  <w:num w:numId="12" w16cid:durableId="874928886">
    <w:abstractNumId w:val="7"/>
    <w:lvlOverride w:ilvl="0">
      <w:lvl w:ilvl="0">
        <w:numFmt w:val="decimal"/>
        <w:lvlText w:val="%1."/>
        <w:lvlJc w:val="left"/>
      </w:lvl>
    </w:lvlOverride>
  </w:num>
  <w:num w:numId="13" w16cid:durableId="1719471719">
    <w:abstractNumId w:val="13"/>
    <w:lvlOverride w:ilvl="0">
      <w:lvl w:ilvl="0">
        <w:numFmt w:val="decimal"/>
        <w:lvlText w:val="%1."/>
        <w:lvlJc w:val="left"/>
      </w:lvl>
    </w:lvlOverride>
  </w:num>
  <w:num w:numId="14" w16cid:durableId="1566377322">
    <w:abstractNumId w:val="5"/>
  </w:num>
  <w:num w:numId="15" w16cid:durableId="733550614">
    <w:abstractNumId w:val="8"/>
  </w:num>
  <w:num w:numId="16" w16cid:durableId="1082294026">
    <w:abstractNumId w:val="16"/>
  </w:num>
  <w:num w:numId="17" w16cid:durableId="723062059">
    <w:abstractNumId w:val="10"/>
  </w:num>
  <w:num w:numId="18" w16cid:durableId="106849587">
    <w:abstractNumId w:val="14"/>
  </w:num>
  <w:num w:numId="19" w16cid:durableId="1843232217">
    <w:abstractNumId w:val="3"/>
  </w:num>
  <w:num w:numId="20" w16cid:durableId="497379848">
    <w:abstractNumId w:val="2"/>
  </w:num>
  <w:num w:numId="21" w16cid:durableId="1095399901">
    <w:abstractNumId w:val="21"/>
  </w:num>
  <w:num w:numId="22" w16cid:durableId="1032075658">
    <w:abstractNumId w:val="9"/>
  </w:num>
  <w:num w:numId="23" w16cid:durableId="1681084948">
    <w:abstractNumId w:val="15"/>
  </w:num>
  <w:num w:numId="24" w16cid:durableId="1299918673">
    <w:abstractNumId w:val="0"/>
  </w:num>
  <w:num w:numId="25" w16cid:durableId="1153644565">
    <w:abstractNumId w:val="19"/>
  </w:num>
  <w:num w:numId="26" w16cid:durableId="62795294">
    <w:abstractNumId w:val="11"/>
  </w:num>
  <w:num w:numId="27" w16cid:durableId="512494798">
    <w:abstractNumId w:val="12"/>
  </w:num>
  <w:num w:numId="28" w16cid:durableId="398329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E5"/>
    <w:rsid w:val="00101DAC"/>
    <w:rsid w:val="001718E8"/>
    <w:rsid w:val="0017799C"/>
    <w:rsid w:val="00284BB0"/>
    <w:rsid w:val="002B4CD6"/>
    <w:rsid w:val="002E383D"/>
    <w:rsid w:val="002F3719"/>
    <w:rsid w:val="0030149F"/>
    <w:rsid w:val="003453E1"/>
    <w:rsid w:val="003A2BDE"/>
    <w:rsid w:val="003B5256"/>
    <w:rsid w:val="003C3EA0"/>
    <w:rsid w:val="00402983"/>
    <w:rsid w:val="00404E47"/>
    <w:rsid w:val="004669BB"/>
    <w:rsid w:val="00481230"/>
    <w:rsid w:val="004824AB"/>
    <w:rsid w:val="00484758"/>
    <w:rsid w:val="004C44CD"/>
    <w:rsid w:val="00536871"/>
    <w:rsid w:val="006E1DCB"/>
    <w:rsid w:val="006E2ADC"/>
    <w:rsid w:val="00753E89"/>
    <w:rsid w:val="007E60C0"/>
    <w:rsid w:val="00826811"/>
    <w:rsid w:val="00860F58"/>
    <w:rsid w:val="00936B19"/>
    <w:rsid w:val="00985DCA"/>
    <w:rsid w:val="009B7610"/>
    <w:rsid w:val="00AF5F32"/>
    <w:rsid w:val="00B228CF"/>
    <w:rsid w:val="00C1769B"/>
    <w:rsid w:val="00C34132"/>
    <w:rsid w:val="00CC2B8F"/>
    <w:rsid w:val="00E81046"/>
    <w:rsid w:val="00F40C52"/>
    <w:rsid w:val="00F90DE5"/>
    <w:rsid w:val="00FF7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A0820"/>
  <w15:chartTrackingRefBased/>
  <w15:docId w15:val="{31727560-9EA0-4D21-A568-6665C1227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0D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0D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0D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0D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0DE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90D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0D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0D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0D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0D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0D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0D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0DE5"/>
    <w:rPr>
      <w:rFonts w:cstheme="majorBidi"/>
      <w:color w:val="0F4761" w:themeColor="accent1" w:themeShade="BF"/>
      <w:sz w:val="28"/>
      <w:szCs w:val="28"/>
    </w:rPr>
  </w:style>
  <w:style w:type="character" w:customStyle="1" w:styleId="50">
    <w:name w:val="标题 5 字符"/>
    <w:basedOn w:val="a0"/>
    <w:link w:val="5"/>
    <w:uiPriority w:val="9"/>
    <w:semiHidden/>
    <w:rsid w:val="00F90DE5"/>
    <w:rPr>
      <w:rFonts w:cstheme="majorBidi"/>
      <w:color w:val="0F4761" w:themeColor="accent1" w:themeShade="BF"/>
      <w:sz w:val="24"/>
      <w:szCs w:val="24"/>
    </w:rPr>
  </w:style>
  <w:style w:type="character" w:customStyle="1" w:styleId="60">
    <w:name w:val="标题 6 字符"/>
    <w:basedOn w:val="a0"/>
    <w:link w:val="6"/>
    <w:uiPriority w:val="9"/>
    <w:semiHidden/>
    <w:rsid w:val="00F90DE5"/>
    <w:rPr>
      <w:rFonts w:cstheme="majorBidi"/>
      <w:b/>
      <w:bCs/>
      <w:color w:val="0F4761" w:themeColor="accent1" w:themeShade="BF"/>
    </w:rPr>
  </w:style>
  <w:style w:type="character" w:customStyle="1" w:styleId="70">
    <w:name w:val="标题 7 字符"/>
    <w:basedOn w:val="a0"/>
    <w:link w:val="7"/>
    <w:uiPriority w:val="9"/>
    <w:semiHidden/>
    <w:rsid w:val="00F90DE5"/>
    <w:rPr>
      <w:rFonts w:cstheme="majorBidi"/>
      <w:b/>
      <w:bCs/>
      <w:color w:val="595959" w:themeColor="text1" w:themeTint="A6"/>
    </w:rPr>
  </w:style>
  <w:style w:type="character" w:customStyle="1" w:styleId="80">
    <w:name w:val="标题 8 字符"/>
    <w:basedOn w:val="a0"/>
    <w:link w:val="8"/>
    <w:uiPriority w:val="9"/>
    <w:semiHidden/>
    <w:rsid w:val="00F90DE5"/>
    <w:rPr>
      <w:rFonts w:cstheme="majorBidi"/>
      <w:color w:val="595959" w:themeColor="text1" w:themeTint="A6"/>
    </w:rPr>
  </w:style>
  <w:style w:type="character" w:customStyle="1" w:styleId="90">
    <w:name w:val="标题 9 字符"/>
    <w:basedOn w:val="a0"/>
    <w:link w:val="9"/>
    <w:uiPriority w:val="9"/>
    <w:semiHidden/>
    <w:rsid w:val="00F90DE5"/>
    <w:rPr>
      <w:rFonts w:eastAsiaTheme="majorEastAsia" w:cstheme="majorBidi"/>
      <w:color w:val="595959" w:themeColor="text1" w:themeTint="A6"/>
    </w:rPr>
  </w:style>
  <w:style w:type="paragraph" w:styleId="a3">
    <w:name w:val="Title"/>
    <w:basedOn w:val="a"/>
    <w:next w:val="a"/>
    <w:link w:val="a4"/>
    <w:uiPriority w:val="10"/>
    <w:qFormat/>
    <w:rsid w:val="00F90D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0D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D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0D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0DE5"/>
    <w:pPr>
      <w:spacing w:before="160" w:after="160"/>
      <w:jc w:val="center"/>
    </w:pPr>
    <w:rPr>
      <w:i/>
      <w:iCs/>
      <w:color w:val="404040" w:themeColor="text1" w:themeTint="BF"/>
    </w:rPr>
  </w:style>
  <w:style w:type="character" w:customStyle="1" w:styleId="a8">
    <w:name w:val="引用 字符"/>
    <w:basedOn w:val="a0"/>
    <w:link w:val="a7"/>
    <w:uiPriority w:val="29"/>
    <w:rsid w:val="00F90DE5"/>
    <w:rPr>
      <w:i/>
      <w:iCs/>
      <w:color w:val="404040" w:themeColor="text1" w:themeTint="BF"/>
    </w:rPr>
  </w:style>
  <w:style w:type="paragraph" w:styleId="a9">
    <w:name w:val="List Paragraph"/>
    <w:basedOn w:val="a"/>
    <w:uiPriority w:val="34"/>
    <w:qFormat/>
    <w:rsid w:val="00F90DE5"/>
    <w:pPr>
      <w:ind w:left="720"/>
      <w:contextualSpacing/>
    </w:pPr>
  </w:style>
  <w:style w:type="character" w:styleId="aa">
    <w:name w:val="Intense Emphasis"/>
    <w:basedOn w:val="a0"/>
    <w:uiPriority w:val="21"/>
    <w:qFormat/>
    <w:rsid w:val="00F90DE5"/>
    <w:rPr>
      <w:i/>
      <w:iCs/>
      <w:color w:val="0F4761" w:themeColor="accent1" w:themeShade="BF"/>
    </w:rPr>
  </w:style>
  <w:style w:type="paragraph" w:styleId="ab">
    <w:name w:val="Intense Quote"/>
    <w:basedOn w:val="a"/>
    <w:next w:val="a"/>
    <w:link w:val="ac"/>
    <w:uiPriority w:val="30"/>
    <w:qFormat/>
    <w:rsid w:val="00F9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0DE5"/>
    <w:rPr>
      <w:i/>
      <w:iCs/>
      <w:color w:val="0F4761" w:themeColor="accent1" w:themeShade="BF"/>
    </w:rPr>
  </w:style>
  <w:style w:type="character" w:styleId="ad">
    <w:name w:val="Intense Reference"/>
    <w:basedOn w:val="a0"/>
    <w:uiPriority w:val="32"/>
    <w:qFormat/>
    <w:rsid w:val="00F90DE5"/>
    <w:rPr>
      <w:b/>
      <w:bCs/>
      <w:smallCaps/>
      <w:color w:val="0F4761" w:themeColor="accent1" w:themeShade="BF"/>
      <w:spacing w:val="5"/>
    </w:rPr>
  </w:style>
  <w:style w:type="paragraph" w:styleId="ae">
    <w:name w:val="header"/>
    <w:basedOn w:val="a"/>
    <w:link w:val="af"/>
    <w:uiPriority w:val="99"/>
    <w:unhideWhenUsed/>
    <w:rsid w:val="00AF5F32"/>
    <w:pPr>
      <w:tabs>
        <w:tab w:val="center" w:pos="4153"/>
        <w:tab w:val="right" w:pos="8306"/>
      </w:tabs>
      <w:snapToGrid w:val="0"/>
      <w:jc w:val="center"/>
    </w:pPr>
    <w:rPr>
      <w:sz w:val="18"/>
      <w:szCs w:val="18"/>
    </w:rPr>
  </w:style>
  <w:style w:type="character" w:customStyle="1" w:styleId="af">
    <w:name w:val="页眉 字符"/>
    <w:basedOn w:val="a0"/>
    <w:link w:val="ae"/>
    <w:uiPriority w:val="99"/>
    <w:rsid w:val="00AF5F32"/>
    <w:rPr>
      <w:sz w:val="18"/>
      <w:szCs w:val="18"/>
    </w:rPr>
  </w:style>
  <w:style w:type="paragraph" w:styleId="af0">
    <w:name w:val="footer"/>
    <w:basedOn w:val="a"/>
    <w:link w:val="af1"/>
    <w:uiPriority w:val="99"/>
    <w:unhideWhenUsed/>
    <w:rsid w:val="00AF5F32"/>
    <w:pPr>
      <w:tabs>
        <w:tab w:val="center" w:pos="4153"/>
        <w:tab w:val="right" w:pos="8306"/>
      </w:tabs>
      <w:snapToGrid w:val="0"/>
      <w:jc w:val="left"/>
    </w:pPr>
    <w:rPr>
      <w:sz w:val="18"/>
      <w:szCs w:val="18"/>
    </w:rPr>
  </w:style>
  <w:style w:type="character" w:customStyle="1" w:styleId="af1">
    <w:name w:val="页脚 字符"/>
    <w:basedOn w:val="a0"/>
    <w:link w:val="af0"/>
    <w:uiPriority w:val="99"/>
    <w:rsid w:val="00AF5F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0365">
      <w:bodyDiv w:val="1"/>
      <w:marLeft w:val="0"/>
      <w:marRight w:val="0"/>
      <w:marTop w:val="0"/>
      <w:marBottom w:val="0"/>
      <w:divBdr>
        <w:top w:val="none" w:sz="0" w:space="0" w:color="auto"/>
        <w:left w:val="none" w:sz="0" w:space="0" w:color="auto"/>
        <w:bottom w:val="none" w:sz="0" w:space="0" w:color="auto"/>
        <w:right w:val="none" w:sz="0" w:space="0" w:color="auto"/>
      </w:divBdr>
      <w:divsChild>
        <w:div w:id="140001872">
          <w:marLeft w:val="0"/>
          <w:marRight w:val="0"/>
          <w:marTop w:val="0"/>
          <w:marBottom w:val="0"/>
          <w:divBdr>
            <w:top w:val="none" w:sz="0" w:space="0" w:color="auto"/>
            <w:left w:val="none" w:sz="0" w:space="0" w:color="auto"/>
            <w:bottom w:val="none" w:sz="0" w:space="0" w:color="auto"/>
            <w:right w:val="none" w:sz="0" w:space="0" w:color="auto"/>
          </w:divBdr>
        </w:div>
      </w:divsChild>
    </w:div>
    <w:div w:id="95946421">
      <w:bodyDiv w:val="1"/>
      <w:marLeft w:val="0"/>
      <w:marRight w:val="0"/>
      <w:marTop w:val="0"/>
      <w:marBottom w:val="0"/>
      <w:divBdr>
        <w:top w:val="none" w:sz="0" w:space="0" w:color="auto"/>
        <w:left w:val="none" w:sz="0" w:space="0" w:color="auto"/>
        <w:bottom w:val="none" w:sz="0" w:space="0" w:color="auto"/>
        <w:right w:val="none" w:sz="0" w:space="0" w:color="auto"/>
      </w:divBdr>
      <w:divsChild>
        <w:div w:id="229580459">
          <w:marLeft w:val="0"/>
          <w:marRight w:val="0"/>
          <w:marTop w:val="0"/>
          <w:marBottom w:val="0"/>
          <w:divBdr>
            <w:top w:val="none" w:sz="0" w:space="0" w:color="auto"/>
            <w:left w:val="none" w:sz="0" w:space="0" w:color="auto"/>
            <w:bottom w:val="none" w:sz="0" w:space="0" w:color="auto"/>
            <w:right w:val="none" w:sz="0" w:space="0" w:color="auto"/>
          </w:divBdr>
          <w:divsChild>
            <w:div w:id="838957742">
              <w:marLeft w:val="0"/>
              <w:marRight w:val="0"/>
              <w:marTop w:val="0"/>
              <w:marBottom w:val="0"/>
              <w:divBdr>
                <w:top w:val="none" w:sz="0" w:space="0" w:color="auto"/>
                <w:left w:val="none" w:sz="0" w:space="0" w:color="auto"/>
                <w:bottom w:val="none" w:sz="0" w:space="0" w:color="auto"/>
                <w:right w:val="none" w:sz="0" w:space="0" w:color="auto"/>
              </w:divBdr>
              <w:divsChild>
                <w:div w:id="2007829473">
                  <w:marLeft w:val="0"/>
                  <w:marRight w:val="0"/>
                  <w:marTop w:val="0"/>
                  <w:marBottom w:val="0"/>
                  <w:divBdr>
                    <w:top w:val="none" w:sz="0" w:space="0" w:color="auto"/>
                    <w:left w:val="none" w:sz="0" w:space="0" w:color="auto"/>
                    <w:bottom w:val="none" w:sz="0" w:space="0" w:color="auto"/>
                    <w:right w:val="none" w:sz="0" w:space="0" w:color="auto"/>
                  </w:divBdr>
                  <w:divsChild>
                    <w:div w:id="622659574">
                      <w:marLeft w:val="0"/>
                      <w:marRight w:val="0"/>
                      <w:marTop w:val="180"/>
                      <w:marBottom w:val="0"/>
                      <w:divBdr>
                        <w:top w:val="none" w:sz="0" w:space="0" w:color="auto"/>
                        <w:left w:val="none" w:sz="0" w:space="0" w:color="auto"/>
                        <w:bottom w:val="none" w:sz="0" w:space="0" w:color="auto"/>
                        <w:right w:val="none" w:sz="0" w:space="0" w:color="auto"/>
                      </w:divBdr>
                      <w:divsChild>
                        <w:div w:id="1421952082">
                          <w:marLeft w:val="0"/>
                          <w:marRight w:val="0"/>
                          <w:marTop w:val="0"/>
                          <w:marBottom w:val="0"/>
                          <w:divBdr>
                            <w:top w:val="none" w:sz="0" w:space="0" w:color="auto"/>
                            <w:left w:val="none" w:sz="0" w:space="0" w:color="auto"/>
                            <w:bottom w:val="none" w:sz="0" w:space="0" w:color="auto"/>
                            <w:right w:val="none" w:sz="0" w:space="0" w:color="auto"/>
                          </w:divBdr>
                          <w:divsChild>
                            <w:div w:id="2145462677">
                              <w:marLeft w:val="0"/>
                              <w:marRight w:val="0"/>
                              <w:marTop w:val="0"/>
                              <w:marBottom w:val="0"/>
                              <w:divBdr>
                                <w:top w:val="none" w:sz="0" w:space="0" w:color="auto"/>
                                <w:left w:val="none" w:sz="0" w:space="0" w:color="auto"/>
                                <w:bottom w:val="none" w:sz="0" w:space="0" w:color="auto"/>
                                <w:right w:val="none" w:sz="0" w:space="0" w:color="auto"/>
                              </w:divBdr>
                              <w:divsChild>
                                <w:div w:id="1083065615">
                                  <w:marLeft w:val="0"/>
                                  <w:marRight w:val="0"/>
                                  <w:marTop w:val="0"/>
                                  <w:marBottom w:val="0"/>
                                  <w:divBdr>
                                    <w:top w:val="none" w:sz="0" w:space="0" w:color="auto"/>
                                    <w:left w:val="none" w:sz="0" w:space="0" w:color="auto"/>
                                    <w:bottom w:val="none" w:sz="0" w:space="0" w:color="auto"/>
                                    <w:right w:val="none" w:sz="0" w:space="0" w:color="auto"/>
                                  </w:divBdr>
                                  <w:divsChild>
                                    <w:div w:id="1975283363">
                                      <w:marLeft w:val="0"/>
                                      <w:marRight w:val="0"/>
                                      <w:marTop w:val="0"/>
                                      <w:marBottom w:val="0"/>
                                      <w:divBdr>
                                        <w:top w:val="none" w:sz="0" w:space="0" w:color="auto"/>
                                        <w:left w:val="none" w:sz="0" w:space="0" w:color="auto"/>
                                        <w:bottom w:val="none" w:sz="0" w:space="0" w:color="auto"/>
                                        <w:right w:val="none" w:sz="0" w:space="0" w:color="auto"/>
                                      </w:divBdr>
                                      <w:divsChild>
                                        <w:div w:id="1256742274">
                                          <w:marLeft w:val="0"/>
                                          <w:marRight w:val="0"/>
                                          <w:marTop w:val="0"/>
                                          <w:marBottom w:val="0"/>
                                          <w:divBdr>
                                            <w:top w:val="none" w:sz="0" w:space="0" w:color="auto"/>
                                            <w:left w:val="none" w:sz="0" w:space="0" w:color="auto"/>
                                            <w:bottom w:val="none" w:sz="0" w:space="0" w:color="auto"/>
                                            <w:right w:val="none" w:sz="0" w:space="0" w:color="auto"/>
                                          </w:divBdr>
                                        </w:div>
                                      </w:divsChild>
                                    </w:div>
                                    <w:div w:id="838886799">
                                      <w:marLeft w:val="0"/>
                                      <w:marRight w:val="0"/>
                                      <w:marTop w:val="0"/>
                                      <w:marBottom w:val="0"/>
                                      <w:divBdr>
                                        <w:top w:val="none" w:sz="0" w:space="0" w:color="auto"/>
                                        <w:left w:val="none" w:sz="0" w:space="0" w:color="auto"/>
                                        <w:bottom w:val="none" w:sz="0" w:space="0" w:color="auto"/>
                                        <w:right w:val="none" w:sz="0" w:space="0" w:color="auto"/>
                                      </w:divBdr>
                                      <w:divsChild>
                                        <w:div w:id="23603824">
                                          <w:marLeft w:val="0"/>
                                          <w:marRight w:val="0"/>
                                          <w:marTop w:val="360"/>
                                          <w:marBottom w:val="0"/>
                                          <w:divBdr>
                                            <w:top w:val="none" w:sz="0" w:space="0" w:color="auto"/>
                                            <w:left w:val="none" w:sz="0" w:space="0" w:color="auto"/>
                                            <w:bottom w:val="none" w:sz="0" w:space="0" w:color="auto"/>
                                            <w:right w:val="none" w:sz="0" w:space="0" w:color="auto"/>
                                          </w:divBdr>
                                          <w:divsChild>
                                            <w:div w:id="759449755">
                                              <w:marLeft w:val="0"/>
                                              <w:marRight w:val="0"/>
                                              <w:marTop w:val="0"/>
                                              <w:marBottom w:val="0"/>
                                              <w:divBdr>
                                                <w:top w:val="none" w:sz="0" w:space="0" w:color="auto"/>
                                                <w:left w:val="none" w:sz="0" w:space="0" w:color="auto"/>
                                                <w:bottom w:val="none" w:sz="0" w:space="0" w:color="auto"/>
                                                <w:right w:val="none" w:sz="0" w:space="0" w:color="auto"/>
                                              </w:divBdr>
                                              <w:divsChild>
                                                <w:div w:id="4652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004194">
          <w:marLeft w:val="0"/>
          <w:marRight w:val="0"/>
          <w:marTop w:val="0"/>
          <w:marBottom w:val="0"/>
          <w:divBdr>
            <w:top w:val="none" w:sz="0" w:space="0" w:color="auto"/>
            <w:left w:val="none" w:sz="0" w:space="0" w:color="auto"/>
            <w:bottom w:val="none" w:sz="0" w:space="0" w:color="auto"/>
            <w:right w:val="none" w:sz="0" w:space="0" w:color="auto"/>
          </w:divBdr>
          <w:divsChild>
            <w:div w:id="1750150691">
              <w:marLeft w:val="0"/>
              <w:marRight w:val="0"/>
              <w:marTop w:val="0"/>
              <w:marBottom w:val="0"/>
              <w:divBdr>
                <w:top w:val="none" w:sz="0" w:space="0" w:color="auto"/>
                <w:left w:val="none" w:sz="0" w:space="0" w:color="auto"/>
                <w:bottom w:val="none" w:sz="0" w:space="0" w:color="auto"/>
                <w:right w:val="none" w:sz="0" w:space="0" w:color="auto"/>
              </w:divBdr>
              <w:divsChild>
                <w:div w:id="1758669059">
                  <w:marLeft w:val="0"/>
                  <w:marRight w:val="0"/>
                  <w:marTop w:val="0"/>
                  <w:marBottom w:val="0"/>
                  <w:divBdr>
                    <w:top w:val="none" w:sz="0" w:space="0" w:color="auto"/>
                    <w:left w:val="none" w:sz="0" w:space="0" w:color="auto"/>
                    <w:bottom w:val="none" w:sz="0" w:space="0" w:color="auto"/>
                    <w:right w:val="none" w:sz="0" w:space="0" w:color="auto"/>
                  </w:divBdr>
                  <w:divsChild>
                    <w:div w:id="2097632161">
                      <w:marLeft w:val="0"/>
                      <w:marRight w:val="0"/>
                      <w:marTop w:val="180"/>
                      <w:marBottom w:val="0"/>
                      <w:divBdr>
                        <w:top w:val="none" w:sz="0" w:space="0" w:color="auto"/>
                        <w:left w:val="none" w:sz="0" w:space="0" w:color="auto"/>
                        <w:bottom w:val="none" w:sz="0" w:space="0" w:color="auto"/>
                        <w:right w:val="none" w:sz="0" w:space="0" w:color="auto"/>
                      </w:divBdr>
                      <w:divsChild>
                        <w:div w:id="654340344">
                          <w:marLeft w:val="0"/>
                          <w:marRight w:val="0"/>
                          <w:marTop w:val="0"/>
                          <w:marBottom w:val="0"/>
                          <w:divBdr>
                            <w:top w:val="none" w:sz="0" w:space="0" w:color="auto"/>
                            <w:left w:val="none" w:sz="0" w:space="0" w:color="auto"/>
                            <w:bottom w:val="none" w:sz="0" w:space="0" w:color="auto"/>
                            <w:right w:val="none" w:sz="0" w:space="0" w:color="auto"/>
                          </w:divBdr>
                          <w:divsChild>
                            <w:div w:id="886144003">
                              <w:marLeft w:val="0"/>
                              <w:marRight w:val="0"/>
                              <w:marTop w:val="0"/>
                              <w:marBottom w:val="0"/>
                              <w:divBdr>
                                <w:top w:val="none" w:sz="0" w:space="0" w:color="auto"/>
                                <w:left w:val="none" w:sz="0" w:space="0" w:color="auto"/>
                                <w:bottom w:val="none" w:sz="0" w:space="0" w:color="auto"/>
                                <w:right w:val="none" w:sz="0" w:space="0" w:color="auto"/>
                              </w:divBdr>
                              <w:divsChild>
                                <w:div w:id="409541962">
                                  <w:marLeft w:val="0"/>
                                  <w:marRight w:val="0"/>
                                  <w:marTop w:val="0"/>
                                  <w:marBottom w:val="0"/>
                                  <w:divBdr>
                                    <w:top w:val="none" w:sz="0" w:space="0" w:color="auto"/>
                                    <w:left w:val="none" w:sz="0" w:space="0" w:color="auto"/>
                                    <w:bottom w:val="none" w:sz="0" w:space="0" w:color="auto"/>
                                    <w:right w:val="none" w:sz="0" w:space="0" w:color="auto"/>
                                  </w:divBdr>
                                  <w:divsChild>
                                    <w:div w:id="1628660530">
                                      <w:marLeft w:val="0"/>
                                      <w:marRight w:val="0"/>
                                      <w:marTop w:val="0"/>
                                      <w:marBottom w:val="0"/>
                                      <w:divBdr>
                                        <w:top w:val="none" w:sz="0" w:space="0" w:color="auto"/>
                                        <w:left w:val="none" w:sz="0" w:space="0" w:color="auto"/>
                                        <w:bottom w:val="none" w:sz="0" w:space="0" w:color="auto"/>
                                        <w:right w:val="none" w:sz="0" w:space="0" w:color="auto"/>
                                      </w:divBdr>
                                      <w:divsChild>
                                        <w:div w:id="1670714902">
                                          <w:marLeft w:val="0"/>
                                          <w:marRight w:val="0"/>
                                          <w:marTop w:val="0"/>
                                          <w:marBottom w:val="0"/>
                                          <w:divBdr>
                                            <w:top w:val="none" w:sz="0" w:space="0" w:color="auto"/>
                                            <w:left w:val="none" w:sz="0" w:space="0" w:color="auto"/>
                                            <w:bottom w:val="none" w:sz="0" w:space="0" w:color="auto"/>
                                            <w:right w:val="none" w:sz="0" w:space="0" w:color="auto"/>
                                          </w:divBdr>
                                          <w:divsChild>
                                            <w:div w:id="2016420929">
                                              <w:marLeft w:val="0"/>
                                              <w:marRight w:val="0"/>
                                              <w:marTop w:val="0"/>
                                              <w:marBottom w:val="0"/>
                                              <w:divBdr>
                                                <w:top w:val="none" w:sz="0" w:space="0" w:color="auto"/>
                                                <w:left w:val="none" w:sz="0" w:space="0" w:color="auto"/>
                                                <w:bottom w:val="none" w:sz="0" w:space="0" w:color="auto"/>
                                                <w:right w:val="none" w:sz="0" w:space="0" w:color="auto"/>
                                              </w:divBdr>
                                              <w:divsChild>
                                                <w:div w:id="6057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87167">
      <w:bodyDiv w:val="1"/>
      <w:marLeft w:val="0"/>
      <w:marRight w:val="0"/>
      <w:marTop w:val="0"/>
      <w:marBottom w:val="0"/>
      <w:divBdr>
        <w:top w:val="none" w:sz="0" w:space="0" w:color="auto"/>
        <w:left w:val="none" w:sz="0" w:space="0" w:color="auto"/>
        <w:bottom w:val="none" w:sz="0" w:space="0" w:color="auto"/>
        <w:right w:val="none" w:sz="0" w:space="0" w:color="auto"/>
      </w:divBdr>
      <w:divsChild>
        <w:div w:id="183055366">
          <w:marLeft w:val="0"/>
          <w:marRight w:val="0"/>
          <w:marTop w:val="0"/>
          <w:marBottom w:val="0"/>
          <w:divBdr>
            <w:top w:val="none" w:sz="0" w:space="0" w:color="auto"/>
            <w:left w:val="none" w:sz="0" w:space="0" w:color="auto"/>
            <w:bottom w:val="none" w:sz="0" w:space="0" w:color="auto"/>
            <w:right w:val="none" w:sz="0" w:space="0" w:color="auto"/>
          </w:divBdr>
        </w:div>
        <w:div w:id="326638658">
          <w:marLeft w:val="0"/>
          <w:marRight w:val="0"/>
          <w:marTop w:val="0"/>
          <w:marBottom w:val="0"/>
          <w:divBdr>
            <w:top w:val="none" w:sz="0" w:space="0" w:color="auto"/>
            <w:left w:val="none" w:sz="0" w:space="0" w:color="auto"/>
            <w:bottom w:val="none" w:sz="0" w:space="0" w:color="auto"/>
            <w:right w:val="none" w:sz="0" w:space="0" w:color="auto"/>
          </w:divBdr>
        </w:div>
        <w:div w:id="839925711">
          <w:marLeft w:val="0"/>
          <w:marRight w:val="0"/>
          <w:marTop w:val="0"/>
          <w:marBottom w:val="0"/>
          <w:divBdr>
            <w:top w:val="none" w:sz="0" w:space="0" w:color="auto"/>
            <w:left w:val="none" w:sz="0" w:space="0" w:color="auto"/>
            <w:bottom w:val="none" w:sz="0" w:space="0" w:color="auto"/>
            <w:right w:val="none" w:sz="0" w:space="0" w:color="auto"/>
          </w:divBdr>
        </w:div>
      </w:divsChild>
    </w:div>
    <w:div w:id="354504150">
      <w:bodyDiv w:val="1"/>
      <w:marLeft w:val="0"/>
      <w:marRight w:val="0"/>
      <w:marTop w:val="0"/>
      <w:marBottom w:val="0"/>
      <w:divBdr>
        <w:top w:val="none" w:sz="0" w:space="0" w:color="auto"/>
        <w:left w:val="none" w:sz="0" w:space="0" w:color="auto"/>
        <w:bottom w:val="none" w:sz="0" w:space="0" w:color="auto"/>
        <w:right w:val="none" w:sz="0" w:space="0" w:color="auto"/>
      </w:divBdr>
      <w:divsChild>
        <w:div w:id="1293949199">
          <w:marLeft w:val="0"/>
          <w:marRight w:val="0"/>
          <w:marTop w:val="0"/>
          <w:marBottom w:val="0"/>
          <w:divBdr>
            <w:top w:val="none" w:sz="0" w:space="0" w:color="auto"/>
            <w:left w:val="none" w:sz="0" w:space="0" w:color="auto"/>
            <w:bottom w:val="none" w:sz="0" w:space="0" w:color="auto"/>
            <w:right w:val="none" w:sz="0" w:space="0" w:color="auto"/>
          </w:divBdr>
          <w:divsChild>
            <w:div w:id="1790662911">
              <w:marLeft w:val="0"/>
              <w:marRight w:val="0"/>
              <w:marTop w:val="0"/>
              <w:marBottom w:val="0"/>
              <w:divBdr>
                <w:top w:val="none" w:sz="0" w:space="0" w:color="auto"/>
                <w:left w:val="none" w:sz="0" w:space="0" w:color="auto"/>
                <w:bottom w:val="none" w:sz="0" w:space="0" w:color="auto"/>
                <w:right w:val="none" w:sz="0" w:space="0" w:color="auto"/>
              </w:divBdr>
              <w:divsChild>
                <w:div w:id="1733038534">
                  <w:marLeft w:val="0"/>
                  <w:marRight w:val="0"/>
                  <w:marTop w:val="0"/>
                  <w:marBottom w:val="0"/>
                  <w:divBdr>
                    <w:top w:val="none" w:sz="0" w:space="0" w:color="auto"/>
                    <w:left w:val="none" w:sz="0" w:space="0" w:color="auto"/>
                    <w:bottom w:val="none" w:sz="0" w:space="0" w:color="auto"/>
                    <w:right w:val="none" w:sz="0" w:space="0" w:color="auto"/>
                  </w:divBdr>
                  <w:divsChild>
                    <w:div w:id="225533447">
                      <w:marLeft w:val="0"/>
                      <w:marRight w:val="0"/>
                      <w:marTop w:val="180"/>
                      <w:marBottom w:val="0"/>
                      <w:divBdr>
                        <w:top w:val="none" w:sz="0" w:space="0" w:color="auto"/>
                        <w:left w:val="none" w:sz="0" w:space="0" w:color="auto"/>
                        <w:bottom w:val="none" w:sz="0" w:space="0" w:color="auto"/>
                        <w:right w:val="none" w:sz="0" w:space="0" w:color="auto"/>
                      </w:divBdr>
                      <w:divsChild>
                        <w:div w:id="1352340128">
                          <w:marLeft w:val="0"/>
                          <w:marRight w:val="0"/>
                          <w:marTop w:val="0"/>
                          <w:marBottom w:val="0"/>
                          <w:divBdr>
                            <w:top w:val="none" w:sz="0" w:space="0" w:color="auto"/>
                            <w:left w:val="none" w:sz="0" w:space="0" w:color="auto"/>
                            <w:bottom w:val="none" w:sz="0" w:space="0" w:color="auto"/>
                            <w:right w:val="none" w:sz="0" w:space="0" w:color="auto"/>
                          </w:divBdr>
                          <w:divsChild>
                            <w:div w:id="1969621185">
                              <w:marLeft w:val="0"/>
                              <w:marRight w:val="0"/>
                              <w:marTop w:val="0"/>
                              <w:marBottom w:val="0"/>
                              <w:divBdr>
                                <w:top w:val="none" w:sz="0" w:space="0" w:color="auto"/>
                                <w:left w:val="none" w:sz="0" w:space="0" w:color="auto"/>
                                <w:bottom w:val="none" w:sz="0" w:space="0" w:color="auto"/>
                                <w:right w:val="none" w:sz="0" w:space="0" w:color="auto"/>
                              </w:divBdr>
                              <w:divsChild>
                                <w:div w:id="606889250">
                                  <w:marLeft w:val="0"/>
                                  <w:marRight w:val="0"/>
                                  <w:marTop w:val="0"/>
                                  <w:marBottom w:val="0"/>
                                  <w:divBdr>
                                    <w:top w:val="none" w:sz="0" w:space="0" w:color="auto"/>
                                    <w:left w:val="none" w:sz="0" w:space="0" w:color="auto"/>
                                    <w:bottom w:val="none" w:sz="0" w:space="0" w:color="auto"/>
                                    <w:right w:val="none" w:sz="0" w:space="0" w:color="auto"/>
                                  </w:divBdr>
                                  <w:divsChild>
                                    <w:div w:id="454909322">
                                      <w:marLeft w:val="0"/>
                                      <w:marRight w:val="0"/>
                                      <w:marTop w:val="0"/>
                                      <w:marBottom w:val="0"/>
                                      <w:divBdr>
                                        <w:top w:val="none" w:sz="0" w:space="0" w:color="auto"/>
                                        <w:left w:val="none" w:sz="0" w:space="0" w:color="auto"/>
                                        <w:bottom w:val="none" w:sz="0" w:space="0" w:color="auto"/>
                                        <w:right w:val="none" w:sz="0" w:space="0" w:color="auto"/>
                                      </w:divBdr>
                                      <w:divsChild>
                                        <w:div w:id="1976567902">
                                          <w:marLeft w:val="0"/>
                                          <w:marRight w:val="0"/>
                                          <w:marTop w:val="0"/>
                                          <w:marBottom w:val="0"/>
                                          <w:divBdr>
                                            <w:top w:val="none" w:sz="0" w:space="0" w:color="auto"/>
                                            <w:left w:val="none" w:sz="0" w:space="0" w:color="auto"/>
                                            <w:bottom w:val="none" w:sz="0" w:space="0" w:color="auto"/>
                                            <w:right w:val="none" w:sz="0" w:space="0" w:color="auto"/>
                                          </w:divBdr>
                                        </w:div>
                                      </w:divsChild>
                                    </w:div>
                                    <w:div w:id="196360440">
                                      <w:marLeft w:val="0"/>
                                      <w:marRight w:val="0"/>
                                      <w:marTop w:val="0"/>
                                      <w:marBottom w:val="0"/>
                                      <w:divBdr>
                                        <w:top w:val="none" w:sz="0" w:space="0" w:color="auto"/>
                                        <w:left w:val="none" w:sz="0" w:space="0" w:color="auto"/>
                                        <w:bottom w:val="none" w:sz="0" w:space="0" w:color="auto"/>
                                        <w:right w:val="none" w:sz="0" w:space="0" w:color="auto"/>
                                      </w:divBdr>
                                      <w:divsChild>
                                        <w:div w:id="800461869">
                                          <w:marLeft w:val="0"/>
                                          <w:marRight w:val="0"/>
                                          <w:marTop w:val="360"/>
                                          <w:marBottom w:val="0"/>
                                          <w:divBdr>
                                            <w:top w:val="none" w:sz="0" w:space="0" w:color="auto"/>
                                            <w:left w:val="none" w:sz="0" w:space="0" w:color="auto"/>
                                            <w:bottom w:val="none" w:sz="0" w:space="0" w:color="auto"/>
                                            <w:right w:val="none" w:sz="0" w:space="0" w:color="auto"/>
                                          </w:divBdr>
                                          <w:divsChild>
                                            <w:div w:id="244655585">
                                              <w:marLeft w:val="0"/>
                                              <w:marRight w:val="0"/>
                                              <w:marTop w:val="0"/>
                                              <w:marBottom w:val="0"/>
                                              <w:divBdr>
                                                <w:top w:val="none" w:sz="0" w:space="0" w:color="auto"/>
                                                <w:left w:val="none" w:sz="0" w:space="0" w:color="auto"/>
                                                <w:bottom w:val="none" w:sz="0" w:space="0" w:color="auto"/>
                                                <w:right w:val="none" w:sz="0" w:space="0" w:color="auto"/>
                                              </w:divBdr>
                                              <w:divsChild>
                                                <w:div w:id="4096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6970979">
          <w:marLeft w:val="0"/>
          <w:marRight w:val="0"/>
          <w:marTop w:val="0"/>
          <w:marBottom w:val="0"/>
          <w:divBdr>
            <w:top w:val="none" w:sz="0" w:space="0" w:color="auto"/>
            <w:left w:val="none" w:sz="0" w:space="0" w:color="auto"/>
            <w:bottom w:val="none" w:sz="0" w:space="0" w:color="auto"/>
            <w:right w:val="none" w:sz="0" w:space="0" w:color="auto"/>
          </w:divBdr>
          <w:divsChild>
            <w:div w:id="849294268">
              <w:marLeft w:val="0"/>
              <w:marRight w:val="0"/>
              <w:marTop w:val="0"/>
              <w:marBottom w:val="0"/>
              <w:divBdr>
                <w:top w:val="none" w:sz="0" w:space="0" w:color="auto"/>
                <w:left w:val="none" w:sz="0" w:space="0" w:color="auto"/>
                <w:bottom w:val="none" w:sz="0" w:space="0" w:color="auto"/>
                <w:right w:val="none" w:sz="0" w:space="0" w:color="auto"/>
              </w:divBdr>
              <w:divsChild>
                <w:div w:id="1279483248">
                  <w:marLeft w:val="0"/>
                  <w:marRight w:val="0"/>
                  <w:marTop w:val="0"/>
                  <w:marBottom w:val="0"/>
                  <w:divBdr>
                    <w:top w:val="none" w:sz="0" w:space="0" w:color="auto"/>
                    <w:left w:val="none" w:sz="0" w:space="0" w:color="auto"/>
                    <w:bottom w:val="none" w:sz="0" w:space="0" w:color="auto"/>
                    <w:right w:val="none" w:sz="0" w:space="0" w:color="auto"/>
                  </w:divBdr>
                  <w:divsChild>
                    <w:div w:id="1110273184">
                      <w:marLeft w:val="0"/>
                      <w:marRight w:val="0"/>
                      <w:marTop w:val="180"/>
                      <w:marBottom w:val="0"/>
                      <w:divBdr>
                        <w:top w:val="none" w:sz="0" w:space="0" w:color="auto"/>
                        <w:left w:val="none" w:sz="0" w:space="0" w:color="auto"/>
                        <w:bottom w:val="none" w:sz="0" w:space="0" w:color="auto"/>
                        <w:right w:val="none" w:sz="0" w:space="0" w:color="auto"/>
                      </w:divBdr>
                      <w:divsChild>
                        <w:div w:id="1667782737">
                          <w:marLeft w:val="0"/>
                          <w:marRight w:val="0"/>
                          <w:marTop w:val="0"/>
                          <w:marBottom w:val="0"/>
                          <w:divBdr>
                            <w:top w:val="none" w:sz="0" w:space="0" w:color="auto"/>
                            <w:left w:val="none" w:sz="0" w:space="0" w:color="auto"/>
                            <w:bottom w:val="none" w:sz="0" w:space="0" w:color="auto"/>
                            <w:right w:val="none" w:sz="0" w:space="0" w:color="auto"/>
                          </w:divBdr>
                          <w:divsChild>
                            <w:div w:id="1139614678">
                              <w:marLeft w:val="0"/>
                              <w:marRight w:val="0"/>
                              <w:marTop w:val="0"/>
                              <w:marBottom w:val="0"/>
                              <w:divBdr>
                                <w:top w:val="none" w:sz="0" w:space="0" w:color="auto"/>
                                <w:left w:val="none" w:sz="0" w:space="0" w:color="auto"/>
                                <w:bottom w:val="none" w:sz="0" w:space="0" w:color="auto"/>
                                <w:right w:val="none" w:sz="0" w:space="0" w:color="auto"/>
                              </w:divBdr>
                              <w:divsChild>
                                <w:div w:id="592203887">
                                  <w:marLeft w:val="0"/>
                                  <w:marRight w:val="0"/>
                                  <w:marTop w:val="0"/>
                                  <w:marBottom w:val="0"/>
                                  <w:divBdr>
                                    <w:top w:val="none" w:sz="0" w:space="0" w:color="auto"/>
                                    <w:left w:val="none" w:sz="0" w:space="0" w:color="auto"/>
                                    <w:bottom w:val="none" w:sz="0" w:space="0" w:color="auto"/>
                                    <w:right w:val="none" w:sz="0" w:space="0" w:color="auto"/>
                                  </w:divBdr>
                                  <w:divsChild>
                                    <w:div w:id="1859081997">
                                      <w:marLeft w:val="0"/>
                                      <w:marRight w:val="0"/>
                                      <w:marTop w:val="0"/>
                                      <w:marBottom w:val="0"/>
                                      <w:divBdr>
                                        <w:top w:val="none" w:sz="0" w:space="0" w:color="auto"/>
                                        <w:left w:val="none" w:sz="0" w:space="0" w:color="auto"/>
                                        <w:bottom w:val="none" w:sz="0" w:space="0" w:color="auto"/>
                                        <w:right w:val="none" w:sz="0" w:space="0" w:color="auto"/>
                                      </w:divBdr>
                                      <w:divsChild>
                                        <w:div w:id="1389648325">
                                          <w:marLeft w:val="0"/>
                                          <w:marRight w:val="0"/>
                                          <w:marTop w:val="0"/>
                                          <w:marBottom w:val="0"/>
                                          <w:divBdr>
                                            <w:top w:val="none" w:sz="0" w:space="0" w:color="auto"/>
                                            <w:left w:val="none" w:sz="0" w:space="0" w:color="auto"/>
                                            <w:bottom w:val="none" w:sz="0" w:space="0" w:color="auto"/>
                                            <w:right w:val="none" w:sz="0" w:space="0" w:color="auto"/>
                                          </w:divBdr>
                                          <w:divsChild>
                                            <w:div w:id="1031417371">
                                              <w:marLeft w:val="0"/>
                                              <w:marRight w:val="0"/>
                                              <w:marTop w:val="0"/>
                                              <w:marBottom w:val="0"/>
                                              <w:divBdr>
                                                <w:top w:val="none" w:sz="0" w:space="0" w:color="auto"/>
                                                <w:left w:val="none" w:sz="0" w:space="0" w:color="auto"/>
                                                <w:bottom w:val="none" w:sz="0" w:space="0" w:color="auto"/>
                                                <w:right w:val="none" w:sz="0" w:space="0" w:color="auto"/>
                                              </w:divBdr>
                                              <w:divsChild>
                                                <w:div w:id="16487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895559">
      <w:bodyDiv w:val="1"/>
      <w:marLeft w:val="0"/>
      <w:marRight w:val="0"/>
      <w:marTop w:val="0"/>
      <w:marBottom w:val="0"/>
      <w:divBdr>
        <w:top w:val="none" w:sz="0" w:space="0" w:color="auto"/>
        <w:left w:val="none" w:sz="0" w:space="0" w:color="auto"/>
        <w:bottom w:val="none" w:sz="0" w:space="0" w:color="auto"/>
        <w:right w:val="none" w:sz="0" w:space="0" w:color="auto"/>
      </w:divBdr>
      <w:divsChild>
        <w:div w:id="1491556756">
          <w:marLeft w:val="0"/>
          <w:marRight w:val="0"/>
          <w:marTop w:val="0"/>
          <w:marBottom w:val="0"/>
          <w:divBdr>
            <w:top w:val="none" w:sz="0" w:space="0" w:color="auto"/>
            <w:left w:val="none" w:sz="0" w:space="0" w:color="auto"/>
            <w:bottom w:val="none" w:sz="0" w:space="0" w:color="auto"/>
            <w:right w:val="none" w:sz="0" w:space="0" w:color="auto"/>
          </w:divBdr>
        </w:div>
      </w:divsChild>
    </w:div>
    <w:div w:id="626669581">
      <w:bodyDiv w:val="1"/>
      <w:marLeft w:val="0"/>
      <w:marRight w:val="0"/>
      <w:marTop w:val="0"/>
      <w:marBottom w:val="0"/>
      <w:divBdr>
        <w:top w:val="none" w:sz="0" w:space="0" w:color="auto"/>
        <w:left w:val="none" w:sz="0" w:space="0" w:color="auto"/>
        <w:bottom w:val="none" w:sz="0" w:space="0" w:color="auto"/>
        <w:right w:val="none" w:sz="0" w:space="0" w:color="auto"/>
      </w:divBdr>
      <w:divsChild>
        <w:div w:id="616252607">
          <w:marLeft w:val="0"/>
          <w:marRight w:val="0"/>
          <w:marTop w:val="0"/>
          <w:marBottom w:val="0"/>
          <w:divBdr>
            <w:top w:val="none" w:sz="0" w:space="0" w:color="auto"/>
            <w:left w:val="none" w:sz="0" w:space="0" w:color="auto"/>
            <w:bottom w:val="none" w:sz="0" w:space="0" w:color="auto"/>
            <w:right w:val="none" w:sz="0" w:space="0" w:color="auto"/>
          </w:divBdr>
        </w:div>
        <w:div w:id="923294964">
          <w:marLeft w:val="0"/>
          <w:marRight w:val="0"/>
          <w:marTop w:val="0"/>
          <w:marBottom w:val="0"/>
          <w:divBdr>
            <w:top w:val="none" w:sz="0" w:space="0" w:color="auto"/>
            <w:left w:val="none" w:sz="0" w:space="0" w:color="auto"/>
            <w:bottom w:val="none" w:sz="0" w:space="0" w:color="auto"/>
            <w:right w:val="none" w:sz="0" w:space="0" w:color="auto"/>
          </w:divBdr>
        </w:div>
        <w:div w:id="327447167">
          <w:marLeft w:val="0"/>
          <w:marRight w:val="0"/>
          <w:marTop w:val="0"/>
          <w:marBottom w:val="0"/>
          <w:divBdr>
            <w:top w:val="none" w:sz="0" w:space="0" w:color="auto"/>
            <w:left w:val="none" w:sz="0" w:space="0" w:color="auto"/>
            <w:bottom w:val="none" w:sz="0" w:space="0" w:color="auto"/>
            <w:right w:val="none" w:sz="0" w:space="0" w:color="auto"/>
          </w:divBdr>
        </w:div>
      </w:divsChild>
    </w:div>
    <w:div w:id="664741736">
      <w:bodyDiv w:val="1"/>
      <w:marLeft w:val="0"/>
      <w:marRight w:val="0"/>
      <w:marTop w:val="0"/>
      <w:marBottom w:val="0"/>
      <w:divBdr>
        <w:top w:val="none" w:sz="0" w:space="0" w:color="auto"/>
        <w:left w:val="none" w:sz="0" w:space="0" w:color="auto"/>
        <w:bottom w:val="none" w:sz="0" w:space="0" w:color="auto"/>
        <w:right w:val="none" w:sz="0" w:space="0" w:color="auto"/>
      </w:divBdr>
    </w:div>
    <w:div w:id="786000691">
      <w:bodyDiv w:val="1"/>
      <w:marLeft w:val="0"/>
      <w:marRight w:val="0"/>
      <w:marTop w:val="0"/>
      <w:marBottom w:val="0"/>
      <w:divBdr>
        <w:top w:val="none" w:sz="0" w:space="0" w:color="auto"/>
        <w:left w:val="none" w:sz="0" w:space="0" w:color="auto"/>
        <w:bottom w:val="none" w:sz="0" w:space="0" w:color="auto"/>
        <w:right w:val="none" w:sz="0" w:space="0" w:color="auto"/>
      </w:divBdr>
      <w:divsChild>
        <w:div w:id="601573501">
          <w:marLeft w:val="0"/>
          <w:marRight w:val="0"/>
          <w:marTop w:val="0"/>
          <w:marBottom w:val="120"/>
          <w:divBdr>
            <w:top w:val="none" w:sz="0" w:space="0" w:color="auto"/>
            <w:left w:val="none" w:sz="0" w:space="0" w:color="auto"/>
            <w:bottom w:val="none" w:sz="0" w:space="0" w:color="auto"/>
            <w:right w:val="none" w:sz="0" w:space="0" w:color="auto"/>
          </w:divBdr>
        </w:div>
        <w:div w:id="1884365648">
          <w:marLeft w:val="0"/>
          <w:marRight w:val="0"/>
          <w:marTop w:val="450"/>
          <w:marBottom w:val="240"/>
          <w:divBdr>
            <w:top w:val="none" w:sz="0" w:space="0" w:color="auto"/>
            <w:left w:val="none" w:sz="0" w:space="0" w:color="auto"/>
            <w:bottom w:val="none" w:sz="0" w:space="0" w:color="auto"/>
            <w:right w:val="none" w:sz="0" w:space="0" w:color="auto"/>
          </w:divBdr>
        </w:div>
        <w:div w:id="1288507961">
          <w:marLeft w:val="0"/>
          <w:marRight w:val="0"/>
          <w:marTop w:val="120"/>
          <w:marBottom w:val="120"/>
          <w:divBdr>
            <w:top w:val="none" w:sz="0" w:space="0" w:color="auto"/>
            <w:left w:val="none" w:sz="0" w:space="0" w:color="auto"/>
            <w:bottom w:val="none" w:sz="0" w:space="0" w:color="auto"/>
            <w:right w:val="none" w:sz="0" w:space="0" w:color="auto"/>
          </w:divBdr>
        </w:div>
        <w:div w:id="377094738">
          <w:marLeft w:val="0"/>
          <w:marRight w:val="0"/>
          <w:marTop w:val="450"/>
          <w:marBottom w:val="240"/>
          <w:divBdr>
            <w:top w:val="none" w:sz="0" w:space="0" w:color="auto"/>
            <w:left w:val="none" w:sz="0" w:space="0" w:color="auto"/>
            <w:bottom w:val="none" w:sz="0" w:space="0" w:color="auto"/>
            <w:right w:val="none" w:sz="0" w:space="0" w:color="auto"/>
          </w:divBdr>
        </w:div>
        <w:div w:id="2035571830">
          <w:marLeft w:val="0"/>
          <w:marRight w:val="0"/>
          <w:marTop w:val="120"/>
          <w:marBottom w:val="120"/>
          <w:divBdr>
            <w:top w:val="none" w:sz="0" w:space="0" w:color="auto"/>
            <w:left w:val="none" w:sz="0" w:space="0" w:color="auto"/>
            <w:bottom w:val="none" w:sz="0" w:space="0" w:color="auto"/>
            <w:right w:val="none" w:sz="0" w:space="0" w:color="auto"/>
          </w:divBdr>
        </w:div>
        <w:div w:id="853807786">
          <w:marLeft w:val="0"/>
          <w:marRight w:val="0"/>
          <w:marTop w:val="120"/>
          <w:marBottom w:val="120"/>
          <w:divBdr>
            <w:top w:val="none" w:sz="0" w:space="0" w:color="auto"/>
            <w:left w:val="none" w:sz="0" w:space="0" w:color="auto"/>
            <w:bottom w:val="none" w:sz="0" w:space="0" w:color="auto"/>
            <w:right w:val="none" w:sz="0" w:space="0" w:color="auto"/>
          </w:divBdr>
        </w:div>
        <w:div w:id="1152940352">
          <w:marLeft w:val="0"/>
          <w:marRight w:val="0"/>
          <w:marTop w:val="120"/>
          <w:marBottom w:val="120"/>
          <w:divBdr>
            <w:top w:val="none" w:sz="0" w:space="0" w:color="auto"/>
            <w:left w:val="none" w:sz="0" w:space="0" w:color="auto"/>
            <w:bottom w:val="none" w:sz="0" w:space="0" w:color="auto"/>
            <w:right w:val="none" w:sz="0" w:space="0" w:color="auto"/>
          </w:divBdr>
        </w:div>
        <w:div w:id="1821531686">
          <w:marLeft w:val="0"/>
          <w:marRight w:val="0"/>
          <w:marTop w:val="120"/>
          <w:marBottom w:val="120"/>
          <w:divBdr>
            <w:top w:val="none" w:sz="0" w:space="0" w:color="auto"/>
            <w:left w:val="none" w:sz="0" w:space="0" w:color="auto"/>
            <w:bottom w:val="none" w:sz="0" w:space="0" w:color="auto"/>
            <w:right w:val="none" w:sz="0" w:space="0" w:color="auto"/>
          </w:divBdr>
        </w:div>
        <w:div w:id="200240945">
          <w:marLeft w:val="0"/>
          <w:marRight w:val="0"/>
          <w:marTop w:val="120"/>
          <w:marBottom w:val="120"/>
          <w:divBdr>
            <w:top w:val="none" w:sz="0" w:space="0" w:color="auto"/>
            <w:left w:val="none" w:sz="0" w:space="0" w:color="auto"/>
            <w:bottom w:val="none" w:sz="0" w:space="0" w:color="auto"/>
            <w:right w:val="none" w:sz="0" w:space="0" w:color="auto"/>
          </w:divBdr>
        </w:div>
        <w:div w:id="1190341496">
          <w:marLeft w:val="0"/>
          <w:marRight w:val="0"/>
          <w:marTop w:val="450"/>
          <w:marBottom w:val="240"/>
          <w:divBdr>
            <w:top w:val="none" w:sz="0" w:space="0" w:color="auto"/>
            <w:left w:val="none" w:sz="0" w:space="0" w:color="auto"/>
            <w:bottom w:val="none" w:sz="0" w:space="0" w:color="auto"/>
            <w:right w:val="none" w:sz="0" w:space="0" w:color="auto"/>
          </w:divBdr>
        </w:div>
        <w:div w:id="1114055309">
          <w:marLeft w:val="0"/>
          <w:marRight w:val="0"/>
          <w:marTop w:val="120"/>
          <w:marBottom w:val="120"/>
          <w:divBdr>
            <w:top w:val="none" w:sz="0" w:space="0" w:color="auto"/>
            <w:left w:val="none" w:sz="0" w:space="0" w:color="auto"/>
            <w:bottom w:val="none" w:sz="0" w:space="0" w:color="auto"/>
            <w:right w:val="none" w:sz="0" w:space="0" w:color="auto"/>
          </w:divBdr>
        </w:div>
        <w:div w:id="73600112">
          <w:marLeft w:val="0"/>
          <w:marRight w:val="0"/>
          <w:marTop w:val="120"/>
          <w:marBottom w:val="120"/>
          <w:divBdr>
            <w:top w:val="none" w:sz="0" w:space="0" w:color="auto"/>
            <w:left w:val="none" w:sz="0" w:space="0" w:color="auto"/>
            <w:bottom w:val="none" w:sz="0" w:space="0" w:color="auto"/>
            <w:right w:val="none" w:sz="0" w:space="0" w:color="auto"/>
          </w:divBdr>
        </w:div>
        <w:div w:id="1835029301">
          <w:marLeft w:val="0"/>
          <w:marRight w:val="0"/>
          <w:marTop w:val="120"/>
          <w:marBottom w:val="120"/>
          <w:divBdr>
            <w:top w:val="none" w:sz="0" w:space="0" w:color="auto"/>
            <w:left w:val="none" w:sz="0" w:space="0" w:color="auto"/>
            <w:bottom w:val="none" w:sz="0" w:space="0" w:color="auto"/>
            <w:right w:val="none" w:sz="0" w:space="0" w:color="auto"/>
          </w:divBdr>
        </w:div>
        <w:div w:id="892666590">
          <w:marLeft w:val="0"/>
          <w:marRight w:val="0"/>
          <w:marTop w:val="120"/>
          <w:marBottom w:val="120"/>
          <w:divBdr>
            <w:top w:val="none" w:sz="0" w:space="0" w:color="auto"/>
            <w:left w:val="none" w:sz="0" w:space="0" w:color="auto"/>
            <w:bottom w:val="none" w:sz="0" w:space="0" w:color="auto"/>
            <w:right w:val="none" w:sz="0" w:space="0" w:color="auto"/>
          </w:divBdr>
        </w:div>
        <w:div w:id="1118453706">
          <w:marLeft w:val="0"/>
          <w:marRight w:val="0"/>
          <w:marTop w:val="120"/>
          <w:marBottom w:val="120"/>
          <w:divBdr>
            <w:top w:val="none" w:sz="0" w:space="0" w:color="auto"/>
            <w:left w:val="none" w:sz="0" w:space="0" w:color="auto"/>
            <w:bottom w:val="none" w:sz="0" w:space="0" w:color="auto"/>
            <w:right w:val="none" w:sz="0" w:space="0" w:color="auto"/>
          </w:divBdr>
        </w:div>
        <w:div w:id="1444570504">
          <w:marLeft w:val="0"/>
          <w:marRight w:val="0"/>
          <w:marTop w:val="120"/>
          <w:marBottom w:val="120"/>
          <w:divBdr>
            <w:top w:val="none" w:sz="0" w:space="0" w:color="auto"/>
            <w:left w:val="none" w:sz="0" w:space="0" w:color="auto"/>
            <w:bottom w:val="none" w:sz="0" w:space="0" w:color="auto"/>
            <w:right w:val="none" w:sz="0" w:space="0" w:color="auto"/>
          </w:divBdr>
        </w:div>
        <w:div w:id="1052195877">
          <w:marLeft w:val="0"/>
          <w:marRight w:val="0"/>
          <w:marTop w:val="450"/>
          <w:marBottom w:val="240"/>
          <w:divBdr>
            <w:top w:val="none" w:sz="0" w:space="0" w:color="auto"/>
            <w:left w:val="none" w:sz="0" w:space="0" w:color="auto"/>
            <w:bottom w:val="none" w:sz="0" w:space="0" w:color="auto"/>
            <w:right w:val="none" w:sz="0" w:space="0" w:color="auto"/>
          </w:divBdr>
        </w:div>
        <w:div w:id="1884365954">
          <w:marLeft w:val="0"/>
          <w:marRight w:val="0"/>
          <w:marTop w:val="120"/>
          <w:marBottom w:val="120"/>
          <w:divBdr>
            <w:top w:val="none" w:sz="0" w:space="0" w:color="auto"/>
            <w:left w:val="none" w:sz="0" w:space="0" w:color="auto"/>
            <w:bottom w:val="none" w:sz="0" w:space="0" w:color="auto"/>
            <w:right w:val="none" w:sz="0" w:space="0" w:color="auto"/>
          </w:divBdr>
        </w:div>
        <w:div w:id="829177984">
          <w:marLeft w:val="0"/>
          <w:marRight w:val="0"/>
          <w:marTop w:val="120"/>
          <w:marBottom w:val="120"/>
          <w:divBdr>
            <w:top w:val="none" w:sz="0" w:space="0" w:color="auto"/>
            <w:left w:val="none" w:sz="0" w:space="0" w:color="auto"/>
            <w:bottom w:val="none" w:sz="0" w:space="0" w:color="auto"/>
            <w:right w:val="none" w:sz="0" w:space="0" w:color="auto"/>
          </w:divBdr>
        </w:div>
        <w:div w:id="2118938678">
          <w:marLeft w:val="0"/>
          <w:marRight w:val="0"/>
          <w:marTop w:val="120"/>
          <w:marBottom w:val="120"/>
          <w:divBdr>
            <w:top w:val="none" w:sz="0" w:space="0" w:color="auto"/>
            <w:left w:val="none" w:sz="0" w:space="0" w:color="auto"/>
            <w:bottom w:val="none" w:sz="0" w:space="0" w:color="auto"/>
            <w:right w:val="none" w:sz="0" w:space="0" w:color="auto"/>
          </w:divBdr>
        </w:div>
        <w:div w:id="1999530893">
          <w:marLeft w:val="0"/>
          <w:marRight w:val="0"/>
          <w:marTop w:val="120"/>
          <w:marBottom w:val="120"/>
          <w:divBdr>
            <w:top w:val="none" w:sz="0" w:space="0" w:color="auto"/>
            <w:left w:val="none" w:sz="0" w:space="0" w:color="auto"/>
            <w:bottom w:val="none" w:sz="0" w:space="0" w:color="auto"/>
            <w:right w:val="none" w:sz="0" w:space="0" w:color="auto"/>
          </w:divBdr>
        </w:div>
        <w:div w:id="977147345">
          <w:marLeft w:val="0"/>
          <w:marRight w:val="0"/>
          <w:marTop w:val="120"/>
          <w:marBottom w:val="120"/>
          <w:divBdr>
            <w:top w:val="none" w:sz="0" w:space="0" w:color="auto"/>
            <w:left w:val="none" w:sz="0" w:space="0" w:color="auto"/>
            <w:bottom w:val="none" w:sz="0" w:space="0" w:color="auto"/>
            <w:right w:val="none" w:sz="0" w:space="0" w:color="auto"/>
          </w:divBdr>
        </w:div>
        <w:div w:id="1938978970">
          <w:marLeft w:val="0"/>
          <w:marRight w:val="0"/>
          <w:marTop w:val="120"/>
          <w:marBottom w:val="120"/>
          <w:divBdr>
            <w:top w:val="none" w:sz="0" w:space="0" w:color="auto"/>
            <w:left w:val="none" w:sz="0" w:space="0" w:color="auto"/>
            <w:bottom w:val="none" w:sz="0" w:space="0" w:color="auto"/>
            <w:right w:val="none" w:sz="0" w:space="0" w:color="auto"/>
          </w:divBdr>
        </w:div>
        <w:div w:id="1711487777">
          <w:marLeft w:val="0"/>
          <w:marRight w:val="0"/>
          <w:marTop w:val="450"/>
          <w:marBottom w:val="240"/>
          <w:divBdr>
            <w:top w:val="none" w:sz="0" w:space="0" w:color="auto"/>
            <w:left w:val="none" w:sz="0" w:space="0" w:color="auto"/>
            <w:bottom w:val="none" w:sz="0" w:space="0" w:color="auto"/>
            <w:right w:val="none" w:sz="0" w:space="0" w:color="auto"/>
          </w:divBdr>
        </w:div>
        <w:div w:id="136997617">
          <w:marLeft w:val="0"/>
          <w:marRight w:val="0"/>
          <w:marTop w:val="120"/>
          <w:marBottom w:val="120"/>
          <w:divBdr>
            <w:top w:val="none" w:sz="0" w:space="0" w:color="auto"/>
            <w:left w:val="none" w:sz="0" w:space="0" w:color="auto"/>
            <w:bottom w:val="none" w:sz="0" w:space="0" w:color="auto"/>
            <w:right w:val="none" w:sz="0" w:space="0" w:color="auto"/>
          </w:divBdr>
        </w:div>
        <w:div w:id="1279292812">
          <w:marLeft w:val="0"/>
          <w:marRight w:val="0"/>
          <w:marTop w:val="120"/>
          <w:marBottom w:val="120"/>
          <w:divBdr>
            <w:top w:val="none" w:sz="0" w:space="0" w:color="auto"/>
            <w:left w:val="none" w:sz="0" w:space="0" w:color="auto"/>
            <w:bottom w:val="none" w:sz="0" w:space="0" w:color="auto"/>
            <w:right w:val="none" w:sz="0" w:space="0" w:color="auto"/>
          </w:divBdr>
        </w:div>
        <w:div w:id="674497241">
          <w:marLeft w:val="0"/>
          <w:marRight w:val="0"/>
          <w:marTop w:val="120"/>
          <w:marBottom w:val="120"/>
          <w:divBdr>
            <w:top w:val="none" w:sz="0" w:space="0" w:color="auto"/>
            <w:left w:val="none" w:sz="0" w:space="0" w:color="auto"/>
            <w:bottom w:val="none" w:sz="0" w:space="0" w:color="auto"/>
            <w:right w:val="none" w:sz="0" w:space="0" w:color="auto"/>
          </w:divBdr>
        </w:div>
        <w:div w:id="237445971">
          <w:marLeft w:val="0"/>
          <w:marRight w:val="0"/>
          <w:marTop w:val="120"/>
          <w:marBottom w:val="120"/>
          <w:divBdr>
            <w:top w:val="none" w:sz="0" w:space="0" w:color="auto"/>
            <w:left w:val="none" w:sz="0" w:space="0" w:color="auto"/>
            <w:bottom w:val="none" w:sz="0" w:space="0" w:color="auto"/>
            <w:right w:val="none" w:sz="0" w:space="0" w:color="auto"/>
          </w:divBdr>
        </w:div>
        <w:div w:id="1129014155">
          <w:marLeft w:val="0"/>
          <w:marRight w:val="0"/>
          <w:marTop w:val="120"/>
          <w:marBottom w:val="120"/>
          <w:divBdr>
            <w:top w:val="none" w:sz="0" w:space="0" w:color="auto"/>
            <w:left w:val="none" w:sz="0" w:space="0" w:color="auto"/>
            <w:bottom w:val="none" w:sz="0" w:space="0" w:color="auto"/>
            <w:right w:val="none" w:sz="0" w:space="0" w:color="auto"/>
          </w:divBdr>
        </w:div>
        <w:div w:id="2016178606">
          <w:marLeft w:val="0"/>
          <w:marRight w:val="0"/>
          <w:marTop w:val="450"/>
          <w:marBottom w:val="240"/>
          <w:divBdr>
            <w:top w:val="none" w:sz="0" w:space="0" w:color="auto"/>
            <w:left w:val="none" w:sz="0" w:space="0" w:color="auto"/>
            <w:bottom w:val="none" w:sz="0" w:space="0" w:color="auto"/>
            <w:right w:val="none" w:sz="0" w:space="0" w:color="auto"/>
          </w:divBdr>
        </w:div>
        <w:div w:id="1433938186">
          <w:marLeft w:val="0"/>
          <w:marRight w:val="0"/>
          <w:marTop w:val="120"/>
          <w:marBottom w:val="120"/>
          <w:divBdr>
            <w:top w:val="none" w:sz="0" w:space="0" w:color="auto"/>
            <w:left w:val="none" w:sz="0" w:space="0" w:color="auto"/>
            <w:bottom w:val="none" w:sz="0" w:space="0" w:color="auto"/>
            <w:right w:val="none" w:sz="0" w:space="0" w:color="auto"/>
          </w:divBdr>
        </w:div>
        <w:div w:id="1941525120">
          <w:marLeft w:val="0"/>
          <w:marRight w:val="0"/>
          <w:marTop w:val="120"/>
          <w:marBottom w:val="120"/>
          <w:divBdr>
            <w:top w:val="none" w:sz="0" w:space="0" w:color="auto"/>
            <w:left w:val="none" w:sz="0" w:space="0" w:color="auto"/>
            <w:bottom w:val="none" w:sz="0" w:space="0" w:color="auto"/>
            <w:right w:val="none" w:sz="0" w:space="0" w:color="auto"/>
          </w:divBdr>
        </w:div>
        <w:div w:id="488980239">
          <w:marLeft w:val="0"/>
          <w:marRight w:val="0"/>
          <w:marTop w:val="120"/>
          <w:marBottom w:val="120"/>
          <w:divBdr>
            <w:top w:val="none" w:sz="0" w:space="0" w:color="auto"/>
            <w:left w:val="none" w:sz="0" w:space="0" w:color="auto"/>
            <w:bottom w:val="none" w:sz="0" w:space="0" w:color="auto"/>
            <w:right w:val="none" w:sz="0" w:space="0" w:color="auto"/>
          </w:divBdr>
        </w:div>
      </w:divsChild>
    </w:div>
    <w:div w:id="797141894">
      <w:bodyDiv w:val="1"/>
      <w:marLeft w:val="0"/>
      <w:marRight w:val="0"/>
      <w:marTop w:val="0"/>
      <w:marBottom w:val="0"/>
      <w:divBdr>
        <w:top w:val="none" w:sz="0" w:space="0" w:color="auto"/>
        <w:left w:val="none" w:sz="0" w:space="0" w:color="auto"/>
        <w:bottom w:val="none" w:sz="0" w:space="0" w:color="auto"/>
        <w:right w:val="none" w:sz="0" w:space="0" w:color="auto"/>
      </w:divBdr>
      <w:divsChild>
        <w:div w:id="1759789194">
          <w:marLeft w:val="0"/>
          <w:marRight w:val="0"/>
          <w:marTop w:val="0"/>
          <w:marBottom w:val="0"/>
          <w:divBdr>
            <w:top w:val="none" w:sz="0" w:space="0" w:color="auto"/>
            <w:left w:val="none" w:sz="0" w:space="0" w:color="auto"/>
            <w:bottom w:val="none" w:sz="0" w:space="0" w:color="auto"/>
            <w:right w:val="none" w:sz="0" w:space="0" w:color="auto"/>
          </w:divBdr>
        </w:div>
        <w:div w:id="595481394">
          <w:marLeft w:val="0"/>
          <w:marRight w:val="0"/>
          <w:marTop w:val="0"/>
          <w:marBottom w:val="0"/>
          <w:divBdr>
            <w:top w:val="none" w:sz="0" w:space="0" w:color="auto"/>
            <w:left w:val="none" w:sz="0" w:space="0" w:color="auto"/>
            <w:bottom w:val="none" w:sz="0" w:space="0" w:color="auto"/>
            <w:right w:val="none" w:sz="0" w:space="0" w:color="auto"/>
          </w:divBdr>
        </w:div>
        <w:div w:id="1014772539">
          <w:marLeft w:val="0"/>
          <w:marRight w:val="0"/>
          <w:marTop w:val="0"/>
          <w:marBottom w:val="0"/>
          <w:divBdr>
            <w:top w:val="none" w:sz="0" w:space="0" w:color="auto"/>
            <w:left w:val="none" w:sz="0" w:space="0" w:color="auto"/>
            <w:bottom w:val="none" w:sz="0" w:space="0" w:color="auto"/>
            <w:right w:val="none" w:sz="0" w:space="0" w:color="auto"/>
          </w:divBdr>
        </w:div>
        <w:div w:id="1579708804">
          <w:marLeft w:val="0"/>
          <w:marRight w:val="0"/>
          <w:marTop w:val="0"/>
          <w:marBottom w:val="0"/>
          <w:divBdr>
            <w:top w:val="none" w:sz="0" w:space="0" w:color="auto"/>
            <w:left w:val="none" w:sz="0" w:space="0" w:color="auto"/>
            <w:bottom w:val="none" w:sz="0" w:space="0" w:color="auto"/>
            <w:right w:val="none" w:sz="0" w:space="0" w:color="auto"/>
          </w:divBdr>
        </w:div>
        <w:div w:id="1520045887">
          <w:marLeft w:val="0"/>
          <w:marRight w:val="0"/>
          <w:marTop w:val="0"/>
          <w:marBottom w:val="0"/>
          <w:divBdr>
            <w:top w:val="none" w:sz="0" w:space="0" w:color="auto"/>
            <w:left w:val="none" w:sz="0" w:space="0" w:color="auto"/>
            <w:bottom w:val="none" w:sz="0" w:space="0" w:color="auto"/>
            <w:right w:val="none" w:sz="0" w:space="0" w:color="auto"/>
          </w:divBdr>
        </w:div>
        <w:div w:id="1962420615">
          <w:marLeft w:val="0"/>
          <w:marRight w:val="0"/>
          <w:marTop w:val="0"/>
          <w:marBottom w:val="0"/>
          <w:divBdr>
            <w:top w:val="none" w:sz="0" w:space="0" w:color="auto"/>
            <w:left w:val="none" w:sz="0" w:space="0" w:color="auto"/>
            <w:bottom w:val="none" w:sz="0" w:space="0" w:color="auto"/>
            <w:right w:val="none" w:sz="0" w:space="0" w:color="auto"/>
          </w:divBdr>
        </w:div>
        <w:div w:id="1330408162">
          <w:marLeft w:val="0"/>
          <w:marRight w:val="0"/>
          <w:marTop w:val="0"/>
          <w:marBottom w:val="0"/>
          <w:divBdr>
            <w:top w:val="none" w:sz="0" w:space="0" w:color="auto"/>
            <w:left w:val="none" w:sz="0" w:space="0" w:color="auto"/>
            <w:bottom w:val="none" w:sz="0" w:space="0" w:color="auto"/>
            <w:right w:val="none" w:sz="0" w:space="0" w:color="auto"/>
          </w:divBdr>
        </w:div>
        <w:div w:id="2017002505">
          <w:marLeft w:val="0"/>
          <w:marRight w:val="0"/>
          <w:marTop w:val="0"/>
          <w:marBottom w:val="0"/>
          <w:divBdr>
            <w:top w:val="none" w:sz="0" w:space="0" w:color="auto"/>
            <w:left w:val="none" w:sz="0" w:space="0" w:color="auto"/>
            <w:bottom w:val="none" w:sz="0" w:space="0" w:color="auto"/>
            <w:right w:val="none" w:sz="0" w:space="0" w:color="auto"/>
          </w:divBdr>
        </w:div>
        <w:div w:id="1718581663">
          <w:marLeft w:val="0"/>
          <w:marRight w:val="0"/>
          <w:marTop w:val="0"/>
          <w:marBottom w:val="0"/>
          <w:divBdr>
            <w:top w:val="none" w:sz="0" w:space="0" w:color="auto"/>
            <w:left w:val="none" w:sz="0" w:space="0" w:color="auto"/>
            <w:bottom w:val="none" w:sz="0" w:space="0" w:color="auto"/>
            <w:right w:val="none" w:sz="0" w:space="0" w:color="auto"/>
          </w:divBdr>
        </w:div>
        <w:div w:id="1372418287">
          <w:marLeft w:val="0"/>
          <w:marRight w:val="0"/>
          <w:marTop w:val="0"/>
          <w:marBottom w:val="0"/>
          <w:divBdr>
            <w:top w:val="none" w:sz="0" w:space="0" w:color="auto"/>
            <w:left w:val="none" w:sz="0" w:space="0" w:color="auto"/>
            <w:bottom w:val="none" w:sz="0" w:space="0" w:color="auto"/>
            <w:right w:val="none" w:sz="0" w:space="0" w:color="auto"/>
          </w:divBdr>
        </w:div>
        <w:div w:id="43793291">
          <w:marLeft w:val="0"/>
          <w:marRight w:val="0"/>
          <w:marTop w:val="0"/>
          <w:marBottom w:val="0"/>
          <w:divBdr>
            <w:top w:val="none" w:sz="0" w:space="0" w:color="auto"/>
            <w:left w:val="none" w:sz="0" w:space="0" w:color="auto"/>
            <w:bottom w:val="none" w:sz="0" w:space="0" w:color="auto"/>
            <w:right w:val="none" w:sz="0" w:space="0" w:color="auto"/>
          </w:divBdr>
        </w:div>
      </w:divsChild>
    </w:div>
    <w:div w:id="1126460529">
      <w:bodyDiv w:val="1"/>
      <w:marLeft w:val="0"/>
      <w:marRight w:val="0"/>
      <w:marTop w:val="0"/>
      <w:marBottom w:val="0"/>
      <w:divBdr>
        <w:top w:val="none" w:sz="0" w:space="0" w:color="auto"/>
        <w:left w:val="none" w:sz="0" w:space="0" w:color="auto"/>
        <w:bottom w:val="none" w:sz="0" w:space="0" w:color="auto"/>
        <w:right w:val="none" w:sz="0" w:space="0" w:color="auto"/>
      </w:divBdr>
      <w:divsChild>
        <w:div w:id="1621451293">
          <w:marLeft w:val="0"/>
          <w:marRight w:val="0"/>
          <w:marTop w:val="0"/>
          <w:marBottom w:val="0"/>
          <w:divBdr>
            <w:top w:val="none" w:sz="0" w:space="0" w:color="auto"/>
            <w:left w:val="none" w:sz="0" w:space="0" w:color="auto"/>
            <w:bottom w:val="none" w:sz="0" w:space="0" w:color="auto"/>
            <w:right w:val="none" w:sz="0" w:space="0" w:color="auto"/>
          </w:divBdr>
        </w:div>
        <w:div w:id="1127316360">
          <w:marLeft w:val="0"/>
          <w:marRight w:val="0"/>
          <w:marTop w:val="0"/>
          <w:marBottom w:val="0"/>
          <w:divBdr>
            <w:top w:val="none" w:sz="0" w:space="0" w:color="auto"/>
            <w:left w:val="none" w:sz="0" w:space="0" w:color="auto"/>
            <w:bottom w:val="none" w:sz="0" w:space="0" w:color="auto"/>
            <w:right w:val="none" w:sz="0" w:space="0" w:color="auto"/>
          </w:divBdr>
        </w:div>
        <w:div w:id="898830708">
          <w:marLeft w:val="0"/>
          <w:marRight w:val="0"/>
          <w:marTop w:val="0"/>
          <w:marBottom w:val="0"/>
          <w:divBdr>
            <w:top w:val="none" w:sz="0" w:space="0" w:color="auto"/>
            <w:left w:val="none" w:sz="0" w:space="0" w:color="auto"/>
            <w:bottom w:val="none" w:sz="0" w:space="0" w:color="auto"/>
            <w:right w:val="none" w:sz="0" w:space="0" w:color="auto"/>
          </w:divBdr>
        </w:div>
        <w:div w:id="1781221527">
          <w:marLeft w:val="0"/>
          <w:marRight w:val="0"/>
          <w:marTop w:val="0"/>
          <w:marBottom w:val="0"/>
          <w:divBdr>
            <w:top w:val="none" w:sz="0" w:space="0" w:color="auto"/>
            <w:left w:val="none" w:sz="0" w:space="0" w:color="auto"/>
            <w:bottom w:val="none" w:sz="0" w:space="0" w:color="auto"/>
            <w:right w:val="none" w:sz="0" w:space="0" w:color="auto"/>
          </w:divBdr>
        </w:div>
        <w:div w:id="1445804223">
          <w:marLeft w:val="0"/>
          <w:marRight w:val="0"/>
          <w:marTop w:val="0"/>
          <w:marBottom w:val="0"/>
          <w:divBdr>
            <w:top w:val="none" w:sz="0" w:space="0" w:color="auto"/>
            <w:left w:val="none" w:sz="0" w:space="0" w:color="auto"/>
            <w:bottom w:val="none" w:sz="0" w:space="0" w:color="auto"/>
            <w:right w:val="none" w:sz="0" w:space="0" w:color="auto"/>
          </w:divBdr>
        </w:div>
        <w:div w:id="485977572">
          <w:marLeft w:val="0"/>
          <w:marRight w:val="0"/>
          <w:marTop w:val="0"/>
          <w:marBottom w:val="0"/>
          <w:divBdr>
            <w:top w:val="none" w:sz="0" w:space="0" w:color="auto"/>
            <w:left w:val="none" w:sz="0" w:space="0" w:color="auto"/>
            <w:bottom w:val="none" w:sz="0" w:space="0" w:color="auto"/>
            <w:right w:val="none" w:sz="0" w:space="0" w:color="auto"/>
          </w:divBdr>
        </w:div>
        <w:div w:id="569190187">
          <w:marLeft w:val="0"/>
          <w:marRight w:val="0"/>
          <w:marTop w:val="0"/>
          <w:marBottom w:val="0"/>
          <w:divBdr>
            <w:top w:val="none" w:sz="0" w:space="0" w:color="auto"/>
            <w:left w:val="none" w:sz="0" w:space="0" w:color="auto"/>
            <w:bottom w:val="none" w:sz="0" w:space="0" w:color="auto"/>
            <w:right w:val="none" w:sz="0" w:space="0" w:color="auto"/>
          </w:divBdr>
        </w:div>
        <w:div w:id="1107651582">
          <w:marLeft w:val="0"/>
          <w:marRight w:val="0"/>
          <w:marTop w:val="0"/>
          <w:marBottom w:val="0"/>
          <w:divBdr>
            <w:top w:val="none" w:sz="0" w:space="0" w:color="auto"/>
            <w:left w:val="none" w:sz="0" w:space="0" w:color="auto"/>
            <w:bottom w:val="none" w:sz="0" w:space="0" w:color="auto"/>
            <w:right w:val="none" w:sz="0" w:space="0" w:color="auto"/>
          </w:divBdr>
        </w:div>
        <w:div w:id="349180364">
          <w:marLeft w:val="0"/>
          <w:marRight w:val="0"/>
          <w:marTop w:val="0"/>
          <w:marBottom w:val="0"/>
          <w:divBdr>
            <w:top w:val="none" w:sz="0" w:space="0" w:color="auto"/>
            <w:left w:val="none" w:sz="0" w:space="0" w:color="auto"/>
            <w:bottom w:val="none" w:sz="0" w:space="0" w:color="auto"/>
            <w:right w:val="none" w:sz="0" w:space="0" w:color="auto"/>
          </w:divBdr>
        </w:div>
        <w:div w:id="361899018">
          <w:marLeft w:val="0"/>
          <w:marRight w:val="0"/>
          <w:marTop w:val="0"/>
          <w:marBottom w:val="0"/>
          <w:divBdr>
            <w:top w:val="none" w:sz="0" w:space="0" w:color="auto"/>
            <w:left w:val="none" w:sz="0" w:space="0" w:color="auto"/>
            <w:bottom w:val="none" w:sz="0" w:space="0" w:color="auto"/>
            <w:right w:val="none" w:sz="0" w:space="0" w:color="auto"/>
          </w:divBdr>
        </w:div>
        <w:div w:id="1860655109">
          <w:marLeft w:val="0"/>
          <w:marRight w:val="0"/>
          <w:marTop w:val="0"/>
          <w:marBottom w:val="0"/>
          <w:divBdr>
            <w:top w:val="none" w:sz="0" w:space="0" w:color="auto"/>
            <w:left w:val="none" w:sz="0" w:space="0" w:color="auto"/>
            <w:bottom w:val="none" w:sz="0" w:space="0" w:color="auto"/>
            <w:right w:val="none" w:sz="0" w:space="0" w:color="auto"/>
          </w:divBdr>
        </w:div>
      </w:divsChild>
    </w:div>
    <w:div w:id="1177575403">
      <w:bodyDiv w:val="1"/>
      <w:marLeft w:val="0"/>
      <w:marRight w:val="0"/>
      <w:marTop w:val="0"/>
      <w:marBottom w:val="0"/>
      <w:divBdr>
        <w:top w:val="none" w:sz="0" w:space="0" w:color="auto"/>
        <w:left w:val="none" w:sz="0" w:space="0" w:color="auto"/>
        <w:bottom w:val="none" w:sz="0" w:space="0" w:color="auto"/>
        <w:right w:val="none" w:sz="0" w:space="0" w:color="auto"/>
      </w:divBdr>
      <w:divsChild>
        <w:div w:id="945498039">
          <w:marLeft w:val="0"/>
          <w:marRight w:val="0"/>
          <w:marTop w:val="0"/>
          <w:marBottom w:val="0"/>
          <w:divBdr>
            <w:top w:val="none" w:sz="0" w:space="0" w:color="auto"/>
            <w:left w:val="none" w:sz="0" w:space="0" w:color="auto"/>
            <w:bottom w:val="none" w:sz="0" w:space="0" w:color="auto"/>
            <w:right w:val="none" w:sz="0" w:space="0" w:color="auto"/>
          </w:divBdr>
        </w:div>
        <w:div w:id="348214985">
          <w:marLeft w:val="0"/>
          <w:marRight w:val="0"/>
          <w:marTop w:val="0"/>
          <w:marBottom w:val="0"/>
          <w:divBdr>
            <w:top w:val="none" w:sz="0" w:space="0" w:color="auto"/>
            <w:left w:val="none" w:sz="0" w:space="0" w:color="auto"/>
            <w:bottom w:val="none" w:sz="0" w:space="0" w:color="auto"/>
            <w:right w:val="none" w:sz="0" w:space="0" w:color="auto"/>
          </w:divBdr>
        </w:div>
        <w:div w:id="2102800574">
          <w:marLeft w:val="0"/>
          <w:marRight w:val="0"/>
          <w:marTop w:val="0"/>
          <w:marBottom w:val="0"/>
          <w:divBdr>
            <w:top w:val="none" w:sz="0" w:space="0" w:color="auto"/>
            <w:left w:val="none" w:sz="0" w:space="0" w:color="auto"/>
            <w:bottom w:val="none" w:sz="0" w:space="0" w:color="auto"/>
            <w:right w:val="none" w:sz="0" w:space="0" w:color="auto"/>
          </w:divBdr>
        </w:div>
        <w:div w:id="151876995">
          <w:marLeft w:val="0"/>
          <w:marRight w:val="0"/>
          <w:marTop w:val="0"/>
          <w:marBottom w:val="0"/>
          <w:divBdr>
            <w:top w:val="none" w:sz="0" w:space="0" w:color="auto"/>
            <w:left w:val="none" w:sz="0" w:space="0" w:color="auto"/>
            <w:bottom w:val="none" w:sz="0" w:space="0" w:color="auto"/>
            <w:right w:val="none" w:sz="0" w:space="0" w:color="auto"/>
          </w:divBdr>
        </w:div>
        <w:div w:id="1436633080">
          <w:marLeft w:val="0"/>
          <w:marRight w:val="0"/>
          <w:marTop w:val="0"/>
          <w:marBottom w:val="0"/>
          <w:divBdr>
            <w:top w:val="none" w:sz="0" w:space="0" w:color="auto"/>
            <w:left w:val="none" w:sz="0" w:space="0" w:color="auto"/>
            <w:bottom w:val="none" w:sz="0" w:space="0" w:color="auto"/>
            <w:right w:val="none" w:sz="0" w:space="0" w:color="auto"/>
          </w:divBdr>
        </w:div>
        <w:div w:id="478039279">
          <w:marLeft w:val="0"/>
          <w:marRight w:val="0"/>
          <w:marTop w:val="0"/>
          <w:marBottom w:val="0"/>
          <w:divBdr>
            <w:top w:val="none" w:sz="0" w:space="0" w:color="auto"/>
            <w:left w:val="none" w:sz="0" w:space="0" w:color="auto"/>
            <w:bottom w:val="none" w:sz="0" w:space="0" w:color="auto"/>
            <w:right w:val="none" w:sz="0" w:space="0" w:color="auto"/>
          </w:divBdr>
        </w:div>
        <w:div w:id="287930920">
          <w:marLeft w:val="0"/>
          <w:marRight w:val="0"/>
          <w:marTop w:val="0"/>
          <w:marBottom w:val="0"/>
          <w:divBdr>
            <w:top w:val="none" w:sz="0" w:space="0" w:color="auto"/>
            <w:left w:val="none" w:sz="0" w:space="0" w:color="auto"/>
            <w:bottom w:val="none" w:sz="0" w:space="0" w:color="auto"/>
            <w:right w:val="none" w:sz="0" w:space="0" w:color="auto"/>
          </w:divBdr>
        </w:div>
      </w:divsChild>
    </w:div>
    <w:div w:id="1216742485">
      <w:bodyDiv w:val="1"/>
      <w:marLeft w:val="0"/>
      <w:marRight w:val="0"/>
      <w:marTop w:val="0"/>
      <w:marBottom w:val="0"/>
      <w:divBdr>
        <w:top w:val="none" w:sz="0" w:space="0" w:color="auto"/>
        <w:left w:val="none" w:sz="0" w:space="0" w:color="auto"/>
        <w:bottom w:val="none" w:sz="0" w:space="0" w:color="auto"/>
        <w:right w:val="none" w:sz="0" w:space="0" w:color="auto"/>
      </w:divBdr>
      <w:divsChild>
        <w:div w:id="782119085">
          <w:marLeft w:val="0"/>
          <w:marRight w:val="0"/>
          <w:marTop w:val="0"/>
          <w:marBottom w:val="0"/>
          <w:divBdr>
            <w:top w:val="none" w:sz="0" w:space="0" w:color="auto"/>
            <w:left w:val="none" w:sz="0" w:space="0" w:color="auto"/>
            <w:bottom w:val="none" w:sz="0" w:space="0" w:color="auto"/>
            <w:right w:val="none" w:sz="0" w:space="0" w:color="auto"/>
          </w:divBdr>
        </w:div>
        <w:div w:id="817694212">
          <w:marLeft w:val="0"/>
          <w:marRight w:val="0"/>
          <w:marTop w:val="0"/>
          <w:marBottom w:val="0"/>
          <w:divBdr>
            <w:top w:val="none" w:sz="0" w:space="0" w:color="auto"/>
            <w:left w:val="none" w:sz="0" w:space="0" w:color="auto"/>
            <w:bottom w:val="none" w:sz="0" w:space="0" w:color="auto"/>
            <w:right w:val="none" w:sz="0" w:space="0" w:color="auto"/>
          </w:divBdr>
        </w:div>
        <w:div w:id="1412043545">
          <w:marLeft w:val="0"/>
          <w:marRight w:val="0"/>
          <w:marTop w:val="0"/>
          <w:marBottom w:val="0"/>
          <w:divBdr>
            <w:top w:val="none" w:sz="0" w:space="0" w:color="auto"/>
            <w:left w:val="none" w:sz="0" w:space="0" w:color="auto"/>
            <w:bottom w:val="none" w:sz="0" w:space="0" w:color="auto"/>
            <w:right w:val="none" w:sz="0" w:space="0" w:color="auto"/>
          </w:divBdr>
        </w:div>
        <w:div w:id="59209911">
          <w:marLeft w:val="0"/>
          <w:marRight w:val="0"/>
          <w:marTop w:val="0"/>
          <w:marBottom w:val="0"/>
          <w:divBdr>
            <w:top w:val="none" w:sz="0" w:space="0" w:color="auto"/>
            <w:left w:val="none" w:sz="0" w:space="0" w:color="auto"/>
            <w:bottom w:val="none" w:sz="0" w:space="0" w:color="auto"/>
            <w:right w:val="none" w:sz="0" w:space="0" w:color="auto"/>
          </w:divBdr>
        </w:div>
        <w:div w:id="324550984">
          <w:marLeft w:val="0"/>
          <w:marRight w:val="0"/>
          <w:marTop w:val="0"/>
          <w:marBottom w:val="0"/>
          <w:divBdr>
            <w:top w:val="none" w:sz="0" w:space="0" w:color="auto"/>
            <w:left w:val="none" w:sz="0" w:space="0" w:color="auto"/>
            <w:bottom w:val="none" w:sz="0" w:space="0" w:color="auto"/>
            <w:right w:val="none" w:sz="0" w:space="0" w:color="auto"/>
          </w:divBdr>
        </w:div>
        <w:div w:id="1978030862">
          <w:marLeft w:val="0"/>
          <w:marRight w:val="0"/>
          <w:marTop w:val="0"/>
          <w:marBottom w:val="0"/>
          <w:divBdr>
            <w:top w:val="none" w:sz="0" w:space="0" w:color="auto"/>
            <w:left w:val="none" w:sz="0" w:space="0" w:color="auto"/>
            <w:bottom w:val="none" w:sz="0" w:space="0" w:color="auto"/>
            <w:right w:val="none" w:sz="0" w:space="0" w:color="auto"/>
          </w:divBdr>
        </w:div>
        <w:div w:id="1557354931">
          <w:marLeft w:val="0"/>
          <w:marRight w:val="0"/>
          <w:marTop w:val="0"/>
          <w:marBottom w:val="0"/>
          <w:divBdr>
            <w:top w:val="none" w:sz="0" w:space="0" w:color="auto"/>
            <w:left w:val="none" w:sz="0" w:space="0" w:color="auto"/>
            <w:bottom w:val="none" w:sz="0" w:space="0" w:color="auto"/>
            <w:right w:val="none" w:sz="0" w:space="0" w:color="auto"/>
          </w:divBdr>
        </w:div>
        <w:div w:id="1382636692">
          <w:marLeft w:val="0"/>
          <w:marRight w:val="0"/>
          <w:marTop w:val="0"/>
          <w:marBottom w:val="0"/>
          <w:divBdr>
            <w:top w:val="none" w:sz="0" w:space="0" w:color="auto"/>
            <w:left w:val="none" w:sz="0" w:space="0" w:color="auto"/>
            <w:bottom w:val="none" w:sz="0" w:space="0" w:color="auto"/>
            <w:right w:val="none" w:sz="0" w:space="0" w:color="auto"/>
          </w:divBdr>
        </w:div>
        <w:div w:id="181746042">
          <w:marLeft w:val="0"/>
          <w:marRight w:val="0"/>
          <w:marTop w:val="0"/>
          <w:marBottom w:val="0"/>
          <w:divBdr>
            <w:top w:val="none" w:sz="0" w:space="0" w:color="auto"/>
            <w:left w:val="none" w:sz="0" w:space="0" w:color="auto"/>
            <w:bottom w:val="none" w:sz="0" w:space="0" w:color="auto"/>
            <w:right w:val="none" w:sz="0" w:space="0" w:color="auto"/>
          </w:divBdr>
        </w:div>
        <w:div w:id="147208062">
          <w:marLeft w:val="0"/>
          <w:marRight w:val="0"/>
          <w:marTop w:val="0"/>
          <w:marBottom w:val="0"/>
          <w:divBdr>
            <w:top w:val="none" w:sz="0" w:space="0" w:color="auto"/>
            <w:left w:val="none" w:sz="0" w:space="0" w:color="auto"/>
            <w:bottom w:val="none" w:sz="0" w:space="0" w:color="auto"/>
            <w:right w:val="none" w:sz="0" w:space="0" w:color="auto"/>
          </w:divBdr>
        </w:div>
        <w:div w:id="1251935680">
          <w:marLeft w:val="0"/>
          <w:marRight w:val="0"/>
          <w:marTop w:val="0"/>
          <w:marBottom w:val="0"/>
          <w:divBdr>
            <w:top w:val="none" w:sz="0" w:space="0" w:color="auto"/>
            <w:left w:val="none" w:sz="0" w:space="0" w:color="auto"/>
            <w:bottom w:val="none" w:sz="0" w:space="0" w:color="auto"/>
            <w:right w:val="none" w:sz="0" w:space="0" w:color="auto"/>
          </w:divBdr>
        </w:div>
      </w:divsChild>
    </w:div>
    <w:div w:id="1519537988">
      <w:bodyDiv w:val="1"/>
      <w:marLeft w:val="0"/>
      <w:marRight w:val="0"/>
      <w:marTop w:val="0"/>
      <w:marBottom w:val="0"/>
      <w:divBdr>
        <w:top w:val="none" w:sz="0" w:space="0" w:color="auto"/>
        <w:left w:val="none" w:sz="0" w:space="0" w:color="auto"/>
        <w:bottom w:val="none" w:sz="0" w:space="0" w:color="auto"/>
        <w:right w:val="none" w:sz="0" w:space="0" w:color="auto"/>
      </w:divBdr>
      <w:divsChild>
        <w:div w:id="869683600">
          <w:marLeft w:val="0"/>
          <w:marRight w:val="0"/>
          <w:marTop w:val="0"/>
          <w:marBottom w:val="0"/>
          <w:divBdr>
            <w:top w:val="none" w:sz="0" w:space="0" w:color="auto"/>
            <w:left w:val="none" w:sz="0" w:space="0" w:color="auto"/>
            <w:bottom w:val="none" w:sz="0" w:space="0" w:color="auto"/>
            <w:right w:val="none" w:sz="0" w:space="0" w:color="auto"/>
          </w:divBdr>
        </w:div>
        <w:div w:id="994378455">
          <w:marLeft w:val="0"/>
          <w:marRight w:val="0"/>
          <w:marTop w:val="0"/>
          <w:marBottom w:val="0"/>
          <w:divBdr>
            <w:top w:val="none" w:sz="0" w:space="0" w:color="auto"/>
            <w:left w:val="none" w:sz="0" w:space="0" w:color="auto"/>
            <w:bottom w:val="none" w:sz="0" w:space="0" w:color="auto"/>
            <w:right w:val="none" w:sz="0" w:space="0" w:color="auto"/>
          </w:divBdr>
        </w:div>
        <w:div w:id="1799759674">
          <w:marLeft w:val="0"/>
          <w:marRight w:val="0"/>
          <w:marTop w:val="0"/>
          <w:marBottom w:val="0"/>
          <w:divBdr>
            <w:top w:val="none" w:sz="0" w:space="0" w:color="auto"/>
            <w:left w:val="none" w:sz="0" w:space="0" w:color="auto"/>
            <w:bottom w:val="none" w:sz="0" w:space="0" w:color="auto"/>
            <w:right w:val="none" w:sz="0" w:space="0" w:color="auto"/>
          </w:divBdr>
        </w:div>
        <w:div w:id="99188315">
          <w:marLeft w:val="0"/>
          <w:marRight w:val="0"/>
          <w:marTop w:val="0"/>
          <w:marBottom w:val="0"/>
          <w:divBdr>
            <w:top w:val="none" w:sz="0" w:space="0" w:color="auto"/>
            <w:left w:val="none" w:sz="0" w:space="0" w:color="auto"/>
            <w:bottom w:val="none" w:sz="0" w:space="0" w:color="auto"/>
            <w:right w:val="none" w:sz="0" w:space="0" w:color="auto"/>
          </w:divBdr>
        </w:div>
        <w:div w:id="1290012899">
          <w:marLeft w:val="0"/>
          <w:marRight w:val="0"/>
          <w:marTop w:val="0"/>
          <w:marBottom w:val="0"/>
          <w:divBdr>
            <w:top w:val="none" w:sz="0" w:space="0" w:color="auto"/>
            <w:left w:val="none" w:sz="0" w:space="0" w:color="auto"/>
            <w:bottom w:val="none" w:sz="0" w:space="0" w:color="auto"/>
            <w:right w:val="none" w:sz="0" w:space="0" w:color="auto"/>
          </w:divBdr>
        </w:div>
        <w:div w:id="1595673887">
          <w:marLeft w:val="0"/>
          <w:marRight w:val="0"/>
          <w:marTop w:val="0"/>
          <w:marBottom w:val="0"/>
          <w:divBdr>
            <w:top w:val="none" w:sz="0" w:space="0" w:color="auto"/>
            <w:left w:val="none" w:sz="0" w:space="0" w:color="auto"/>
            <w:bottom w:val="none" w:sz="0" w:space="0" w:color="auto"/>
            <w:right w:val="none" w:sz="0" w:space="0" w:color="auto"/>
          </w:divBdr>
        </w:div>
        <w:div w:id="1044140327">
          <w:marLeft w:val="0"/>
          <w:marRight w:val="0"/>
          <w:marTop w:val="0"/>
          <w:marBottom w:val="0"/>
          <w:divBdr>
            <w:top w:val="none" w:sz="0" w:space="0" w:color="auto"/>
            <w:left w:val="none" w:sz="0" w:space="0" w:color="auto"/>
            <w:bottom w:val="none" w:sz="0" w:space="0" w:color="auto"/>
            <w:right w:val="none" w:sz="0" w:space="0" w:color="auto"/>
          </w:divBdr>
        </w:div>
        <w:div w:id="435637433">
          <w:marLeft w:val="0"/>
          <w:marRight w:val="0"/>
          <w:marTop w:val="0"/>
          <w:marBottom w:val="0"/>
          <w:divBdr>
            <w:top w:val="none" w:sz="0" w:space="0" w:color="auto"/>
            <w:left w:val="none" w:sz="0" w:space="0" w:color="auto"/>
            <w:bottom w:val="none" w:sz="0" w:space="0" w:color="auto"/>
            <w:right w:val="none" w:sz="0" w:space="0" w:color="auto"/>
          </w:divBdr>
        </w:div>
        <w:div w:id="864246200">
          <w:marLeft w:val="0"/>
          <w:marRight w:val="0"/>
          <w:marTop w:val="0"/>
          <w:marBottom w:val="0"/>
          <w:divBdr>
            <w:top w:val="none" w:sz="0" w:space="0" w:color="auto"/>
            <w:left w:val="none" w:sz="0" w:space="0" w:color="auto"/>
            <w:bottom w:val="none" w:sz="0" w:space="0" w:color="auto"/>
            <w:right w:val="none" w:sz="0" w:space="0" w:color="auto"/>
          </w:divBdr>
        </w:div>
        <w:div w:id="1842574723">
          <w:marLeft w:val="0"/>
          <w:marRight w:val="0"/>
          <w:marTop w:val="0"/>
          <w:marBottom w:val="0"/>
          <w:divBdr>
            <w:top w:val="none" w:sz="0" w:space="0" w:color="auto"/>
            <w:left w:val="none" w:sz="0" w:space="0" w:color="auto"/>
            <w:bottom w:val="none" w:sz="0" w:space="0" w:color="auto"/>
            <w:right w:val="none" w:sz="0" w:space="0" w:color="auto"/>
          </w:divBdr>
        </w:div>
        <w:div w:id="538661278">
          <w:marLeft w:val="0"/>
          <w:marRight w:val="0"/>
          <w:marTop w:val="0"/>
          <w:marBottom w:val="0"/>
          <w:divBdr>
            <w:top w:val="none" w:sz="0" w:space="0" w:color="auto"/>
            <w:left w:val="none" w:sz="0" w:space="0" w:color="auto"/>
            <w:bottom w:val="none" w:sz="0" w:space="0" w:color="auto"/>
            <w:right w:val="none" w:sz="0" w:space="0" w:color="auto"/>
          </w:divBdr>
        </w:div>
      </w:divsChild>
    </w:div>
    <w:div w:id="1941521779">
      <w:bodyDiv w:val="1"/>
      <w:marLeft w:val="0"/>
      <w:marRight w:val="0"/>
      <w:marTop w:val="0"/>
      <w:marBottom w:val="0"/>
      <w:divBdr>
        <w:top w:val="none" w:sz="0" w:space="0" w:color="auto"/>
        <w:left w:val="none" w:sz="0" w:space="0" w:color="auto"/>
        <w:bottom w:val="none" w:sz="0" w:space="0" w:color="auto"/>
        <w:right w:val="none" w:sz="0" w:space="0" w:color="auto"/>
      </w:divBdr>
      <w:divsChild>
        <w:div w:id="696127878">
          <w:marLeft w:val="0"/>
          <w:marRight w:val="0"/>
          <w:marTop w:val="0"/>
          <w:marBottom w:val="120"/>
          <w:divBdr>
            <w:top w:val="none" w:sz="0" w:space="0" w:color="auto"/>
            <w:left w:val="none" w:sz="0" w:space="0" w:color="auto"/>
            <w:bottom w:val="none" w:sz="0" w:space="0" w:color="auto"/>
            <w:right w:val="none" w:sz="0" w:space="0" w:color="auto"/>
          </w:divBdr>
        </w:div>
        <w:div w:id="1067188732">
          <w:marLeft w:val="0"/>
          <w:marRight w:val="0"/>
          <w:marTop w:val="450"/>
          <w:marBottom w:val="240"/>
          <w:divBdr>
            <w:top w:val="none" w:sz="0" w:space="0" w:color="auto"/>
            <w:left w:val="none" w:sz="0" w:space="0" w:color="auto"/>
            <w:bottom w:val="none" w:sz="0" w:space="0" w:color="auto"/>
            <w:right w:val="none" w:sz="0" w:space="0" w:color="auto"/>
          </w:divBdr>
        </w:div>
        <w:div w:id="724138126">
          <w:marLeft w:val="0"/>
          <w:marRight w:val="0"/>
          <w:marTop w:val="120"/>
          <w:marBottom w:val="120"/>
          <w:divBdr>
            <w:top w:val="none" w:sz="0" w:space="0" w:color="auto"/>
            <w:left w:val="none" w:sz="0" w:space="0" w:color="auto"/>
            <w:bottom w:val="none" w:sz="0" w:space="0" w:color="auto"/>
            <w:right w:val="none" w:sz="0" w:space="0" w:color="auto"/>
          </w:divBdr>
        </w:div>
        <w:div w:id="198905651">
          <w:marLeft w:val="0"/>
          <w:marRight w:val="0"/>
          <w:marTop w:val="450"/>
          <w:marBottom w:val="240"/>
          <w:divBdr>
            <w:top w:val="none" w:sz="0" w:space="0" w:color="auto"/>
            <w:left w:val="none" w:sz="0" w:space="0" w:color="auto"/>
            <w:bottom w:val="none" w:sz="0" w:space="0" w:color="auto"/>
            <w:right w:val="none" w:sz="0" w:space="0" w:color="auto"/>
          </w:divBdr>
        </w:div>
        <w:div w:id="333268181">
          <w:marLeft w:val="0"/>
          <w:marRight w:val="0"/>
          <w:marTop w:val="120"/>
          <w:marBottom w:val="120"/>
          <w:divBdr>
            <w:top w:val="none" w:sz="0" w:space="0" w:color="auto"/>
            <w:left w:val="none" w:sz="0" w:space="0" w:color="auto"/>
            <w:bottom w:val="none" w:sz="0" w:space="0" w:color="auto"/>
            <w:right w:val="none" w:sz="0" w:space="0" w:color="auto"/>
          </w:divBdr>
        </w:div>
        <w:div w:id="720978921">
          <w:marLeft w:val="0"/>
          <w:marRight w:val="0"/>
          <w:marTop w:val="120"/>
          <w:marBottom w:val="120"/>
          <w:divBdr>
            <w:top w:val="none" w:sz="0" w:space="0" w:color="auto"/>
            <w:left w:val="none" w:sz="0" w:space="0" w:color="auto"/>
            <w:bottom w:val="none" w:sz="0" w:space="0" w:color="auto"/>
            <w:right w:val="none" w:sz="0" w:space="0" w:color="auto"/>
          </w:divBdr>
        </w:div>
        <w:div w:id="326593641">
          <w:marLeft w:val="0"/>
          <w:marRight w:val="0"/>
          <w:marTop w:val="120"/>
          <w:marBottom w:val="120"/>
          <w:divBdr>
            <w:top w:val="none" w:sz="0" w:space="0" w:color="auto"/>
            <w:left w:val="none" w:sz="0" w:space="0" w:color="auto"/>
            <w:bottom w:val="none" w:sz="0" w:space="0" w:color="auto"/>
            <w:right w:val="none" w:sz="0" w:space="0" w:color="auto"/>
          </w:divBdr>
        </w:div>
        <w:div w:id="314798515">
          <w:marLeft w:val="0"/>
          <w:marRight w:val="0"/>
          <w:marTop w:val="120"/>
          <w:marBottom w:val="120"/>
          <w:divBdr>
            <w:top w:val="none" w:sz="0" w:space="0" w:color="auto"/>
            <w:left w:val="none" w:sz="0" w:space="0" w:color="auto"/>
            <w:bottom w:val="none" w:sz="0" w:space="0" w:color="auto"/>
            <w:right w:val="none" w:sz="0" w:space="0" w:color="auto"/>
          </w:divBdr>
        </w:div>
        <w:div w:id="294219690">
          <w:marLeft w:val="0"/>
          <w:marRight w:val="0"/>
          <w:marTop w:val="120"/>
          <w:marBottom w:val="120"/>
          <w:divBdr>
            <w:top w:val="none" w:sz="0" w:space="0" w:color="auto"/>
            <w:left w:val="none" w:sz="0" w:space="0" w:color="auto"/>
            <w:bottom w:val="none" w:sz="0" w:space="0" w:color="auto"/>
            <w:right w:val="none" w:sz="0" w:space="0" w:color="auto"/>
          </w:divBdr>
        </w:div>
        <w:div w:id="114177895">
          <w:marLeft w:val="0"/>
          <w:marRight w:val="0"/>
          <w:marTop w:val="450"/>
          <w:marBottom w:val="240"/>
          <w:divBdr>
            <w:top w:val="none" w:sz="0" w:space="0" w:color="auto"/>
            <w:left w:val="none" w:sz="0" w:space="0" w:color="auto"/>
            <w:bottom w:val="none" w:sz="0" w:space="0" w:color="auto"/>
            <w:right w:val="none" w:sz="0" w:space="0" w:color="auto"/>
          </w:divBdr>
        </w:div>
        <w:div w:id="263923476">
          <w:marLeft w:val="0"/>
          <w:marRight w:val="0"/>
          <w:marTop w:val="120"/>
          <w:marBottom w:val="120"/>
          <w:divBdr>
            <w:top w:val="none" w:sz="0" w:space="0" w:color="auto"/>
            <w:left w:val="none" w:sz="0" w:space="0" w:color="auto"/>
            <w:bottom w:val="none" w:sz="0" w:space="0" w:color="auto"/>
            <w:right w:val="none" w:sz="0" w:space="0" w:color="auto"/>
          </w:divBdr>
        </w:div>
        <w:div w:id="1284580950">
          <w:marLeft w:val="0"/>
          <w:marRight w:val="0"/>
          <w:marTop w:val="120"/>
          <w:marBottom w:val="120"/>
          <w:divBdr>
            <w:top w:val="none" w:sz="0" w:space="0" w:color="auto"/>
            <w:left w:val="none" w:sz="0" w:space="0" w:color="auto"/>
            <w:bottom w:val="none" w:sz="0" w:space="0" w:color="auto"/>
            <w:right w:val="none" w:sz="0" w:space="0" w:color="auto"/>
          </w:divBdr>
        </w:div>
        <w:div w:id="184560554">
          <w:marLeft w:val="0"/>
          <w:marRight w:val="0"/>
          <w:marTop w:val="120"/>
          <w:marBottom w:val="120"/>
          <w:divBdr>
            <w:top w:val="none" w:sz="0" w:space="0" w:color="auto"/>
            <w:left w:val="none" w:sz="0" w:space="0" w:color="auto"/>
            <w:bottom w:val="none" w:sz="0" w:space="0" w:color="auto"/>
            <w:right w:val="none" w:sz="0" w:space="0" w:color="auto"/>
          </w:divBdr>
        </w:div>
        <w:div w:id="669647069">
          <w:marLeft w:val="0"/>
          <w:marRight w:val="0"/>
          <w:marTop w:val="120"/>
          <w:marBottom w:val="120"/>
          <w:divBdr>
            <w:top w:val="none" w:sz="0" w:space="0" w:color="auto"/>
            <w:left w:val="none" w:sz="0" w:space="0" w:color="auto"/>
            <w:bottom w:val="none" w:sz="0" w:space="0" w:color="auto"/>
            <w:right w:val="none" w:sz="0" w:space="0" w:color="auto"/>
          </w:divBdr>
        </w:div>
        <w:div w:id="661005657">
          <w:marLeft w:val="0"/>
          <w:marRight w:val="0"/>
          <w:marTop w:val="120"/>
          <w:marBottom w:val="120"/>
          <w:divBdr>
            <w:top w:val="none" w:sz="0" w:space="0" w:color="auto"/>
            <w:left w:val="none" w:sz="0" w:space="0" w:color="auto"/>
            <w:bottom w:val="none" w:sz="0" w:space="0" w:color="auto"/>
            <w:right w:val="none" w:sz="0" w:space="0" w:color="auto"/>
          </w:divBdr>
        </w:div>
        <w:div w:id="1597667296">
          <w:marLeft w:val="0"/>
          <w:marRight w:val="0"/>
          <w:marTop w:val="120"/>
          <w:marBottom w:val="120"/>
          <w:divBdr>
            <w:top w:val="none" w:sz="0" w:space="0" w:color="auto"/>
            <w:left w:val="none" w:sz="0" w:space="0" w:color="auto"/>
            <w:bottom w:val="none" w:sz="0" w:space="0" w:color="auto"/>
            <w:right w:val="none" w:sz="0" w:space="0" w:color="auto"/>
          </w:divBdr>
        </w:div>
        <w:div w:id="2142839014">
          <w:marLeft w:val="0"/>
          <w:marRight w:val="0"/>
          <w:marTop w:val="450"/>
          <w:marBottom w:val="240"/>
          <w:divBdr>
            <w:top w:val="none" w:sz="0" w:space="0" w:color="auto"/>
            <w:left w:val="none" w:sz="0" w:space="0" w:color="auto"/>
            <w:bottom w:val="none" w:sz="0" w:space="0" w:color="auto"/>
            <w:right w:val="none" w:sz="0" w:space="0" w:color="auto"/>
          </w:divBdr>
        </w:div>
        <w:div w:id="880437918">
          <w:marLeft w:val="0"/>
          <w:marRight w:val="0"/>
          <w:marTop w:val="120"/>
          <w:marBottom w:val="120"/>
          <w:divBdr>
            <w:top w:val="none" w:sz="0" w:space="0" w:color="auto"/>
            <w:left w:val="none" w:sz="0" w:space="0" w:color="auto"/>
            <w:bottom w:val="none" w:sz="0" w:space="0" w:color="auto"/>
            <w:right w:val="none" w:sz="0" w:space="0" w:color="auto"/>
          </w:divBdr>
        </w:div>
        <w:div w:id="1426223934">
          <w:marLeft w:val="0"/>
          <w:marRight w:val="0"/>
          <w:marTop w:val="120"/>
          <w:marBottom w:val="120"/>
          <w:divBdr>
            <w:top w:val="none" w:sz="0" w:space="0" w:color="auto"/>
            <w:left w:val="none" w:sz="0" w:space="0" w:color="auto"/>
            <w:bottom w:val="none" w:sz="0" w:space="0" w:color="auto"/>
            <w:right w:val="none" w:sz="0" w:space="0" w:color="auto"/>
          </w:divBdr>
        </w:div>
        <w:div w:id="1043096531">
          <w:marLeft w:val="0"/>
          <w:marRight w:val="0"/>
          <w:marTop w:val="120"/>
          <w:marBottom w:val="120"/>
          <w:divBdr>
            <w:top w:val="none" w:sz="0" w:space="0" w:color="auto"/>
            <w:left w:val="none" w:sz="0" w:space="0" w:color="auto"/>
            <w:bottom w:val="none" w:sz="0" w:space="0" w:color="auto"/>
            <w:right w:val="none" w:sz="0" w:space="0" w:color="auto"/>
          </w:divBdr>
        </w:div>
        <w:div w:id="1913857218">
          <w:marLeft w:val="0"/>
          <w:marRight w:val="0"/>
          <w:marTop w:val="120"/>
          <w:marBottom w:val="120"/>
          <w:divBdr>
            <w:top w:val="none" w:sz="0" w:space="0" w:color="auto"/>
            <w:left w:val="none" w:sz="0" w:space="0" w:color="auto"/>
            <w:bottom w:val="none" w:sz="0" w:space="0" w:color="auto"/>
            <w:right w:val="none" w:sz="0" w:space="0" w:color="auto"/>
          </w:divBdr>
        </w:div>
        <w:div w:id="910314540">
          <w:marLeft w:val="0"/>
          <w:marRight w:val="0"/>
          <w:marTop w:val="120"/>
          <w:marBottom w:val="120"/>
          <w:divBdr>
            <w:top w:val="none" w:sz="0" w:space="0" w:color="auto"/>
            <w:left w:val="none" w:sz="0" w:space="0" w:color="auto"/>
            <w:bottom w:val="none" w:sz="0" w:space="0" w:color="auto"/>
            <w:right w:val="none" w:sz="0" w:space="0" w:color="auto"/>
          </w:divBdr>
        </w:div>
        <w:div w:id="1318417409">
          <w:marLeft w:val="0"/>
          <w:marRight w:val="0"/>
          <w:marTop w:val="120"/>
          <w:marBottom w:val="120"/>
          <w:divBdr>
            <w:top w:val="none" w:sz="0" w:space="0" w:color="auto"/>
            <w:left w:val="none" w:sz="0" w:space="0" w:color="auto"/>
            <w:bottom w:val="none" w:sz="0" w:space="0" w:color="auto"/>
            <w:right w:val="none" w:sz="0" w:space="0" w:color="auto"/>
          </w:divBdr>
        </w:div>
        <w:div w:id="2004894859">
          <w:marLeft w:val="0"/>
          <w:marRight w:val="0"/>
          <w:marTop w:val="450"/>
          <w:marBottom w:val="240"/>
          <w:divBdr>
            <w:top w:val="none" w:sz="0" w:space="0" w:color="auto"/>
            <w:left w:val="none" w:sz="0" w:space="0" w:color="auto"/>
            <w:bottom w:val="none" w:sz="0" w:space="0" w:color="auto"/>
            <w:right w:val="none" w:sz="0" w:space="0" w:color="auto"/>
          </w:divBdr>
        </w:div>
        <w:div w:id="516427689">
          <w:marLeft w:val="0"/>
          <w:marRight w:val="0"/>
          <w:marTop w:val="120"/>
          <w:marBottom w:val="120"/>
          <w:divBdr>
            <w:top w:val="none" w:sz="0" w:space="0" w:color="auto"/>
            <w:left w:val="none" w:sz="0" w:space="0" w:color="auto"/>
            <w:bottom w:val="none" w:sz="0" w:space="0" w:color="auto"/>
            <w:right w:val="none" w:sz="0" w:space="0" w:color="auto"/>
          </w:divBdr>
        </w:div>
        <w:div w:id="1531526633">
          <w:marLeft w:val="0"/>
          <w:marRight w:val="0"/>
          <w:marTop w:val="120"/>
          <w:marBottom w:val="120"/>
          <w:divBdr>
            <w:top w:val="none" w:sz="0" w:space="0" w:color="auto"/>
            <w:left w:val="none" w:sz="0" w:space="0" w:color="auto"/>
            <w:bottom w:val="none" w:sz="0" w:space="0" w:color="auto"/>
            <w:right w:val="none" w:sz="0" w:space="0" w:color="auto"/>
          </w:divBdr>
        </w:div>
        <w:div w:id="212888573">
          <w:marLeft w:val="0"/>
          <w:marRight w:val="0"/>
          <w:marTop w:val="120"/>
          <w:marBottom w:val="120"/>
          <w:divBdr>
            <w:top w:val="none" w:sz="0" w:space="0" w:color="auto"/>
            <w:left w:val="none" w:sz="0" w:space="0" w:color="auto"/>
            <w:bottom w:val="none" w:sz="0" w:space="0" w:color="auto"/>
            <w:right w:val="none" w:sz="0" w:space="0" w:color="auto"/>
          </w:divBdr>
        </w:div>
        <w:div w:id="430008845">
          <w:marLeft w:val="0"/>
          <w:marRight w:val="0"/>
          <w:marTop w:val="120"/>
          <w:marBottom w:val="120"/>
          <w:divBdr>
            <w:top w:val="none" w:sz="0" w:space="0" w:color="auto"/>
            <w:left w:val="none" w:sz="0" w:space="0" w:color="auto"/>
            <w:bottom w:val="none" w:sz="0" w:space="0" w:color="auto"/>
            <w:right w:val="none" w:sz="0" w:space="0" w:color="auto"/>
          </w:divBdr>
        </w:div>
        <w:div w:id="390615167">
          <w:marLeft w:val="0"/>
          <w:marRight w:val="0"/>
          <w:marTop w:val="120"/>
          <w:marBottom w:val="120"/>
          <w:divBdr>
            <w:top w:val="none" w:sz="0" w:space="0" w:color="auto"/>
            <w:left w:val="none" w:sz="0" w:space="0" w:color="auto"/>
            <w:bottom w:val="none" w:sz="0" w:space="0" w:color="auto"/>
            <w:right w:val="none" w:sz="0" w:space="0" w:color="auto"/>
          </w:divBdr>
        </w:div>
        <w:div w:id="1030571230">
          <w:marLeft w:val="0"/>
          <w:marRight w:val="0"/>
          <w:marTop w:val="450"/>
          <w:marBottom w:val="240"/>
          <w:divBdr>
            <w:top w:val="none" w:sz="0" w:space="0" w:color="auto"/>
            <w:left w:val="none" w:sz="0" w:space="0" w:color="auto"/>
            <w:bottom w:val="none" w:sz="0" w:space="0" w:color="auto"/>
            <w:right w:val="none" w:sz="0" w:space="0" w:color="auto"/>
          </w:divBdr>
        </w:div>
        <w:div w:id="545873797">
          <w:marLeft w:val="0"/>
          <w:marRight w:val="0"/>
          <w:marTop w:val="120"/>
          <w:marBottom w:val="120"/>
          <w:divBdr>
            <w:top w:val="none" w:sz="0" w:space="0" w:color="auto"/>
            <w:left w:val="none" w:sz="0" w:space="0" w:color="auto"/>
            <w:bottom w:val="none" w:sz="0" w:space="0" w:color="auto"/>
            <w:right w:val="none" w:sz="0" w:space="0" w:color="auto"/>
          </w:divBdr>
        </w:div>
        <w:div w:id="175968955">
          <w:marLeft w:val="0"/>
          <w:marRight w:val="0"/>
          <w:marTop w:val="120"/>
          <w:marBottom w:val="120"/>
          <w:divBdr>
            <w:top w:val="none" w:sz="0" w:space="0" w:color="auto"/>
            <w:left w:val="none" w:sz="0" w:space="0" w:color="auto"/>
            <w:bottom w:val="none" w:sz="0" w:space="0" w:color="auto"/>
            <w:right w:val="none" w:sz="0" w:space="0" w:color="auto"/>
          </w:divBdr>
        </w:div>
        <w:div w:id="486091929">
          <w:marLeft w:val="0"/>
          <w:marRight w:val="0"/>
          <w:marTop w:val="120"/>
          <w:marBottom w:val="120"/>
          <w:divBdr>
            <w:top w:val="none" w:sz="0" w:space="0" w:color="auto"/>
            <w:left w:val="none" w:sz="0" w:space="0" w:color="auto"/>
            <w:bottom w:val="none" w:sz="0" w:space="0" w:color="auto"/>
            <w:right w:val="none" w:sz="0" w:space="0" w:color="auto"/>
          </w:divBdr>
        </w:div>
      </w:divsChild>
    </w:div>
    <w:div w:id="2100632748">
      <w:bodyDiv w:val="1"/>
      <w:marLeft w:val="0"/>
      <w:marRight w:val="0"/>
      <w:marTop w:val="0"/>
      <w:marBottom w:val="0"/>
      <w:divBdr>
        <w:top w:val="none" w:sz="0" w:space="0" w:color="auto"/>
        <w:left w:val="none" w:sz="0" w:space="0" w:color="auto"/>
        <w:bottom w:val="none" w:sz="0" w:space="0" w:color="auto"/>
        <w:right w:val="none" w:sz="0" w:space="0" w:color="auto"/>
      </w:divBdr>
      <w:divsChild>
        <w:div w:id="1726248168">
          <w:marLeft w:val="0"/>
          <w:marRight w:val="0"/>
          <w:marTop w:val="0"/>
          <w:marBottom w:val="0"/>
          <w:divBdr>
            <w:top w:val="none" w:sz="0" w:space="0" w:color="auto"/>
            <w:left w:val="none" w:sz="0" w:space="0" w:color="auto"/>
            <w:bottom w:val="none" w:sz="0" w:space="0" w:color="auto"/>
            <w:right w:val="none" w:sz="0" w:space="0" w:color="auto"/>
          </w:divBdr>
        </w:div>
        <w:div w:id="4407588">
          <w:marLeft w:val="0"/>
          <w:marRight w:val="0"/>
          <w:marTop w:val="0"/>
          <w:marBottom w:val="0"/>
          <w:divBdr>
            <w:top w:val="none" w:sz="0" w:space="0" w:color="auto"/>
            <w:left w:val="none" w:sz="0" w:space="0" w:color="auto"/>
            <w:bottom w:val="none" w:sz="0" w:space="0" w:color="auto"/>
            <w:right w:val="none" w:sz="0" w:space="0" w:color="auto"/>
          </w:divBdr>
        </w:div>
        <w:div w:id="323626439">
          <w:marLeft w:val="0"/>
          <w:marRight w:val="0"/>
          <w:marTop w:val="0"/>
          <w:marBottom w:val="0"/>
          <w:divBdr>
            <w:top w:val="none" w:sz="0" w:space="0" w:color="auto"/>
            <w:left w:val="none" w:sz="0" w:space="0" w:color="auto"/>
            <w:bottom w:val="none" w:sz="0" w:space="0" w:color="auto"/>
            <w:right w:val="none" w:sz="0" w:space="0" w:color="auto"/>
          </w:divBdr>
        </w:div>
        <w:div w:id="859777165">
          <w:marLeft w:val="0"/>
          <w:marRight w:val="0"/>
          <w:marTop w:val="0"/>
          <w:marBottom w:val="0"/>
          <w:divBdr>
            <w:top w:val="none" w:sz="0" w:space="0" w:color="auto"/>
            <w:left w:val="none" w:sz="0" w:space="0" w:color="auto"/>
            <w:bottom w:val="none" w:sz="0" w:space="0" w:color="auto"/>
            <w:right w:val="none" w:sz="0" w:space="0" w:color="auto"/>
          </w:divBdr>
        </w:div>
        <w:div w:id="837384529">
          <w:marLeft w:val="0"/>
          <w:marRight w:val="0"/>
          <w:marTop w:val="0"/>
          <w:marBottom w:val="0"/>
          <w:divBdr>
            <w:top w:val="none" w:sz="0" w:space="0" w:color="auto"/>
            <w:left w:val="none" w:sz="0" w:space="0" w:color="auto"/>
            <w:bottom w:val="none" w:sz="0" w:space="0" w:color="auto"/>
            <w:right w:val="none" w:sz="0" w:space="0" w:color="auto"/>
          </w:divBdr>
        </w:div>
        <w:div w:id="1445465288">
          <w:marLeft w:val="0"/>
          <w:marRight w:val="0"/>
          <w:marTop w:val="0"/>
          <w:marBottom w:val="0"/>
          <w:divBdr>
            <w:top w:val="none" w:sz="0" w:space="0" w:color="auto"/>
            <w:left w:val="none" w:sz="0" w:space="0" w:color="auto"/>
            <w:bottom w:val="none" w:sz="0" w:space="0" w:color="auto"/>
            <w:right w:val="none" w:sz="0" w:space="0" w:color="auto"/>
          </w:divBdr>
        </w:div>
        <w:div w:id="1686200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42002429DD46268EB940323482FED6"/>
        <w:category>
          <w:name w:val="常规"/>
          <w:gallery w:val="placeholder"/>
        </w:category>
        <w:types>
          <w:type w:val="bbPlcHdr"/>
        </w:types>
        <w:behaviors>
          <w:behavior w:val="content"/>
        </w:behaviors>
        <w:guid w:val="{C417FE77-2BBD-47B1-A7AA-D98D76A02844}"/>
      </w:docPartPr>
      <w:docPartBody>
        <w:p w:rsidR="00584F14" w:rsidRDefault="0082327D" w:rsidP="0082327D">
          <w:pPr>
            <w:pStyle w:val="EE42002429DD46268EB940323482FED6"/>
            <w:rPr>
              <w:rFonts w:hint="eastAsia"/>
            </w:rPr>
          </w:pPr>
          <w:r>
            <w:rPr>
              <w:caps/>
              <w:color w:val="FFFFFF" w:themeColor="background1"/>
              <w:sz w:val="18"/>
              <w:szCs w:val="18"/>
              <w:lang w:val="zh-CN"/>
            </w:rPr>
            <w:t>[文档标题]</w:t>
          </w:r>
        </w:p>
      </w:docPartBody>
    </w:docPart>
    <w:docPart>
      <w:docPartPr>
        <w:name w:val="6A5CAD85D78A4EA399636FC4C8B02014"/>
        <w:category>
          <w:name w:val="常规"/>
          <w:gallery w:val="placeholder"/>
        </w:category>
        <w:types>
          <w:type w:val="bbPlcHdr"/>
        </w:types>
        <w:behaviors>
          <w:behavior w:val="content"/>
        </w:behaviors>
        <w:guid w:val="{6103DAD2-664B-4EB7-9BB8-BAF64E6D0FE9}"/>
      </w:docPartPr>
      <w:docPartBody>
        <w:p w:rsidR="00584F14" w:rsidRDefault="0082327D" w:rsidP="0082327D">
          <w:pPr>
            <w:pStyle w:val="6A5CAD85D78A4EA399636FC4C8B02014"/>
            <w:rPr>
              <w:rFonts w:hint="eastAsia"/>
            </w:rPr>
          </w:pPr>
          <w:r>
            <w:rPr>
              <w:rStyle w:val="a3"/>
              <w:lang w:val="zh-CN"/>
            </w:rPr>
            <w:t>[发布日期]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7D"/>
    <w:rsid w:val="00077BE6"/>
    <w:rsid w:val="00101DAC"/>
    <w:rsid w:val="00404E47"/>
    <w:rsid w:val="00584F14"/>
    <w:rsid w:val="006E2ADC"/>
    <w:rsid w:val="0082327D"/>
    <w:rsid w:val="00826811"/>
    <w:rsid w:val="0087313E"/>
    <w:rsid w:val="009354CD"/>
    <w:rsid w:val="00B228CF"/>
    <w:rsid w:val="00C632B5"/>
    <w:rsid w:val="00D22412"/>
    <w:rsid w:val="00D939D3"/>
    <w:rsid w:val="00E5059E"/>
    <w:rsid w:val="00E607FA"/>
    <w:rsid w:val="00F46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E42002429DD46268EB940323482FED6">
    <w:name w:val="EE42002429DD46268EB940323482FED6"/>
    <w:rsid w:val="0082327D"/>
    <w:pPr>
      <w:widowControl w:val="0"/>
    </w:pPr>
  </w:style>
  <w:style w:type="character" w:styleId="a3">
    <w:name w:val="Placeholder Text"/>
    <w:basedOn w:val="a0"/>
    <w:uiPriority w:val="99"/>
    <w:semiHidden/>
    <w:rsid w:val="0082327D"/>
    <w:rPr>
      <w:color w:val="808080"/>
    </w:rPr>
  </w:style>
  <w:style w:type="paragraph" w:customStyle="1" w:styleId="6A5CAD85D78A4EA399636FC4C8B02014">
    <w:name w:val="6A5CAD85D78A4EA399636FC4C8B02014"/>
    <w:rsid w:val="0082327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9</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法庭询问被告策略</dc:title>
  <dc:subject/>
  <dc:creator>Shark Yang</dc:creator>
  <cp:keywords/>
  <dc:description/>
  <cp:lastModifiedBy>Shark Yang</cp:lastModifiedBy>
  <cp:revision>16</cp:revision>
  <cp:lastPrinted>2025-07-27T09:03:00Z</cp:lastPrinted>
  <dcterms:created xsi:type="dcterms:W3CDTF">2025-07-27T08:25:00Z</dcterms:created>
  <dcterms:modified xsi:type="dcterms:W3CDTF">2025-07-28T23:03:00Z</dcterms:modified>
</cp:coreProperties>
</file>