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D809" w14:textId="203D9444" w:rsidR="00D571A4" w:rsidRDefault="00E044DD">
      <w:pPr>
        <w:pStyle w:val="a7"/>
        <w:spacing w:line="360" w:lineRule="auto"/>
        <w:jc w:val="center"/>
        <w:rPr>
          <w:rFonts w:ascii="宋体" w:hAnsi="宋体" w:hint="eastAsia"/>
          <w:sz w:val="44"/>
          <w:szCs w:val="44"/>
        </w:rPr>
      </w:pPr>
      <w:r>
        <w:rPr>
          <w:rFonts w:ascii="宋体" w:hAnsi="宋体" w:hint="eastAsia"/>
          <w:sz w:val="44"/>
          <w:szCs w:val="44"/>
        </w:rPr>
        <w:t>代理词</w:t>
      </w:r>
    </w:p>
    <w:p w14:paraId="04BC357A" w14:textId="77777777" w:rsidR="00D571A4" w:rsidRDefault="00D571A4">
      <w:pPr>
        <w:spacing w:line="360" w:lineRule="auto"/>
        <w:jc w:val="left"/>
        <w:rPr>
          <w:rFonts w:ascii="宋体" w:hAnsi="宋体" w:hint="eastAsia"/>
          <w:sz w:val="28"/>
          <w:szCs w:val="28"/>
        </w:rPr>
      </w:pPr>
    </w:p>
    <w:p w14:paraId="191878EE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尊敬的审判长：</w:t>
      </w:r>
      <w:r w:rsidRPr="00E044DD">
        <w:rPr>
          <w:sz w:val="28"/>
          <w:szCs w:val="28"/>
        </w:rPr>
        <w:t>​</w:t>
      </w:r>
    </w:p>
    <w:p w14:paraId="5AE3F5EF" w14:textId="77777777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根据《中华人民共和国民事诉讼法》相关规定，本人作为本案原告曹进（以下简称 “原告”，即本案中提起诉讼的一方当事人）的丈夫，接受原告委托，担任其与被告蓝焘（以下简称 “被告一”，即本案中被起诉的第一方当事人）、广西乐水文化传播有限公司（以下简称 “被告二”，即本案中被起诉的第二方当事人）合同纠纷一案的诉讼代理人。现结合庭审情况，就原告未参与 “台档” 项目及关联公司经营管理的事实、被告二应承担连带责任的依据补充意见，同时对庭审中引用法条的错误予以更正，恳请法庭予以采纳。</w:t>
      </w:r>
      <w:r w:rsidRPr="00E044DD">
        <w:rPr>
          <w:sz w:val="28"/>
          <w:szCs w:val="28"/>
        </w:rPr>
        <w:t>​</w:t>
      </w:r>
    </w:p>
    <w:p w14:paraId="765EC9DB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一、关于引用法条的更正说明</w:t>
      </w:r>
      <w:r w:rsidRPr="00E044DD">
        <w:rPr>
          <w:b/>
          <w:bCs/>
          <w:sz w:val="28"/>
          <w:szCs w:val="28"/>
        </w:rPr>
        <w:t>​</w:t>
      </w:r>
    </w:p>
    <w:p w14:paraId="2D72D650" w14:textId="1AA316B5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在庭审过程中，原告就被告</w:t>
      </w:r>
      <w:proofErr w:type="gramStart"/>
      <w:r w:rsidRPr="00E044DD">
        <w:rPr>
          <w:rFonts w:ascii="宋体" w:hAnsi="宋体"/>
          <w:sz w:val="28"/>
          <w:szCs w:val="28"/>
        </w:rPr>
        <w:t>二依据</w:t>
      </w:r>
      <w:proofErr w:type="gramEnd"/>
      <w:r w:rsidRPr="00E044DD">
        <w:rPr>
          <w:rFonts w:ascii="宋体" w:hAnsi="宋体"/>
          <w:sz w:val="28"/>
          <w:szCs w:val="28"/>
        </w:rPr>
        <w:t xml:space="preserve"> “共同” 应承担连带清偿责任这一主张，在起诉书与庭审答辩时错误引用了</w:t>
      </w:r>
      <w:r w:rsidR="00F50220">
        <w:rPr>
          <w:rFonts w:ascii="宋体" w:hAnsi="宋体"/>
          <w:sz w:val="28"/>
          <w:szCs w:val="28"/>
        </w:rPr>
        <w:t>《民法典》</w:t>
      </w:r>
      <w:r w:rsidRPr="00E044DD">
        <w:rPr>
          <w:rFonts w:ascii="宋体" w:hAnsi="宋体"/>
          <w:sz w:val="28"/>
          <w:szCs w:val="28"/>
        </w:rPr>
        <w:t>第一百六十七条。现特此更正，原告主张被告</w:t>
      </w:r>
      <w:proofErr w:type="gramStart"/>
      <w:r w:rsidRPr="00E044DD">
        <w:rPr>
          <w:rFonts w:ascii="宋体" w:hAnsi="宋体"/>
          <w:sz w:val="28"/>
          <w:szCs w:val="28"/>
        </w:rPr>
        <w:t>二承担</w:t>
      </w:r>
      <w:proofErr w:type="gramEnd"/>
      <w:r w:rsidRPr="00E044DD">
        <w:rPr>
          <w:rFonts w:ascii="宋体" w:hAnsi="宋体"/>
          <w:sz w:val="28"/>
          <w:szCs w:val="28"/>
        </w:rPr>
        <w:t>连带清偿责任的法律依据，实际应为</w:t>
      </w:r>
      <w:r w:rsidR="00F50220">
        <w:rPr>
          <w:rFonts w:ascii="宋体" w:hAnsi="宋体"/>
          <w:sz w:val="28"/>
          <w:szCs w:val="28"/>
        </w:rPr>
        <w:t>《民法典》</w:t>
      </w:r>
      <w:r w:rsidRPr="00E044DD">
        <w:rPr>
          <w:rFonts w:ascii="宋体" w:hAnsi="宋体"/>
          <w:sz w:val="28"/>
          <w:szCs w:val="28"/>
        </w:rPr>
        <w:t>第一千一百六十八条 “二人以上共同实施侵权行为，造成他人损害的，应当承担连带责任” 之规定。</w:t>
      </w:r>
      <w:r w:rsidRPr="00E044DD">
        <w:rPr>
          <w:sz w:val="28"/>
          <w:szCs w:val="28"/>
        </w:rPr>
        <w:t>​</w:t>
      </w:r>
    </w:p>
    <w:p w14:paraId="2994895D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二、原告未参与 “台档” 项目及关联公司经营管理的事实认定</w:t>
      </w:r>
      <w:r w:rsidRPr="00E044DD">
        <w:rPr>
          <w:b/>
          <w:bCs/>
          <w:sz w:val="28"/>
          <w:szCs w:val="28"/>
        </w:rPr>
        <w:t>​</w:t>
      </w:r>
    </w:p>
    <w:p w14:paraId="42668782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（一）原告的合同权利义务及客观行为均体现其未参与经营管理</w:t>
      </w:r>
      <w:r w:rsidRPr="00E044DD">
        <w:rPr>
          <w:b/>
          <w:bCs/>
          <w:sz w:val="28"/>
          <w:szCs w:val="28"/>
        </w:rPr>
        <w:t>​</w:t>
      </w:r>
    </w:p>
    <w:p w14:paraId="72694E14" w14:textId="77777777" w:rsidR="00E044DD" w:rsidRPr="00E044DD" w:rsidRDefault="00E044DD" w:rsidP="00E044DD">
      <w:pPr>
        <w:widowControl/>
        <w:numPr>
          <w:ilvl w:val="0"/>
          <w:numId w:val="67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合同约定限于 “投资 + 分红”，无经营管理权限</w:t>
      </w:r>
      <w:r w:rsidRPr="00E044DD">
        <w:rPr>
          <w:sz w:val="28"/>
          <w:szCs w:val="28"/>
        </w:rPr>
        <w:t>​</w:t>
      </w:r>
    </w:p>
    <w:p w14:paraId="4CE55CE3" w14:textId="77777777" w:rsidR="00E044DD" w:rsidRPr="00E044DD" w:rsidRDefault="00E044DD" w:rsidP="00F50220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原告与被告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于 2017 年 12 月 18 日签订的《“台档” 连锁加盟项目股权代持协议》（以下简称 “《代持协议》”）明确约定：原告通</w:t>
      </w:r>
      <w:r w:rsidRPr="00E044DD">
        <w:rPr>
          <w:rFonts w:ascii="宋体" w:hAnsi="宋体"/>
          <w:sz w:val="28"/>
          <w:szCs w:val="28"/>
        </w:rPr>
        <w:lastRenderedPageBreak/>
        <w:t>过支付投资</w:t>
      </w:r>
      <w:proofErr w:type="gramStart"/>
      <w:r w:rsidRPr="00E044DD">
        <w:rPr>
          <w:rFonts w:ascii="宋体" w:hAnsi="宋体"/>
          <w:sz w:val="28"/>
          <w:szCs w:val="28"/>
        </w:rPr>
        <w:t>款委托</w:t>
      </w:r>
      <w:proofErr w:type="gramEnd"/>
      <w:r w:rsidRPr="00E044DD">
        <w:rPr>
          <w:rFonts w:ascii="宋体" w:hAnsi="宋体"/>
          <w:sz w:val="28"/>
          <w:szCs w:val="28"/>
        </w:rPr>
        <w:t>被告一代持项目股权，核心权利为 “协议生效满一年后可要求退还投资款” 及 “按加盟业务利润 8% 享受分红”。协议中未赋予原告任何参与项目经营决策、日常管理、财务审批等权限，亦未</w:t>
      </w:r>
      <w:proofErr w:type="gramStart"/>
      <w:r w:rsidRPr="00E044DD">
        <w:rPr>
          <w:rFonts w:ascii="宋体" w:hAnsi="宋体"/>
          <w:sz w:val="28"/>
          <w:szCs w:val="28"/>
        </w:rPr>
        <w:t>约定其需履行</w:t>
      </w:r>
      <w:proofErr w:type="gramEnd"/>
      <w:r w:rsidRPr="00E044DD">
        <w:rPr>
          <w:rFonts w:ascii="宋体" w:hAnsi="宋体"/>
          <w:sz w:val="28"/>
          <w:szCs w:val="28"/>
        </w:rPr>
        <w:t>经营管理义务。</w:t>
      </w:r>
      <w:r w:rsidRPr="00E044DD">
        <w:rPr>
          <w:sz w:val="28"/>
          <w:szCs w:val="28"/>
        </w:rPr>
        <w:t>​</w:t>
      </w:r>
    </w:p>
    <w:p w14:paraId="1629419D" w14:textId="77777777" w:rsidR="00E044DD" w:rsidRPr="00E044DD" w:rsidRDefault="00E044DD" w:rsidP="00E044DD">
      <w:pPr>
        <w:widowControl/>
        <w:numPr>
          <w:ilvl w:val="0"/>
          <w:numId w:val="68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客观上未实施任何经营管理行为</w:t>
      </w:r>
      <w:r w:rsidRPr="00E044DD">
        <w:rPr>
          <w:sz w:val="28"/>
          <w:szCs w:val="28"/>
        </w:rPr>
        <w:t>​</w:t>
      </w:r>
    </w:p>
    <w:p w14:paraId="47C6F302" w14:textId="77777777" w:rsidR="00E044DD" w:rsidRPr="00E044DD" w:rsidRDefault="00E044DD" w:rsidP="00F50220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自投资至今，原告始终居住于上海市，与项目实际运营地（广西柳州市）相隔千里，且未收到过被告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或被告二关于项目经营会议的通知、决策文件或管理职责分配的任何材料，具体表现为：</w:t>
      </w:r>
      <w:r w:rsidRPr="00E044DD">
        <w:rPr>
          <w:sz w:val="28"/>
          <w:szCs w:val="28"/>
        </w:rPr>
        <w:t>​</w:t>
      </w:r>
    </w:p>
    <w:p w14:paraId="36657ECD" w14:textId="77777777" w:rsidR="00E044DD" w:rsidRPr="00E044DD" w:rsidRDefault="00E044DD" w:rsidP="00E044DD">
      <w:pPr>
        <w:widowControl/>
        <w:numPr>
          <w:ilvl w:val="0"/>
          <w:numId w:val="69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未担任 “台档” 项目关联公司（广西台档餐饮管理有限公司）的董事、监事或高级管理人员，工商登记信息可佐证；</w:t>
      </w:r>
      <w:r w:rsidRPr="00E044DD">
        <w:rPr>
          <w:sz w:val="28"/>
          <w:szCs w:val="28"/>
        </w:rPr>
        <w:t>​</w:t>
      </w:r>
    </w:p>
    <w:p w14:paraId="6EBE479A" w14:textId="77777777" w:rsidR="00E044DD" w:rsidRPr="00E044DD" w:rsidRDefault="00E044DD" w:rsidP="00E044DD">
      <w:pPr>
        <w:widowControl/>
        <w:numPr>
          <w:ilvl w:val="0"/>
          <w:numId w:val="70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未参与项目加盟店选址、运营方案制定、财务收支审批等任何经营环节，被告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亦无证据证明原告参与上述行为；</w:t>
      </w:r>
      <w:r w:rsidRPr="00E044DD">
        <w:rPr>
          <w:sz w:val="28"/>
          <w:szCs w:val="28"/>
        </w:rPr>
        <w:t>​</w:t>
      </w:r>
    </w:p>
    <w:p w14:paraId="14CDC394" w14:textId="77777777" w:rsidR="00E044DD" w:rsidRPr="00E044DD" w:rsidRDefault="00E044DD" w:rsidP="00E044DD">
      <w:pPr>
        <w:widowControl/>
        <w:numPr>
          <w:ilvl w:val="0"/>
          <w:numId w:val="71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对项目实际开店数量、盈利状况、财务数据的了解完全依赖被告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披露，因被告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始终隐瞒信息，原告对经营细节一无所知（此点已在庭审中通过</w:t>
      </w:r>
      <w:proofErr w:type="gramStart"/>
      <w:r w:rsidRPr="00E044DD">
        <w:rPr>
          <w:rFonts w:ascii="宋体" w:hAnsi="宋体"/>
          <w:sz w:val="28"/>
          <w:szCs w:val="28"/>
        </w:rPr>
        <w:t>微信聊天</w:t>
      </w:r>
      <w:proofErr w:type="gramEnd"/>
      <w:r w:rsidRPr="00E044DD">
        <w:rPr>
          <w:rFonts w:ascii="宋体" w:hAnsi="宋体"/>
          <w:sz w:val="28"/>
          <w:szCs w:val="28"/>
        </w:rPr>
        <w:t>记录、催款记录等证据证实）。</w:t>
      </w:r>
      <w:r w:rsidRPr="00E044DD">
        <w:rPr>
          <w:sz w:val="28"/>
          <w:szCs w:val="28"/>
        </w:rPr>
        <w:t>​</w:t>
      </w:r>
    </w:p>
    <w:p w14:paraId="34D4B625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（二）被告</w:t>
      </w:r>
      <w:proofErr w:type="gramStart"/>
      <w:r w:rsidRPr="00E044DD">
        <w:rPr>
          <w:rFonts w:ascii="宋体" w:hAnsi="宋体"/>
          <w:b/>
          <w:bCs/>
          <w:sz w:val="28"/>
          <w:szCs w:val="28"/>
        </w:rPr>
        <w:t>一</w:t>
      </w:r>
      <w:proofErr w:type="gramEnd"/>
      <w:r w:rsidRPr="00E044DD">
        <w:rPr>
          <w:rFonts w:ascii="宋体" w:hAnsi="宋体"/>
          <w:b/>
          <w:bCs/>
          <w:sz w:val="28"/>
          <w:szCs w:val="28"/>
        </w:rPr>
        <w:t>的行为进一步印证原告未参与经营管理</w:t>
      </w:r>
      <w:r w:rsidRPr="00E044DD">
        <w:rPr>
          <w:b/>
          <w:bCs/>
          <w:sz w:val="28"/>
          <w:szCs w:val="28"/>
        </w:rPr>
        <w:t>​</w:t>
      </w:r>
    </w:p>
    <w:p w14:paraId="5F5C77D1" w14:textId="77777777" w:rsidR="00E044DD" w:rsidRPr="00E044DD" w:rsidRDefault="00E044DD" w:rsidP="00E044DD">
      <w:pPr>
        <w:widowControl/>
        <w:numPr>
          <w:ilvl w:val="0"/>
          <w:numId w:val="72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独自掌</w:t>
      </w:r>
      <w:proofErr w:type="gramStart"/>
      <w:r w:rsidRPr="00E044DD">
        <w:rPr>
          <w:rFonts w:ascii="宋体" w:hAnsi="宋体"/>
          <w:sz w:val="28"/>
          <w:szCs w:val="28"/>
        </w:rPr>
        <w:t>控经营</w:t>
      </w:r>
      <w:proofErr w:type="gramEnd"/>
      <w:r w:rsidRPr="00E044DD">
        <w:rPr>
          <w:rFonts w:ascii="宋体" w:hAnsi="宋体"/>
          <w:sz w:val="28"/>
          <w:szCs w:val="28"/>
        </w:rPr>
        <w:t>并拒绝披露信息</w:t>
      </w:r>
      <w:r w:rsidRPr="00E044DD">
        <w:rPr>
          <w:sz w:val="28"/>
          <w:szCs w:val="28"/>
        </w:rPr>
        <w:t>​</w:t>
      </w:r>
    </w:p>
    <w:p w14:paraId="796D669D" w14:textId="22AB6491" w:rsidR="00E044DD" w:rsidRPr="00E044DD" w:rsidRDefault="00E044DD" w:rsidP="00F50220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作为《代持协议》约定的 “代持人” 及广西台档餐饮管理有限公司的持股股东、副董事长，实际控制项目经营管理权。原告多次</w:t>
      </w:r>
      <w:proofErr w:type="gramStart"/>
      <w:r w:rsidRPr="00E044DD">
        <w:rPr>
          <w:rFonts w:ascii="宋体" w:hAnsi="宋体"/>
          <w:sz w:val="28"/>
          <w:szCs w:val="28"/>
        </w:rPr>
        <w:t>通过微信</w:t>
      </w:r>
      <w:r w:rsidR="00F50220">
        <w:rPr>
          <w:rFonts w:ascii="宋体" w:hAnsi="宋体" w:hint="eastAsia"/>
          <w:sz w:val="28"/>
          <w:szCs w:val="28"/>
        </w:rPr>
        <w:t>询问</w:t>
      </w:r>
      <w:proofErr w:type="gramEnd"/>
      <w:r w:rsidRPr="00E044DD">
        <w:rPr>
          <w:rFonts w:ascii="宋体" w:hAnsi="宋体"/>
          <w:sz w:val="28"/>
          <w:szCs w:val="28"/>
        </w:rPr>
        <w:t>项目进展及分红情况时，被告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均以各种无端理由推脱，从未允许原告查阅财务账簿或参与管理会议，实质剥夺了原告了解经营的权利，反证原告未参与管理。</w:t>
      </w:r>
      <w:r w:rsidRPr="00E044DD">
        <w:rPr>
          <w:sz w:val="28"/>
          <w:szCs w:val="28"/>
        </w:rPr>
        <w:t>​</w:t>
      </w:r>
    </w:p>
    <w:p w14:paraId="75067F21" w14:textId="77777777" w:rsidR="00E044DD" w:rsidRPr="00E044DD" w:rsidRDefault="00E044DD" w:rsidP="00E044DD">
      <w:pPr>
        <w:widowControl/>
        <w:numPr>
          <w:ilvl w:val="0"/>
          <w:numId w:val="73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lastRenderedPageBreak/>
        <w:t>重大事项隐瞒原告，印证其与经营无涉</w:t>
      </w:r>
      <w:r w:rsidRPr="00E044DD">
        <w:rPr>
          <w:sz w:val="28"/>
          <w:szCs w:val="28"/>
        </w:rPr>
        <w:t>​</w:t>
      </w:r>
    </w:p>
    <w:p w14:paraId="15481CFC" w14:textId="77777777" w:rsidR="00E044DD" w:rsidRPr="00E044DD" w:rsidRDefault="00E044DD" w:rsidP="00F50220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广西台档餐饮管理有限公司于 2020 年 10 月 9 日注销，此为影响项目存续的重大事项，但被告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及被告二均未告知原告，更未征求原告意见。若原告参与经营管理，被告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显然不可能隐瞒该事实，此节进一步证明原告与经营管理无涉。</w:t>
      </w:r>
      <w:r w:rsidRPr="00E044DD">
        <w:rPr>
          <w:sz w:val="28"/>
          <w:szCs w:val="28"/>
        </w:rPr>
        <w:t>​</w:t>
      </w:r>
    </w:p>
    <w:p w14:paraId="0A8CBD1A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三、被告二应承担连带清偿责任的事实与法律依据</w:t>
      </w:r>
      <w:r w:rsidRPr="00E044DD">
        <w:rPr>
          <w:b/>
          <w:bCs/>
          <w:sz w:val="28"/>
          <w:szCs w:val="28"/>
        </w:rPr>
        <w:t>​</w:t>
      </w:r>
    </w:p>
    <w:p w14:paraId="543F41D8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（一）被告二协助被告</w:t>
      </w:r>
      <w:proofErr w:type="gramStart"/>
      <w:r w:rsidRPr="00E044DD">
        <w:rPr>
          <w:rFonts w:ascii="宋体" w:hAnsi="宋体"/>
          <w:b/>
          <w:bCs/>
          <w:sz w:val="28"/>
          <w:szCs w:val="28"/>
        </w:rPr>
        <w:t>一</w:t>
      </w:r>
      <w:proofErr w:type="gramEnd"/>
      <w:r w:rsidRPr="00E044DD">
        <w:rPr>
          <w:rFonts w:ascii="宋体" w:hAnsi="宋体"/>
          <w:b/>
          <w:bCs/>
          <w:sz w:val="28"/>
          <w:szCs w:val="28"/>
        </w:rPr>
        <w:t>虚构股权结构的基础侵权行为</w:t>
      </w:r>
      <w:r w:rsidRPr="00E044DD">
        <w:rPr>
          <w:b/>
          <w:bCs/>
          <w:sz w:val="28"/>
          <w:szCs w:val="28"/>
        </w:rPr>
        <w:t>​</w:t>
      </w:r>
    </w:p>
    <w:p w14:paraId="19CDEC8A" w14:textId="31ED21BB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据工商登记信息</w:t>
      </w:r>
      <w:r>
        <w:rPr>
          <w:rFonts w:ascii="宋体" w:hAnsi="宋体" w:hint="eastAsia"/>
          <w:sz w:val="28"/>
          <w:szCs w:val="28"/>
        </w:rPr>
        <w:t>（</w:t>
      </w:r>
      <w:proofErr w:type="gramStart"/>
      <w:r w:rsidRPr="00E044DD">
        <w:rPr>
          <w:rFonts w:ascii="宋体" w:hAnsi="宋体"/>
          <w:sz w:val="28"/>
          <w:szCs w:val="28"/>
        </w:rPr>
        <w:t>证据第</w:t>
      </w:r>
      <w:proofErr w:type="gramEnd"/>
      <w:r w:rsidRPr="00E044DD">
        <w:rPr>
          <w:rFonts w:ascii="宋体" w:hAnsi="宋体"/>
          <w:sz w:val="28"/>
          <w:szCs w:val="28"/>
        </w:rPr>
        <w:t xml:space="preserve"> 48 页</w:t>
      </w:r>
      <w:r>
        <w:rPr>
          <w:rFonts w:ascii="宋体" w:hAnsi="宋体" w:hint="eastAsia"/>
          <w:sz w:val="28"/>
          <w:szCs w:val="28"/>
        </w:rPr>
        <w:t>）</w:t>
      </w:r>
      <w:r w:rsidRPr="00E044DD">
        <w:rPr>
          <w:rFonts w:ascii="宋体" w:hAnsi="宋体"/>
          <w:sz w:val="28"/>
          <w:szCs w:val="28"/>
        </w:rPr>
        <w:t>，案</w:t>
      </w:r>
      <w:proofErr w:type="gramStart"/>
      <w:r w:rsidRPr="00E044DD">
        <w:rPr>
          <w:rFonts w:ascii="宋体" w:hAnsi="宋体"/>
          <w:sz w:val="28"/>
          <w:szCs w:val="28"/>
        </w:rPr>
        <w:t>涉项目</w:t>
      </w:r>
      <w:proofErr w:type="gramEnd"/>
      <w:r w:rsidRPr="00E044DD">
        <w:rPr>
          <w:rFonts w:ascii="宋体" w:hAnsi="宋体"/>
          <w:sz w:val="28"/>
          <w:szCs w:val="28"/>
        </w:rPr>
        <w:t>主体广西台档餐饮管理有限公司（统一社会信用代码：91450200MA5NG7R99R）成立于 2018 年 11 月 6 日，于 2020 年 10 月 9 日注销，注册资本 200 万元；被告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持有该公司 49% 股份，系副董事长及最终受益人，而被告二在该公司工商登记中无任何持股记录。</w:t>
      </w:r>
      <w:r w:rsidRPr="00E044DD">
        <w:rPr>
          <w:sz w:val="28"/>
          <w:szCs w:val="28"/>
        </w:rPr>
        <w:t>​</w:t>
      </w:r>
    </w:p>
    <w:p w14:paraId="0BF82149" w14:textId="3DC7A29E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但被告二向原告出具的《股权证明》（</w:t>
      </w:r>
      <w:proofErr w:type="gramStart"/>
      <w:r w:rsidRPr="00E044DD">
        <w:rPr>
          <w:rFonts w:ascii="宋体" w:hAnsi="宋体"/>
          <w:sz w:val="28"/>
          <w:szCs w:val="28"/>
        </w:rPr>
        <w:t>证据第</w:t>
      </w:r>
      <w:proofErr w:type="gramEnd"/>
      <w:r w:rsidRPr="00E044DD">
        <w:rPr>
          <w:rFonts w:ascii="宋体" w:hAnsi="宋体"/>
          <w:sz w:val="28"/>
          <w:szCs w:val="28"/>
        </w:rPr>
        <w:t xml:space="preserve"> 4 页）载明：“蓝焘为广西乐水文化传播有限公司（统一社会信用代码：91450103MA5K9UMPX8）之股东，拥有公司旗下台</w:t>
      </w:r>
      <w:proofErr w:type="gramStart"/>
      <w:r w:rsidRPr="00E044DD">
        <w:rPr>
          <w:rFonts w:ascii="宋体" w:hAnsi="宋体"/>
          <w:sz w:val="28"/>
          <w:szCs w:val="28"/>
        </w:rPr>
        <w:t>档</w:t>
      </w:r>
      <w:proofErr w:type="gramEnd"/>
      <w:r w:rsidRPr="00E044DD">
        <w:rPr>
          <w:rFonts w:ascii="宋体" w:hAnsi="宋体"/>
          <w:sz w:val="28"/>
          <w:szCs w:val="28"/>
        </w:rPr>
        <w:t>项目之 25.2% 的股份”，并加盖被告二公章。经查，被告一</w:t>
      </w:r>
      <w:r w:rsidR="00C53128">
        <w:rPr>
          <w:rFonts w:ascii="宋体" w:hAnsi="宋体" w:hint="eastAsia"/>
          <w:sz w:val="28"/>
          <w:szCs w:val="28"/>
        </w:rPr>
        <w:t>是</w:t>
      </w:r>
      <w:r w:rsidRPr="00E044DD">
        <w:rPr>
          <w:rFonts w:ascii="宋体" w:hAnsi="宋体"/>
          <w:sz w:val="28"/>
          <w:szCs w:val="28"/>
        </w:rPr>
        <w:t>被告二股东之事实，经 “爱企查” 工商登记信息核验属实，此事实客观上强化了原告对被告一所持项目股权比例的合理信赖，并成为原告据以</w:t>
      </w:r>
      <w:proofErr w:type="gramStart"/>
      <w:r w:rsidRPr="00E044DD">
        <w:rPr>
          <w:rFonts w:ascii="宋体" w:hAnsi="宋体"/>
          <w:sz w:val="28"/>
          <w:szCs w:val="28"/>
        </w:rPr>
        <w:t>作出</w:t>
      </w:r>
      <w:proofErr w:type="gramEnd"/>
      <w:r w:rsidRPr="00E044DD">
        <w:rPr>
          <w:rFonts w:ascii="宋体" w:hAnsi="宋体"/>
          <w:sz w:val="28"/>
          <w:szCs w:val="28"/>
        </w:rPr>
        <w:t>投资决策的重要</w:t>
      </w:r>
      <w:proofErr w:type="gramStart"/>
      <w:r w:rsidRPr="00E044DD">
        <w:rPr>
          <w:rFonts w:ascii="宋体" w:hAnsi="宋体"/>
          <w:sz w:val="28"/>
          <w:szCs w:val="28"/>
        </w:rPr>
        <w:t>考量</w:t>
      </w:r>
      <w:proofErr w:type="gramEnd"/>
      <w:r w:rsidRPr="00E044DD">
        <w:rPr>
          <w:rFonts w:ascii="宋体" w:hAnsi="宋体"/>
          <w:sz w:val="28"/>
          <w:szCs w:val="28"/>
        </w:rPr>
        <w:t>因素。</w:t>
      </w:r>
      <w:r w:rsidRPr="00E044DD">
        <w:rPr>
          <w:sz w:val="28"/>
          <w:szCs w:val="28"/>
        </w:rPr>
        <w:t>​</w:t>
      </w:r>
    </w:p>
    <w:p w14:paraId="49219502" w14:textId="4531AA55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另据被告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于 2025 年 7 月 22 日向原告发送的</w:t>
      </w:r>
      <w:proofErr w:type="gramStart"/>
      <w:r w:rsidRPr="00E044DD">
        <w:rPr>
          <w:rFonts w:ascii="宋体" w:hAnsi="宋体"/>
          <w:sz w:val="28"/>
          <w:szCs w:val="28"/>
        </w:rPr>
        <w:t>微信信息</w:t>
      </w:r>
      <w:proofErr w:type="gramEnd"/>
      <w:r w:rsidRPr="00E044DD">
        <w:rPr>
          <w:rFonts w:ascii="宋体" w:hAnsi="宋体"/>
          <w:sz w:val="28"/>
          <w:szCs w:val="28"/>
        </w:rPr>
        <w:t>（补充证据序号 18）显示，其自述 “乐水公司 2017 年头就已经策划了台档项目</w:t>
      </w:r>
      <w:r w:rsidR="00F50220">
        <w:rPr>
          <w:rFonts w:ascii="宋体" w:hAnsi="宋体" w:hint="eastAsia"/>
          <w:sz w:val="28"/>
          <w:szCs w:val="28"/>
        </w:rPr>
        <w:t>。……</w:t>
      </w:r>
      <w:r w:rsidRPr="00E044DD">
        <w:rPr>
          <w:rFonts w:ascii="宋体" w:hAnsi="宋体"/>
          <w:sz w:val="28"/>
          <w:szCs w:val="28"/>
        </w:rPr>
        <w:t>项目是由乐水文化股东发起，另行投资台档项目，唯一的联系是</w:t>
      </w:r>
      <w:r w:rsidRPr="00E044DD">
        <w:rPr>
          <w:rFonts w:ascii="宋体" w:hAnsi="宋体"/>
          <w:sz w:val="28"/>
          <w:szCs w:val="28"/>
        </w:rPr>
        <w:lastRenderedPageBreak/>
        <w:t>乐水公司的台档商标免费授权给项目使用”。由此可见，原告投资时，被告</w:t>
      </w:r>
      <w:proofErr w:type="gramStart"/>
      <w:r w:rsidRPr="00E044DD">
        <w:rPr>
          <w:rFonts w:ascii="宋体" w:hAnsi="宋体"/>
          <w:sz w:val="28"/>
          <w:szCs w:val="28"/>
        </w:rPr>
        <w:t>二实际</w:t>
      </w:r>
      <w:proofErr w:type="gramEnd"/>
      <w:r w:rsidRPr="00E044DD">
        <w:rPr>
          <w:rFonts w:ascii="宋体" w:hAnsi="宋体"/>
          <w:sz w:val="28"/>
          <w:szCs w:val="28"/>
        </w:rPr>
        <w:t>并未</w:t>
      </w:r>
      <w:proofErr w:type="gramStart"/>
      <w:r w:rsidRPr="00E044DD">
        <w:rPr>
          <w:rFonts w:ascii="宋体" w:hAnsi="宋体"/>
          <w:sz w:val="28"/>
          <w:szCs w:val="28"/>
        </w:rPr>
        <w:t>持有台档项目</w:t>
      </w:r>
      <w:proofErr w:type="gramEnd"/>
      <w:r w:rsidRPr="00E044DD">
        <w:rPr>
          <w:rFonts w:ascii="宋体" w:hAnsi="宋体"/>
          <w:sz w:val="28"/>
          <w:szCs w:val="28"/>
        </w:rPr>
        <w:t>股权，其与</w:t>
      </w:r>
      <w:proofErr w:type="gramStart"/>
      <w:r w:rsidRPr="00E044DD">
        <w:rPr>
          <w:rFonts w:ascii="宋体" w:hAnsi="宋体"/>
          <w:sz w:val="28"/>
          <w:szCs w:val="28"/>
        </w:rPr>
        <w:t>台档项目</w:t>
      </w:r>
      <w:proofErr w:type="gramEnd"/>
      <w:r w:rsidRPr="00E044DD">
        <w:rPr>
          <w:rFonts w:ascii="宋体" w:hAnsi="宋体"/>
          <w:sz w:val="28"/>
          <w:szCs w:val="28"/>
        </w:rPr>
        <w:t>的关联仅为商标授权，并无直接股权关联。</w:t>
      </w:r>
      <w:r w:rsidRPr="00E044DD">
        <w:rPr>
          <w:sz w:val="28"/>
          <w:szCs w:val="28"/>
        </w:rPr>
        <w:t>​</w:t>
      </w:r>
    </w:p>
    <w:p w14:paraId="285E3D01" w14:textId="77777777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在此前提下，被告二在无事实依据及投资协议支撑的情况下，应被告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要求出具涉案股权证明并加盖公章，且未向原告披露其与</w:t>
      </w:r>
      <w:proofErr w:type="gramStart"/>
      <w:r w:rsidRPr="00E044DD">
        <w:rPr>
          <w:rFonts w:ascii="宋体" w:hAnsi="宋体"/>
          <w:sz w:val="28"/>
          <w:szCs w:val="28"/>
        </w:rPr>
        <w:t>台档项目</w:t>
      </w:r>
      <w:proofErr w:type="gramEnd"/>
      <w:r w:rsidRPr="00E044DD">
        <w:rPr>
          <w:rFonts w:ascii="宋体" w:hAnsi="宋体"/>
          <w:sz w:val="28"/>
          <w:szCs w:val="28"/>
        </w:rPr>
        <w:t>无实际股权关联的关键信息，其行为已构成虚构股权关联关系的侵权行为。</w:t>
      </w:r>
      <w:r w:rsidRPr="00E044DD">
        <w:rPr>
          <w:sz w:val="28"/>
          <w:szCs w:val="28"/>
        </w:rPr>
        <w:t>​</w:t>
      </w:r>
    </w:p>
    <w:p w14:paraId="42570995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（二）被告二通过宣传强化虚假关联关系，与被告</w:t>
      </w:r>
      <w:proofErr w:type="gramStart"/>
      <w:r w:rsidRPr="00E044DD">
        <w:rPr>
          <w:rFonts w:ascii="宋体" w:hAnsi="宋体"/>
          <w:b/>
          <w:bCs/>
          <w:sz w:val="28"/>
          <w:szCs w:val="28"/>
        </w:rPr>
        <w:t>一</w:t>
      </w:r>
      <w:proofErr w:type="gramEnd"/>
      <w:r w:rsidRPr="00E044DD">
        <w:rPr>
          <w:rFonts w:ascii="宋体" w:hAnsi="宋体"/>
          <w:b/>
          <w:bCs/>
          <w:sz w:val="28"/>
          <w:szCs w:val="28"/>
        </w:rPr>
        <w:t>构成共同侵权</w:t>
      </w:r>
      <w:r w:rsidRPr="00E044DD">
        <w:rPr>
          <w:b/>
          <w:bCs/>
          <w:sz w:val="28"/>
          <w:szCs w:val="28"/>
        </w:rPr>
        <w:t>​</w:t>
      </w:r>
    </w:p>
    <w:p w14:paraId="20177824" w14:textId="77777777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被告二在其官方公众</w:t>
      </w:r>
      <w:proofErr w:type="gramStart"/>
      <w:r w:rsidRPr="00E044DD">
        <w:rPr>
          <w:rFonts w:ascii="宋体" w:hAnsi="宋体"/>
          <w:sz w:val="28"/>
          <w:szCs w:val="28"/>
        </w:rPr>
        <w:t>号发布</w:t>
      </w:r>
      <w:proofErr w:type="gramEnd"/>
      <w:r w:rsidRPr="00E044DD">
        <w:rPr>
          <w:rFonts w:ascii="宋体" w:hAnsi="宋体"/>
          <w:sz w:val="28"/>
          <w:szCs w:val="28"/>
        </w:rPr>
        <w:t>的多篇推</w:t>
      </w:r>
      <w:r w:rsidRPr="00E044DD">
        <w:rPr>
          <w:rFonts w:ascii="宋体" w:hAnsi="宋体"/>
          <w:sz w:val="28"/>
          <w:szCs w:val="28"/>
          <w:highlight w:val="yellow"/>
        </w:rPr>
        <w:t>文（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证据第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 xml:space="preserve"> X 页）</w:t>
      </w:r>
      <w:r w:rsidRPr="00E044DD">
        <w:rPr>
          <w:rFonts w:ascii="宋体" w:hAnsi="宋体"/>
          <w:sz w:val="28"/>
          <w:szCs w:val="28"/>
        </w:rPr>
        <w:t>及接受第三</w:t>
      </w:r>
      <w:proofErr w:type="gramStart"/>
      <w:r w:rsidRPr="00E044DD">
        <w:rPr>
          <w:rFonts w:ascii="宋体" w:hAnsi="宋体"/>
          <w:sz w:val="28"/>
          <w:szCs w:val="28"/>
        </w:rPr>
        <w:t>方媒体</w:t>
      </w:r>
      <w:proofErr w:type="gramEnd"/>
      <w:r w:rsidRPr="00E044DD">
        <w:rPr>
          <w:rFonts w:ascii="宋体" w:hAnsi="宋体"/>
          <w:sz w:val="28"/>
          <w:szCs w:val="28"/>
        </w:rPr>
        <w:t>采访的报道</w:t>
      </w:r>
      <w:r w:rsidRPr="00E044DD">
        <w:rPr>
          <w:rFonts w:ascii="宋体" w:hAnsi="宋体"/>
          <w:sz w:val="28"/>
          <w:szCs w:val="28"/>
          <w:highlight w:val="yellow"/>
        </w:rPr>
        <w:t>（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证据第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 xml:space="preserve"> Y 页）</w:t>
      </w:r>
      <w:r w:rsidRPr="00E044DD">
        <w:rPr>
          <w:rFonts w:ascii="宋体" w:hAnsi="宋体"/>
          <w:sz w:val="28"/>
          <w:szCs w:val="28"/>
        </w:rPr>
        <w:t>中，多次以 “被告二旗下台档项目” 为表述进行宣传，内容涵盖项目规划、运营成果及市场拓展等方面，并附带被告</w:t>
      </w:r>
      <w:proofErr w:type="gramStart"/>
      <w:r w:rsidRPr="00E044DD">
        <w:rPr>
          <w:rFonts w:ascii="宋体" w:hAnsi="宋体"/>
          <w:sz w:val="28"/>
          <w:szCs w:val="28"/>
        </w:rPr>
        <w:t>二企业</w:t>
      </w:r>
      <w:proofErr w:type="gramEnd"/>
      <w:r w:rsidRPr="00E044DD">
        <w:rPr>
          <w:rFonts w:ascii="宋体" w:hAnsi="宋体"/>
          <w:sz w:val="28"/>
          <w:szCs w:val="28"/>
        </w:rPr>
        <w:t>标识及官方联系方式。此类宣传行为具有以下法律意义：</w:t>
      </w:r>
      <w:r w:rsidRPr="00E044DD">
        <w:rPr>
          <w:sz w:val="28"/>
          <w:szCs w:val="28"/>
        </w:rPr>
        <w:t>​</w:t>
      </w:r>
    </w:p>
    <w:p w14:paraId="3F68BCD8" w14:textId="1CCABA60" w:rsidR="00E044DD" w:rsidRPr="00E044DD" w:rsidRDefault="00E044DD" w:rsidP="00E044DD">
      <w:pPr>
        <w:widowControl/>
        <w:numPr>
          <w:ilvl w:val="0"/>
          <w:numId w:val="74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主观上具有共同过错：被告二明知其与</w:t>
      </w:r>
      <w:proofErr w:type="gramStart"/>
      <w:r w:rsidRPr="00E044DD">
        <w:rPr>
          <w:rFonts w:ascii="宋体" w:hAnsi="宋体"/>
          <w:sz w:val="28"/>
          <w:szCs w:val="28"/>
        </w:rPr>
        <w:t>台档项目</w:t>
      </w:r>
      <w:proofErr w:type="gramEnd"/>
      <w:r w:rsidRPr="00E044DD">
        <w:rPr>
          <w:rFonts w:ascii="宋体" w:hAnsi="宋体"/>
          <w:sz w:val="28"/>
          <w:szCs w:val="28"/>
        </w:rPr>
        <w:t>无实际股权关联，仍通过公开宣传刻意强化二者的从属关系，与被告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虚构股权比例的行为形成呼应，主观上存在诱导原告投资的共同故意。根据</w:t>
      </w:r>
      <w:r w:rsidR="00F50220">
        <w:rPr>
          <w:rFonts w:ascii="宋体" w:hAnsi="宋体"/>
          <w:sz w:val="28"/>
          <w:szCs w:val="28"/>
        </w:rPr>
        <w:t>《民法典》</w:t>
      </w:r>
      <w:r w:rsidRPr="00E044DD">
        <w:rPr>
          <w:rFonts w:ascii="宋体" w:hAnsi="宋体"/>
          <w:sz w:val="28"/>
          <w:szCs w:val="28"/>
        </w:rPr>
        <w:t>第一千一百六十五条 “行为人因过错侵害他人民事权益造成损害的，应当承担侵权责任” 之规定，其过错程度已超出一般过失范畴。</w:t>
      </w:r>
      <w:r w:rsidRPr="00E044DD">
        <w:rPr>
          <w:sz w:val="28"/>
          <w:szCs w:val="28"/>
        </w:rPr>
        <w:t>​</w:t>
      </w:r>
    </w:p>
    <w:p w14:paraId="3021740D" w14:textId="77777777" w:rsidR="00E044DD" w:rsidRPr="00E044DD" w:rsidRDefault="00E044DD" w:rsidP="00E044DD">
      <w:pPr>
        <w:widowControl/>
        <w:numPr>
          <w:ilvl w:val="0"/>
          <w:numId w:val="75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客观上实施了共同侵权行为：被告二的宣传内容与被告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的</w:t>
      </w:r>
      <w:proofErr w:type="gramStart"/>
      <w:r w:rsidRPr="00E044DD">
        <w:rPr>
          <w:rFonts w:ascii="宋体" w:hAnsi="宋体"/>
          <w:sz w:val="28"/>
          <w:szCs w:val="28"/>
        </w:rPr>
        <w:t>股权代持陈述</w:t>
      </w:r>
      <w:proofErr w:type="gramEnd"/>
      <w:r w:rsidRPr="00E044DD">
        <w:rPr>
          <w:rFonts w:ascii="宋体" w:hAnsi="宋体"/>
          <w:sz w:val="28"/>
          <w:szCs w:val="28"/>
        </w:rPr>
        <w:t>相互配合，共同构建了 “台档项目系被告二旗下资产且被告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持有合法股权” 的虚假表象。依据《中华人民共和国反不正当竞争法》第八条关于 “经营者不得对其商品的性能、功能、质量、销售状况、用户评价、曾获荣誉等作虚假或者引人误解的商业宣传，</w:t>
      </w:r>
      <w:r w:rsidRPr="00E044DD">
        <w:rPr>
          <w:rFonts w:ascii="宋体" w:hAnsi="宋体"/>
          <w:sz w:val="28"/>
          <w:szCs w:val="28"/>
        </w:rPr>
        <w:lastRenderedPageBreak/>
        <w:t>欺骗、误导消费者” 的规定，该行为已构成虚假宣传，且直接作用于原告的投资决策。</w:t>
      </w:r>
      <w:r w:rsidRPr="00E044DD">
        <w:rPr>
          <w:sz w:val="28"/>
          <w:szCs w:val="28"/>
        </w:rPr>
        <w:t>​</w:t>
      </w:r>
    </w:p>
    <w:p w14:paraId="0E6DD870" w14:textId="08C6F2F0" w:rsidR="00E044DD" w:rsidRPr="00E044DD" w:rsidRDefault="00E044DD" w:rsidP="00E044DD">
      <w:pPr>
        <w:widowControl/>
        <w:numPr>
          <w:ilvl w:val="0"/>
          <w:numId w:val="76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因果关系明确：原告在庭审中陈述，其在投资前曾查阅被告</w:t>
      </w:r>
      <w:proofErr w:type="gramStart"/>
      <w:r w:rsidRPr="00E044DD">
        <w:rPr>
          <w:rFonts w:ascii="宋体" w:hAnsi="宋体"/>
          <w:sz w:val="28"/>
          <w:szCs w:val="28"/>
        </w:rPr>
        <w:t>二公众号</w:t>
      </w:r>
      <w:proofErr w:type="gramEnd"/>
      <w:r w:rsidRPr="00E044DD">
        <w:rPr>
          <w:rFonts w:ascii="宋体" w:hAnsi="宋体"/>
          <w:sz w:val="28"/>
          <w:szCs w:val="28"/>
        </w:rPr>
        <w:t>及媒体报道，正是基于对被告二作为商</w:t>
      </w:r>
      <w:proofErr w:type="gramStart"/>
      <w:r w:rsidRPr="00E044DD">
        <w:rPr>
          <w:rFonts w:ascii="宋体" w:hAnsi="宋体"/>
          <w:sz w:val="28"/>
          <w:szCs w:val="28"/>
        </w:rPr>
        <w:t>事主体</w:t>
      </w:r>
      <w:proofErr w:type="gramEnd"/>
      <w:r w:rsidRPr="00E044DD">
        <w:rPr>
          <w:rFonts w:ascii="宋体" w:hAnsi="宋体"/>
          <w:sz w:val="28"/>
          <w:szCs w:val="28"/>
        </w:rPr>
        <w:t>的公信力及宣传内容的信任，才最终与被告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签订《代持协议》。上述宣传行为与原告的投资损失之间存在直接因果关系，符合</w:t>
      </w:r>
      <w:r w:rsidR="00F50220">
        <w:rPr>
          <w:rFonts w:ascii="宋体" w:hAnsi="宋体"/>
          <w:sz w:val="28"/>
          <w:szCs w:val="28"/>
        </w:rPr>
        <w:t>《民法典》</w:t>
      </w:r>
      <w:r w:rsidRPr="00E044DD">
        <w:rPr>
          <w:rFonts w:ascii="宋体" w:hAnsi="宋体"/>
          <w:sz w:val="28"/>
          <w:szCs w:val="28"/>
        </w:rPr>
        <w:t>第一千一百六十六条 “行为人造成他人民事权益损害，不论行为人有无过错，法律规定应当承担侵权责任的，依照其规定” 的无过错责任适用情形。</w:t>
      </w:r>
      <w:r w:rsidRPr="00E044DD">
        <w:rPr>
          <w:sz w:val="28"/>
          <w:szCs w:val="28"/>
        </w:rPr>
        <w:t>​</w:t>
      </w:r>
    </w:p>
    <w:p w14:paraId="2714FFA1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（三）被告二协助被告一减持股权以转移资产的侵权行为</w:t>
      </w:r>
      <w:r w:rsidRPr="00E044DD">
        <w:rPr>
          <w:b/>
          <w:bCs/>
          <w:sz w:val="28"/>
          <w:szCs w:val="28"/>
        </w:rPr>
        <w:t>​</w:t>
      </w:r>
    </w:p>
    <w:p w14:paraId="6B9F8D24" w14:textId="77777777" w:rsidR="00E044DD" w:rsidRPr="00E044DD" w:rsidRDefault="00E044DD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被告一系被告二的重要股东，在原告明确将对其提起诉讼后，被告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于 2025 年 1 月 4 日将其对被告二的持股比例由 30% 减持至 1%。该减</w:t>
      </w:r>
      <w:proofErr w:type="gramStart"/>
      <w:r w:rsidRPr="00E044DD">
        <w:rPr>
          <w:rFonts w:ascii="宋体" w:hAnsi="宋体"/>
          <w:sz w:val="28"/>
          <w:szCs w:val="28"/>
        </w:rPr>
        <w:t>持行为</w:t>
      </w:r>
      <w:proofErr w:type="gramEnd"/>
      <w:r w:rsidRPr="00E044DD">
        <w:rPr>
          <w:rFonts w:ascii="宋体" w:hAnsi="宋体"/>
          <w:sz w:val="28"/>
          <w:szCs w:val="28"/>
        </w:rPr>
        <w:t>发生在案涉纠纷已明确且诉讼即将提起的关键节点，显然具有规避债务、转移资产的主观恶意。被告二作为持股变动的配合方，对于该减</w:t>
      </w:r>
      <w:proofErr w:type="gramStart"/>
      <w:r w:rsidRPr="00E044DD">
        <w:rPr>
          <w:rFonts w:ascii="宋体" w:hAnsi="宋体"/>
          <w:sz w:val="28"/>
          <w:szCs w:val="28"/>
        </w:rPr>
        <w:t>持行为</w:t>
      </w:r>
      <w:proofErr w:type="gramEnd"/>
      <w:r w:rsidRPr="00E044DD">
        <w:rPr>
          <w:rFonts w:ascii="宋体" w:hAnsi="宋体"/>
          <w:sz w:val="28"/>
          <w:szCs w:val="28"/>
        </w:rPr>
        <w:t>的目的及可能产生的后果应当知晓，却仍协助被告一完成股权变更手续，客观上为被告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逃避债务提供了便利条件，属于共同侵害原告债权的行为。</w:t>
      </w:r>
      <w:r w:rsidRPr="00E044DD">
        <w:rPr>
          <w:sz w:val="28"/>
          <w:szCs w:val="28"/>
        </w:rPr>
        <w:t>​</w:t>
      </w:r>
    </w:p>
    <w:p w14:paraId="62F68D1F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（四）被告二的共同过错与责任连带</w:t>
      </w:r>
      <w:r w:rsidRPr="00E044DD">
        <w:rPr>
          <w:b/>
          <w:bCs/>
          <w:sz w:val="28"/>
          <w:szCs w:val="28"/>
        </w:rPr>
        <w:t>​</w:t>
      </w:r>
    </w:p>
    <w:p w14:paraId="2790BF98" w14:textId="6BAF53F0" w:rsidR="00E044DD" w:rsidRPr="00E044DD" w:rsidRDefault="00C53128" w:rsidP="00E044DD">
      <w:pPr>
        <w:widowControl/>
        <w:shd w:val="clear" w:color="auto" w:fill="FFFFFF"/>
        <w:ind w:firstLineChars="200" w:firstLine="56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综上，</w:t>
      </w:r>
      <w:r w:rsidR="00E044DD" w:rsidRPr="00E044DD">
        <w:rPr>
          <w:rFonts w:ascii="宋体" w:hAnsi="宋体"/>
          <w:sz w:val="28"/>
          <w:szCs w:val="28"/>
        </w:rPr>
        <w:t>被告二通过虚构股权关联信息、强化虚假宣传、协助转移资产等行为，与被告一共同实施侵害原告合法权益的行为，二者存在共同过错。依据</w:t>
      </w:r>
      <w:r w:rsidR="00F50220">
        <w:rPr>
          <w:rFonts w:ascii="宋体" w:hAnsi="宋体"/>
          <w:sz w:val="28"/>
          <w:szCs w:val="28"/>
        </w:rPr>
        <w:t>《民法典》</w:t>
      </w:r>
      <w:r w:rsidR="00E044DD" w:rsidRPr="00E044DD">
        <w:rPr>
          <w:rFonts w:ascii="宋体" w:hAnsi="宋体"/>
          <w:sz w:val="28"/>
          <w:szCs w:val="28"/>
        </w:rPr>
        <w:t>第一千一百六十八条 “二人以上共同实施侵权行为，造成他人损害的，应当承担连带责任” 之规定，被告二应对被告</w:t>
      </w:r>
      <w:proofErr w:type="gramStart"/>
      <w:r w:rsidR="00E044DD" w:rsidRPr="00E044DD">
        <w:rPr>
          <w:rFonts w:ascii="宋体" w:hAnsi="宋体"/>
          <w:sz w:val="28"/>
          <w:szCs w:val="28"/>
        </w:rPr>
        <w:t>一</w:t>
      </w:r>
      <w:proofErr w:type="gramEnd"/>
      <w:r w:rsidR="00E044DD" w:rsidRPr="00E044DD">
        <w:rPr>
          <w:rFonts w:ascii="宋体" w:hAnsi="宋体"/>
          <w:sz w:val="28"/>
          <w:szCs w:val="28"/>
        </w:rPr>
        <w:lastRenderedPageBreak/>
        <w:t>的债务（包括返还投资款、支付分红及</w:t>
      </w:r>
      <w:proofErr w:type="gramStart"/>
      <w:r w:rsidR="00E044DD" w:rsidRPr="00E044DD">
        <w:rPr>
          <w:rFonts w:ascii="宋体" w:hAnsi="宋体"/>
          <w:sz w:val="28"/>
          <w:szCs w:val="28"/>
        </w:rPr>
        <w:t>孳</w:t>
      </w:r>
      <w:proofErr w:type="gramEnd"/>
      <w:r w:rsidR="00E044DD" w:rsidRPr="00E044DD">
        <w:rPr>
          <w:rFonts w:ascii="宋体" w:hAnsi="宋体"/>
          <w:sz w:val="28"/>
          <w:szCs w:val="28"/>
        </w:rPr>
        <w:t>息、赔偿利息损失等）承担连带清偿责任。</w:t>
      </w:r>
      <w:r w:rsidR="00E044DD" w:rsidRPr="00E044DD">
        <w:rPr>
          <w:sz w:val="28"/>
          <w:szCs w:val="28"/>
        </w:rPr>
        <w:t>​</w:t>
      </w:r>
    </w:p>
    <w:p w14:paraId="7713022E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b/>
          <w:bCs/>
          <w:sz w:val="28"/>
          <w:szCs w:val="28"/>
        </w:rPr>
      </w:pPr>
      <w:r w:rsidRPr="00E044DD">
        <w:rPr>
          <w:rFonts w:ascii="宋体" w:hAnsi="宋体"/>
          <w:b/>
          <w:bCs/>
          <w:sz w:val="28"/>
          <w:szCs w:val="28"/>
        </w:rPr>
        <w:t>四、结论</w:t>
      </w:r>
      <w:r w:rsidRPr="00E044DD">
        <w:rPr>
          <w:b/>
          <w:bCs/>
          <w:sz w:val="28"/>
          <w:szCs w:val="28"/>
        </w:rPr>
        <w:t>​</w:t>
      </w:r>
    </w:p>
    <w:p w14:paraId="2F47A85B" w14:textId="77777777" w:rsidR="00E044DD" w:rsidRPr="00E044DD" w:rsidRDefault="00E044DD" w:rsidP="00E044DD">
      <w:pPr>
        <w:widowControl/>
        <w:numPr>
          <w:ilvl w:val="0"/>
          <w:numId w:val="77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原告在合同约定及客观行为层面均未参与 “台档” 项目及关联公司的经营管理，被告</w:t>
      </w:r>
      <w:proofErr w:type="gramStart"/>
      <w:r w:rsidRPr="00E044DD">
        <w:rPr>
          <w:rFonts w:ascii="宋体" w:hAnsi="宋体"/>
          <w:sz w:val="28"/>
          <w:szCs w:val="28"/>
        </w:rPr>
        <w:t>一</w:t>
      </w:r>
      <w:proofErr w:type="gramEnd"/>
      <w:r w:rsidRPr="00E044DD">
        <w:rPr>
          <w:rFonts w:ascii="宋体" w:hAnsi="宋体"/>
          <w:sz w:val="28"/>
          <w:szCs w:val="28"/>
        </w:rPr>
        <w:t>的行为亦对此予以印证，上述事实有充分证据支持，足以认定；</w:t>
      </w:r>
      <w:r w:rsidRPr="00E044DD">
        <w:rPr>
          <w:sz w:val="28"/>
          <w:szCs w:val="28"/>
        </w:rPr>
        <w:t>​</w:t>
      </w:r>
    </w:p>
    <w:p w14:paraId="6B127875" w14:textId="0B6584B1" w:rsidR="00E044DD" w:rsidRPr="00E044DD" w:rsidRDefault="00E044DD" w:rsidP="00E044DD">
      <w:pPr>
        <w:widowControl/>
        <w:numPr>
          <w:ilvl w:val="0"/>
          <w:numId w:val="78"/>
        </w:numPr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被告二因虚构股权结构、强化虚假宣传、协助转移资产等共同侵权行为，依据</w:t>
      </w:r>
      <w:r w:rsidR="00F50220">
        <w:rPr>
          <w:rFonts w:ascii="宋体" w:hAnsi="宋体"/>
          <w:sz w:val="28"/>
          <w:szCs w:val="28"/>
        </w:rPr>
        <w:t>《民法典》</w:t>
      </w:r>
      <w:r w:rsidRPr="00E044DD">
        <w:rPr>
          <w:rFonts w:ascii="宋体" w:hAnsi="宋体"/>
          <w:sz w:val="28"/>
          <w:szCs w:val="28"/>
        </w:rPr>
        <w:t>第一千一百六十八条及相关法律规定，应承担连带清偿责任。</w:t>
      </w:r>
      <w:r w:rsidRPr="00E044DD">
        <w:rPr>
          <w:sz w:val="28"/>
          <w:szCs w:val="28"/>
        </w:rPr>
        <w:t>​</w:t>
      </w:r>
    </w:p>
    <w:p w14:paraId="3EA412B2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恳请法庭查明上述事实，依法支持原告的诉讼请求。</w:t>
      </w:r>
      <w:r w:rsidRPr="00E044DD">
        <w:rPr>
          <w:sz w:val="28"/>
          <w:szCs w:val="28"/>
        </w:rPr>
        <w:t>​</w:t>
      </w:r>
    </w:p>
    <w:p w14:paraId="376E099C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此致</w:t>
      </w:r>
      <w:r w:rsidRPr="00E044DD">
        <w:rPr>
          <w:sz w:val="28"/>
          <w:szCs w:val="28"/>
        </w:rPr>
        <w:t>​</w:t>
      </w:r>
    </w:p>
    <w:p w14:paraId="13738270" w14:textId="77777777" w:rsidR="00E044DD" w:rsidRDefault="00E044DD" w:rsidP="00E044DD">
      <w:pPr>
        <w:widowControl/>
        <w:shd w:val="clear" w:color="auto" w:fill="FFFFFF"/>
        <w:jc w:val="left"/>
        <w:rPr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柳州</w:t>
      </w:r>
      <w:proofErr w:type="gramStart"/>
      <w:r w:rsidRPr="00E044DD">
        <w:rPr>
          <w:rFonts w:ascii="宋体" w:hAnsi="宋体"/>
          <w:sz w:val="28"/>
          <w:szCs w:val="28"/>
        </w:rPr>
        <w:t>市鱼峰区</w:t>
      </w:r>
      <w:proofErr w:type="gramEnd"/>
      <w:r w:rsidRPr="00E044DD">
        <w:rPr>
          <w:rFonts w:ascii="宋体" w:hAnsi="宋体"/>
          <w:sz w:val="28"/>
          <w:szCs w:val="28"/>
        </w:rPr>
        <w:t>人民法院</w:t>
      </w:r>
      <w:r w:rsidRPr="00E044DD">
        <w:rPr>
          <w:sz w:val="28"/>
          <w:szCs w:val="28"/>
        </w:rPr>
        <w:t>​</w:t>
      </w:r>
    </w:p>
    <w:p w14:paraId="0DB423A0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</w:p>
    <w:p w14:paraId="515FB138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代理人（签名）：_________</w:t>
      </w:r>
      <w:r w:rsidRPr="00E044DD">
        <w:rPr>
          <w:sz w:val="28"/>
          <w:szCs w:val="28"/>
        </w:rPr>
        <w:t>​</w:t>
      </w:r>
    </w:p>
    <w:p w14:paraId="5F1E8377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（与原告关系：原告丈夫）</w:t>
      </w:r>
      <w:r w:rsidRPr="00E044DD">
        <w:rPr>
          <w:sz w:val="28"/>
          <w:szCs w:val="28"/>
        </w:rPr>
        <w:t>​</w:t>
      </w:r>
    </w:p>
    <w:p w14:paraId="1B8B7274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日期： 年 月 日</w:t>
      </w:r>
      <w:r w:rsidRPr="00E044DD">
        <w:rPr>
          <w:sz w:val="28"/>
          <w:szCs w:val="28"/>
        </w:rPr>
        <w:t>​</w:t>
      </w:r>
    </w:p>
    <w:p w14:paraId="11DC5163" w14:textId="2B3FAB6C" w:rsid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原告（签名）</w:t>
      </w:r>
      <w:r w:rsidRPr="00E044DD">
        <w:rPr>
          <w:rFonts w:ascii="宋体" w:hAnsi="宋体"/>
          <w:sz w:val="28"/>
          <w:szCs w:val="28"/>
        </w:rPr>
        <w:t>：_________</w:t>
      </w:r>
      <w:r w:rsidRPr="00E044DD">
        <w:rPr>
          <w:sz w:val="28"/>
          <w:szCs w:val="28"/>
        </w:rPr>
        <w:t>​</w:t>
      </w:r>
    </w:p>
    <w:p w14:paraId="30A64911" w14:textId="09F4DD59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</w:rPr>
      </w:pPr>
      <w:r w:rsidRPr="00E044DD">
        <w:rPr>
          <w:rFonts w:ascii="宋体" w:hAnsi="宋体"/>
          <w:sz w:val="28"/>
          <w:szCs w:val="28"/>
        </w:rPr>
        <w:t>日期： 年 月 日</w:t>
      </w:r>
      <w:r w:rsidRPr="00E044DD">
        <w:rPr>
          <w:sz w:val="28"/>
          <w:szCs w:val="28"/>
        </w:rPr>
        <w:t>​</w:t>
      </w:r>
    </w:p>
    <w:p w14:paraId="764DED09" w14:textId="77777777" w:rsidR="00E044DD" w:rsidRPr="00E044DD" w:rsidRDefault="00E044DD" w:rsidP="00E044DD">
      <w:pPr>
        <w:widowControl/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附：证据清单（与庭审已提交证据一致，供法庭参考）</w:t>
      </w:r>
      <w:r w:rsidRPr="00E044DD">
        <w:rPr>
          <w:sz w:val="28"/>
          <w:szCs w:val="28"/>
          <w:highlight w:val="yellow"/>
        </w:rPr>
        <w:t>​</w:t>
      </w:r>
    </w:p>
    <w:p w14:paraId="268B66A3" w14:textId="77777777" w:rsidR="00E044DD" w:rsidRPr="00E044DD" w:rsidRDefault="00E044DD" w:rsidP="00E044DD">
      <w:pPr>
        <w:widowControl/>
        <w:numPr>
          <w:ilvl w:val="0"/>
          <w:numId w:val="79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《“台档” 连锁加盟项目股权代持协议》；</w:t>
      </w:r>
      <w:r w:rsidRPr="00E044DD">
        <w:rPr>
          <w:sz w:val="28"/>
          <w:szCs w:val="28"/>
          <w:highlight w:val="yellow"/>
        </w:rPr>
        <w:t>​</w:t>
      </w:r>
    </w:p>
    <w:p w14:paraId="4CED3223" w14:textId="77777777" w:rsidR="00E044DD" w:rsidRPr="00E044DD" w:rsidRDefault="00E044DD" w:rsidP="00E044DD">
      <w:pPr>
        <w:widowControl/>
        <w:numPr>
          <w:ilvl w:val="0"/>
          <w:numId w:val="80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广西台档餐饮管理有限公司工商登记及注销信息；</w:t>
      </w:r>
      <w:r w:rsidRPr="00E044DD">
        <w:rPr>
          <w:sz w:val="28"/>
          <w:szCs w:val="28"/>
          <w:highlight w:val="yellow"/>
        </w:rPr>
        <w:t>​</w:t>
      </w:r>
    </w:p>
    <w:p w14:paraId="42A94806" w14:textId="77777777" w:rsidR="00E044DD" w:rsidRPr="00E044DD" w:rsidRDefault="00E044DD" w:rsidP="00E044DD">
      <w:pPr>
        <w:widowControl/>
        <w:numPr>
          <w:ilvl w:val="0"/>
          <w:numId w:val="81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原告与被告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一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的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微信聊天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记录、催款记录；</w:t>
      </w:r>
      <w:r w:rsidRPr="00E044DD">
        <w:rPr>
          <w:sz w:val="28"/>
          <w:szCs w:val="28"/>
          <w:highlight w:val="yellow"/>
        </w:rPr>
        <w:t>​</w:t>
      </w:r>
    </w:p>
    <w:p w14:paraId="733CE9D0" w14:textId="77777777" w:rsidR="00E044DD" w:rsidRPr="00E044DD" w:rsidRDefault="00E044DD" w:rsidP="00E044DD">
      <w:pPr>
        <w:widowControl/>
        <w:numPr>
          <w:ilvl w:val="0"/>
          <w:numId w:val="82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lastRenderedPageBreak/>
        <w:t>原告居住证明（证明其长期在上海居住，未在柳州参与经营）；</w:t>
      </w:r>
      <w:r w:rsidRPr="00E044DD">
        <w:rPr>
          <w:sz w:val="28"/>
          <w:szCs w:val="28"/>
          <w:highlight w:val="yellow"/>
        </w:rPr>
        <w:t>​</w:t>
      </w:r>
    </w:p>
    <w:p w14:paraId="02E2D663" w14:textId="77777777" w:rsidR="00E044DD" w:rsidRPr="00E044DD" w:rsidRDefault="00E044DD" w:rsidP="00E044DD">
      <w:pPr>
        <w:widowControl/>
        <w:numPr>
          <w:ilvl w:val="0"/>
          <w:numId w:val="83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代理人与原告的婚姻关系证明（如结婚证复印件，注明 “与原件核对无异”）；</w:t>
      </w:r>
      <w:r w:rsidRPr="00E044DD">
        <w:rPr>
          <w:sz w:val="28"/>
          <w:szCs w:val="28"/>
          <w:highlight w:val="yellow"/>
        </w:rPr>
        <w:t>​</w:t>
      </w:r>
    </w:p>
    <w:p w14:paraId="53475753" w14:textId="77777777" w:rsidR="00E044DD" w:rsidRPr="00E044DD" w:rsidRDefault="00E044DD" w:rsidP="00E044DD">
      <w:pPr>
        <w:widowControl/>
        <w:numPr>
          <w:ilvl w:val="0"/>
          <w:numId w:val="84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被告二出具的股权证明（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证据第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 xml:space="preserve"> 4 页，证明其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作出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虚假陈述）；</w:t>
      </w:r>
      <w:r w:rsidRPr="00E044DD">
        <w:rPr>
          <w:sz w:val="28"/>
          <w:szCs w:val="28"/>
          <w:highlight w:val="yellow"/>
        </w:rPr>
        <w:t>​</w:t>
      </w:r>
    </w:p>
    <w:p w14:paraId="72EDF04E" w14:textId="77777777" w:rsidR="00E044DD" w:rsidRPr="00E044DD" w:rsidRDefault="00E044DD" w:rsidP="00E044DD">
      <w:pPr>
        <w:widowControl/>
        <w:numPr>
          <w:ilvl w:val="0"/>
          <w:numId w:val="85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被告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一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与被告二的股权变动登记材料（证明减持行为）；</w:t>
      </w:r>
      <w:r w:rsidRPr="00E044DD">
        <w:rPr>
          <w:sz w:val="28"/>
          <w:szCs w:val="28"/>
          <w:highlight w:val="yellow"/>
        </w:rPr>
        <w:t>​</w:t>
      </w:r>
    </w:p>
    <w:p w14:paraId="2D28D96C" w14:textId="77777777" w:rsidR="00E044DD" w:rsidRPr="00E044DD" w:rsidRDefault="00E044DD" w:rsidP="00E044D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被告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一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于 2025 年 7 月 22 日发送的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微信信息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（补充证据 18）；</w:t>
      </w:r>
      <w:r w:rsidRPr="00E044DD">
        <w:rPr>
          <w:sz w:val="28"/>
          <w:szCs w:val="28"/>
          <w:highlight w:val="yellow"/>
        </w:rPr>
        <w:t>​</w:t>
      </w:r>
    </w:p>
    <w:p w14:paraId="1329CC18" w14:textId="77777777" w:rsidR="00E044DD" w:rsidRPr="00E044DD" w:rsidRDefault="00E044DD" w:rsidP="00E044D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“爱企查” 工商登记信息（证明被告一系被告二股东）；</w:t>
      </w:r>
      <w:r w:rsidRPr="00E044DD">
        <w:rPr>
          <w:sz w:val="28"/>
          <w:szCs w:val="28"/>
          <w:highlight w:val="yellow"/>
        </w:rPr>
        <w:t>​</w:t>
      </w:r>
    </w:p>
    <w:p w14:paraId="45876F9D" w14:textId="77777777" w:rsidR="00E044DD" w:rsidRPr="00E044DD" w:rsidRDefault="00E044DD" w:rsidP="00E044D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被告二官方公众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号推文截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图（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证据第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 xml:space="preserve"> X 页，证明虚假宣传行为）；</w:t>
      </w:r>
      <w:r w:rsidRPr="00E044DD">
        <w:rPr>
          <w:sz w:val="28"/>
          <w:szCs w:val="28"/>
          <w:highlight w:val="yellow"/>
        </w:rPr>
        <w:t>​</w:t>
      </w:r>
    </w:p>
    <w:p w14:paraId="77D1AB08" w14:textId="77777777" w:rsidR="00E044DD" w:rsidRPr="00E044DD" w:rsidRDefault="00E044DD" w:rsidP="00E044D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/>
          <w:sz w:val="28"/>
          <w:szCs w:val="28"/>
          <w:highlight w:val="yellow"/>
        </w:rPr>
      </w:pPr>
      <w:r w:rsidRPr="00E044DD">
        <w:rPr>
          <w:rFonts w:ascii="宋体" w:hAnsi="宋体"/>
          <w:sz w:val="28"/>
          <w:szCs w:val="28"/>
          <w:highlight w:val="yellow"/>
        </w:rPr>
        <w:t>第三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方媒体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>对被告二的采访报道（</w:t>
      </w:r>
      <w:proofErr w:type="gramStart"/>
      <w:r w:rsidRPr="00E044DD">
        <w:rPr>
          <w:rFonts w:ascii="宋体" w:hAnsi="宋体"/>
          <w:sz w:val="28"/>
          <w:szCs w:val="28"/>
          <w:highlight w:val="yellow"/>
        </w:rPr>
        <w:t>证据第</w:t>
      </w:r>
      <w:proofErr w:type="gramEnd"/>
      <w:r w:rsidRPr="00E044DD">
        <w:rPr>
          <w:rFonts w:ascii="宋体" w:hAnsi="宋体"/>
          <w:sz w:val="28"/>
          <w:szCs w:val="28"/>
          <w:highlight w:val="yellow"/>
        </w:rPr>
        <w:t xml:space="preserve"> Y 页，证明虚假宣传行为）。</w:t>
      </w:r>
    </w:p>
    <w:p w14:paraId="3DC8BE46" w14:textId="70A30C1C" w:rsidR="00E04EDB" w:rsidRPr="00E044DD" w:rsidRDefault="00E04EDB" w:rsidP="007002CD">
      <w:pPr>
        <w:widowControl/>
        <w:shd w:val="clear" w:color="auto" w:fill="FFFFFF"/>
        <w:jc w:val="left"/>
        <w:rPr>
          <w:rFonts w:ascii="宋体" w:hAnsi="宋体" w:hint="eastAsia"/>
          <w:b/>
          <w:bCs/>
          <w:sz w:val="28"/>
          <w:szCs w:val="28"/>
        </w:rPr>
      </w:pPr>
    </w:p>
    <w:sectPr w:rsidR="00E04EDB" w:rsidRPr="00E044DD">
      <w:footerReference w:type="default" r:id="rId8"/>
      <w:pgSz w:w="11906" w:h="16838"/>
      <w:pgMar w:top="1327" w:right="1463" w:bottom="1327" w:left="14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6C5A" w14:textId="77777777" w:rsidR="000C07E0" w:rsidRDefault="000C07E0">
      <w:r>
        <w:separator/>
      </w:r>
    </w:p>
  </w:endnote>
  <w:endnote w:type="continuationSeparator" w:id="0">
    <w:p w14:paraId="3A8F646C" w14:textId="77777777" w:rsidR="000C07E0" w:rsidRDefault="000C0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07288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2F76DDC" w14:textId="3AAFA4DD" w:rsidR="00E044DD" w:rsidRDefault="00E044DD">
            <w:pPr>
              <w:pStyle w:val="a3"/>
              <w:jc w:val="center"/>
              <w:rPr>
                <w:rFonts w:hint="eastAsia"/>
              </w:rPr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7A40" w14:textId="77777777" w:rsidR="00D571A4" w:rsidRDefault="00D571A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0FDD" w14:textId="77777777" w:rsidR="000C07E0" w:rsidRDefault="000C07E0">
      <w:r>
        <w:separator/>
      </w:r>
    </w:p>
  </w:footnote>
  <w:footnote w:type="continuationSeparator" w:id="0">
    <w:p w14:paraId="3F16D67A" w14:textId="77777777" w:rsidR="000C07E0" w:rsidRDefault="000C07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6BAC44"/>
    <w:multiLevelType w:val="singleLevel"/>
    <w:tmpl w:val="B66BAC44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2260FEA"/>
    <w:multiLevelType w:val="singleLevel"/>
    <w:tmpl w:val="F2260FEA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00DC2706"/>
    <w:multiLevelType w:val="multilevel"/>
    <w:tmpl w:val="A2E6E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B4A37"/>
    <w:multiLevelType w:val="multilevel"/>
    <w:tmpl w:val="BB2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64D1D"/>
    <w:multiLevelType w:val="multilevel"/>
    <w:tmpl w:val="3C8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62569"/>
    <w:multiLevelType w:val="multilevel"/>
    <w:tmpl w:val="F0CEA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700BB"/>
    <w:multiLevelType w:val="multilevel"/>
    <w:tmpl w:val="715AF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80724"/>
    <w:multiLevelType w:val="multilevel"/>
    <w:tmpl w:val="5798C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6053A"/>
    <w:multiLevelType w:val="multilevel"/>
    <w:tmpl w:val="80522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3F4EC6"/>
    <w:multiLevelType w:val="multilevel"/>
    <w:tmpl w:val="7A9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F76F4"/>
    <w:multiLevelType w:val="multilevel"/>
    <w:tmpl w:val="791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4369F"/>
    <w:multiLevelType w:val="multilevel"/>
    <w:tmpl w:val="44C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E5012"/>
    <w:multiLevelType w:val="multilevel"/>
    <w:tmpl w:val="170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61164"/>
    <w:multiLevelType w:val="multilevel"/>
    <w:tmpl w:val="DD1A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3878D5"/>
    <w:multiLevelType w:val="multilevel"/>
    <w:tmpl w:val="B3AE8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534F94"/>
    <w:multiLevelType w:val="multilevel"/>
    <w:tmpl w:val="32100E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46C2E"/>
    <w:multiLevelType w:val="multilevel"/>
    <w:tmpl w:val="F7F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5210E"/>
    <w:multiLevelType w:val="multilevel"/>
    <w:tmpl w:val="8E5A9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13723"/>
    <w:multiLevelType w:val="multilevel"/>
    <w:tmpl w:val="06AE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C1430"/>
    <w:multiLevelType w:val="multilevel"/>
    <w:tmpl w:val="4F82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E3EDB"/>
    <w:multiLevelType w:val="multilevel"/>
    <w:tmpl w:val="27FC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3C6DAC"/>
    <w:multiLevelType w:val="multilevel"/>
    <w:tmpl w:val="7D9C3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5D5DB3"/>
    <w:multiLevelType w:val="multilevel"/>
    <w:tmpl w:val="D60C2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8E76E6"/>
    <w:multiLevelType w:val="multilevel"/>
    <w:tmpl w:val="4D70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05C60"/>
    <w:multiLevelType w:val="multilevel"/>
    <w:tmpl w:val="2074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BF16AD"/>
    <w:multiLevelType w:val="multilevel"/>
    <w:tmpl w:val="380C73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41F68"/>
    <w:multiLevelType w:val="multilevel"/>
    <w:tmpl w:val="2668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FF4B56"/>
    <w:multiLevelType w:val="multilevel"/>
    <w:tmpl w:val="D274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C6EA5"/>
    <w:multiLevelType w:val="multilevel"/>
    <w:tmpl w:val="F2A8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A16E2B"/>
    <w:multiLevelType w:val="multilevel"/>
    <w:tmpl w:val="8E18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96BB3"/>
    <w:multiLevelType w:val="multilevel"/>
    <w:tmpl w:val="FABA6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F661F3"/>
    <w:multiLevelType w:val="multilevel"/>
    <w:tmpl w:val="EC6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75F56"/>
    <w:multiLevelType w:val="multilevel"/>
    <w:tmpl w:val="878A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9A3780"/>
    <w:multiLevelType w:val="multilevel"/>
    <w:tmpl w:val="EBCEDB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7E43AF"/>
    <w:multiLevelType w:val="multilevel"/>
    <w:tmpl w:val="BBD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72749D"/>
    <w:multiLevelType w:val="multilevel"/>
    <w:tmpl w:val="15BC12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F107CD"/>
    <w:multiLevelType w:val="multilevel"/>
    <w:tmpl w:val="C6E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A26023"/>
    <w:multiLevelType w:val="multilevel"/>
    <w:tmpl w:val="F49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95A99"/>
    <w:multiLevelType w:val="multilevel"/>
    <w:tmpl w:val="E0B2B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C1F0C"/>
    <w:multiLevelType w:val="multilevel"/>
    <w:tmpl w:val="709C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772511"/>
    <w:multiLevelType w:val="multilevel"/>
    <w:tmpl w:val="6F268A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012FAF"/>
    <w:multiLevelType w:val="multilevel"/>
    <w:tmpl w:val="1B7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FB2C52"/>
    <w:multiLevelType w:val="multilevel"/>
    <w:tmpl w:val="E8D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BD218D"/>
    <w:multiLevelType w:val="multilevel"/>
    <w:tmpl w:val="C26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B7E9A"/>
    <w:multiLevelType w:val="multilevel"/>
    <w:tmpl w:val="7960C3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BC535A"/>
    <w:multiLevelType w:val="multilevel"/>
    <w:tmpl w:val="D25472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E65159"/>
    <w:multiLevelType w:val="multilevel"/>
    <w:tmpl w:val="37EA9F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5D02F9"/>
    <w:multiLevelType w:val="multilevel"/>
    <w:tmpl w:val="850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2F15FB"/>
    <w:multiLevelType w:val="multilevel"/>
    <w:tmpl w:val="06C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23654"/>
    <w:multiLevelType w:val="multilevel"/>
    <w:tmpl w:val="EFF65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B87AAF"/>
    <w:multiLevelType w:val="multilevel"/>
    <w:tmpl w:val="BFB61A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D721E9"/>
    <w:multiLevelType w:val="multilevel"/>
    <w:tmpl w:val="2F8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04337"/>
    <w:multiLevelType w:val="multilevel"/>
    <w:tmpl w:val="BC30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4D285D"/>
    <w:multiLevelType w:val="multilevel"/>
    <w:tmpl w:val="8676BD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E3043E"/>
    <w:multiLevelType w:val="multilevel"/>
    <w:tmpl w:val="E8F236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4ED3EB2"/>
    <w:multiLevelType w:val="multilevel"/>
    <w:tmpl w:val="CA1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E3D23"/>
    <w:multiLevelType w:val="multilevel"/>
    <w:tmpl w:val="6B7E59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292299"/>
    <w:multiLevelType w:val="multilevel"/>
    <w:tmpl w:val="FB92A6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4734C3"/>
    <w:multiLevelType w:val="multilevel"/>
    <w:tmpl w:val="9C2A79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7F7D80"/>
    <w:multiLevelType w:val="multilevel"/>
    <w:tmpl w:val="C27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F6FFD"/>
    <w:multiLevelType w:val="multilevel"/>
    <w:tmpl w:val="033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B1192B"/>
    <w:multiLevelType w:val="multilevel"/>
    <w:tmpl w:val="5D2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E91B41"/>
    <w:multiLevelType w:val="multilevel"/>
    <w:tmpl w:val="74DC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DA2C52"/>
    <w:multiLevelType w:val="multilevel"/>
    <w:tmpl w:val="E50CAC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FD505D"/>
    <w:multiLevelType w:val="multilevel"/>
    <w:tmpl w:val="845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4B30DE"/>
    <w:multiLevelType w:val="multilevel"/>
    <w:tmpl w:val="C98ED3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DF2ABC"/>
    <w:multiLevelType w:val="multilevel"/>
    <w:tmpl w:val="3FE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C52E36"/>
    <w:multiLevelType w:val="multilevel"/>
    <w:tmpl w:val="17B287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C156E2"/>
    <w:multiLevelType w:val="multilevel"/>
    <w:tmpl w:val="D86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911A71"/>
    <w:multiLevelType w:val="multilevel"/>
    <w:tmpl w:val="49D84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7C448A"/>
    <w:multiLevelType w:val="hybridMultilevel"/>
    <w:tmpl w:val="FFCE4E64"/>
    <w:lvl w:ilvl="0" w:tplc="B66BAC44">
      <w:start w:val="1"/>
      <w:numFmt w:val="decimal"/>
      <w:lvlText w:val="(%1)"/>
      <w:lvlJc w:val="left"/>
      <w:pPr>
        <w:ind w:left="1000" w:hanging="440"/>
      </w:p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1" w15:restartNumberingAfterBreak="0">
    <w:nsid w:val="6A866CDF"/>
    <w:multiLevelType w:val="multilevel"/>
    <w:tmpl w:val="F4A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266268"/>
    <w:multiLevelType w:val="multilevel"/>
    <w:tmpl w:val="F54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C35E35"/>
    <w:multiLevelType w:val="multilevel"/>
    <w:tmpl w:val="E6C4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C62274"/>
    <w:multiLevelType w:val="multilevel"/>
    <w:tmpl w:val="00F869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2958BE"/>
    <w:multiLevelType w:val="multilevel"/>
    <w:tmpl w:val="8A9E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F27377"/>
    <w:multiLevelType w:val="multilevel"/>
    <w:tmpl w:val="CBD2B2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5C56B8"/>
    <w:multiLevelType w:val="multilevel"/>
    <w:tmpl w:val="12BE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855733"/>
    <w:multiLevelType w:val="multilevel"/>
    <w:tmpl w:val="10E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2C1318"/>
    <w:multiLevelType w:val="multilevel"/>
    <w:tmpl w:val="51FED6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492644"/>
    <w:multiLevelType w:val="multilevel"/>
    <w:tmpl w:val="8E9EA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AF0913"/>
    <w:multiLevelType w:val="multilevel"/>
    <w:tmpl w:val="9B44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A14D3F"/>
    <w:multiLevelType w:val="multilevel"/>
    <w:tmpl w:val="6D4C8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B41C25"/>
    <w:multiLevelType w:val="multilevel"/>
    <w:tmpl w:val="C38A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1F05FE"/>
    <w:multiLevelType w:val="multilevel"/>
    <w:tmpl w:val="0F0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D302ED"/>
    <w:multiLevelType w:val="multilevel"/>
    <w:tmpl w:val="D4E63C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1604E4"/>
    <w:multiLevelType w:val="multilevel"/>
    <w:tmpl w:val="ACEA2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6E3E8C"/>
    <w:multiLevelType w:val="multilevel"/>
    <w:tmpl w:val="69427B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7C3405"/>
    <w:multiLevelType w:val="multilevel"/>
    <w:tmpl w:val="D23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21288">
    <w:abstractNumId w:val="0"/>
  </w:num>
  <w:num w:numId="2" w16cid:durableId="1112748520">
    <w:abstractNumId w:val="1"/>
  </w:num>
  <w:num w:numId="3" w16cid:durableId="1723870268">
    <w:abstractNumId w:val="36"/>
  </w:num>
  <w:num w:numId="4" w16cid:durableId="566765125">
    <w:abstractNumId w:val="6"/>
  </w:num>
  <w:num w:numId="5" w16cid:durableId="179127840">
    <w:abstractNumId w:val="87"/>
  </w:num>
  <w:num w:numId="6" w16cid:durableId="681204358">
    <w:abstractNumId w:val="79"/>
  </w:num>
  <w:num w:numId="7" w16cid:durableId="1309935879">
    <w:abstractNumId w:val="14"/>
  </w:num>
  <w:num w:numId="8" w16cid:durableId="874847990">
    <w:abstractNumId w:val="22"/>
  </w:num>
  <w:num w:numId="9" w16cid:durableId="407700221">
    <w:abstractNumId w:val="25"/>
  </w:num>
  <w:num w:numId="10" w16cid:durableId="255409889">
    <w:abstractNumId w:val="75"/>
  </w:num>
  <w:num w:numId="11" w16cid:durableId="162666928">
    <w:abstractNumId w:val="76"/>
    <w:lvlOverride w:ilvl="0">
      <w:lvl w:ilvl="0">
        <w:numFmt w:val="decimal"/>
        <w:lvlText w:val="%1."/>
        <w:lvlJc w:val="left"/>
      </w:lvl>
    </w:lvlOverride>
  </w:num>
  <w:num w:numId="12" w16cid:durableId="319426524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2026245795">
    <w:abstractNumId w:val="85"/>
    <w:lvlOverride w:ilvl="0">
      <w:lvl w:ilvl="0">
        <w:numFmt w:val="decimal"/>
        <w:lvlText w:val="%1."/>
        <w:lvlJc w:val="left"/>
      </w:lvl>
    </w:lvlOverride>
  </w:num>
  <w:num w:numId="14" w16cid:durableId="160046540">
    <w:abstractNumId w:val="61"/>
  </w:num>
  <w:num w:numId="15" w16cid:durableId="585962597">
    <w:abstractNumId w:val="41"/>
  </w:num>
  <w:num w:numId="16" w16cid:durableId="1906065647">
    <w:abstractNumId w:val="31"/>
  </w:num>
  <w:num w:numId="17" w16cid:durableId="1325935763">
    <w:abstractNumId w:val="49"/>
    <w:lvlOverride w:ilvl="0">
      <w:lvl w:ilvl="0">
        <w:numFmt w:val="decimal"/>
        <w:lvlText w:val="%1."/>
        <w:lvlJc w:val="left"/>
      </w:lvl>
    </w:lvlOverride>
  </w:num>
  <w:num w:numId="18" w16cid:durableId="681394085">
    <w:abstractNumId w:val="13"/>
  </w:num>
  <w:num w:numId="19" w16cid:durableId="148330831">
    <w:abstractNumId w:val="52"/>
  </w:num>
  <w:num w:numId="20" w16cid:durableId="1701975298">
    <w:abstractNumId w:val="4"/>
  </w:num>
  <w:num w:numId="21" w16cid:durableId="1330526156">
    <w:abstractNumId w:val="30"/>
    <w:lvlOverride w:ilvl="0">
      <w:lvl w:ilvl="0">
        <w:numFmt w:val="decimal"/>
        <w:lvlText w:val="%1."/>
        <w:lvlJc w:val="left"/>
      </w:lvl>
    </w:lvlOverride>
  </w:num>
  <w:num w:numId="22" w16cid:durableId="507645557">
    <w:abstractNumId w:val="55"/>
  </w:num>
  <w:num w:numId="23" w16cid:durableId="820121359">
    <w:abstractNumId w:val="43"/>
  </w:num>
  <w:num w:numId="24" w16cid:durableId="1104767085">
    <w:abstractNumId w:val="69"/>
    <w:lvlOverride w:ilvl="0">
      <w:lvl w:ilvl="0">
        <w:numFmt w:val="decimal"/>
        <w:lvlText w:val="%1."/>
        <w:lvlJc w:val="left"/>
      </w:lvl>
    </w:lvlOverride>
  </w:num>
  <w:num w:numId="25" w16cid:durableId="2128696877">
    <w:abstractNumId w:val="71"/>
  </w:num>
  <w:num w:numId="26" w16cid:durableId="1638100420">
    <w:abstractNumId w:val="34"/>
  </w:num>
  <w:num w:numId="27" w16cid:durableId="1328172276">
    <w:abstractNumId w:val="44"/>
    <w:lvlOverride w:ilvl="0">
      <w:lvl w:ilvl="0">
        <w:numFmt w:val="decimal"/>
        <w:lvlText w:val="%1."/>
        <w:lvlJc w:val="left"/>
      </w:lvl>
    </w:lvlOverride>
  </w:num>
  <w:num w:numId="28" w16cid:durableId="1168640286">
    <w:abstractNumId w:val="20"/>
  </w:num>
  <w:num w:numId="29" w16cid:durableId="8525563">
    <w:abstractNumId w:val="2"/>
    <w:lvlOverride w:ilvl="0">
      <w:lvl w:ilvl="0">
        <w:numFmt w:val="decimal"/>
        <w:lvlText w:val="%1."/>
        <w:lvlJc w:val="left"/>
      </w:lvl>
    </w:lvlOverride>
  </w:num>
  <w:num w:numId="30" w16cid:durableId="813375228">
    <w:abstractNumId w:val="82"/>
    <w:lvlOverride w:ilvl="0">
      <w:lvl w:ilvl="0">
        <w:numFmt w:val="decimal"/>
        <w:lvlText w:val="%1."/>
        <w:lvlJc w:val="left"/>
      </w:lvl>
    </w:lvlOverride>
  </w:num>
  <w:num w:numId="31" w16cid:durableId="2131317931">
    <w:abstractNumId w:val="38"/>
    <w:lvlOverride w:ilvl="0">
      <w:lvl w:ilvl="0">
        <w:numFmt w:val="decimal"/>
        <w:lvlText w:val="%1."/>
        <w:lvlJc w:val="left"/>
      </w:lvl>
    </w:lvlOverride>
  </w:num>
  <w:num w:numId="32" w16cid:durableId="232664837">
    <w:abstractNumId w:val="3"/>
  </w:num>
  <w:num w:numId="33" w16cid:durableId="608781036">
    <w:abstractNumId w:val="18"/>
  </w:num>
  <w:num w:numId="34" w16cid:durableId="1881893711">
    <w:abstractNumId w:val="26"/>
  </w:num>
  <w:num w:numId="35" w16cid:durableId="1596551178">
    <w:abstractNumId w:val="84"/>
  </w:num>
  <w:num w:numId="36" w16cid:durableId="292256164">
    <w:abstractNumId w:val="78"/>
  </w:num>
  <w:num w:numId="37" w16cid:durableId="1724870720">
    <w:abstractNumId w:val="51"/>
  </w:num>
  <w:num w:numId="38" w16cid:durableId="1296913572">
    <w:abstractNumId w:val="16"/>
  </w:num>
  <w:num w:numId="39" w16cid:durableId="1369725183">
    <w:abstractNumId w:val="48"/>
  </w:num>
  <w:num w:numId="40" w16cid:durableId="398941624">
    <w:abstractNumId w:val="7"/>
    <w:lvlOverride w:ilvl="0">
      <w:lvl w:ilvl="0">
        <w:numFmt w:val="decimal"/>
        <w:lvlText w:val="%1."/>
        <w:lvlJc w:val="left"/>
      </w:lvl>
    </w:lvlOverride>
  </w:num>
  <w:num w:numId="41" w16cid:durableId="1891114548">
    <w:abstractNumId w:val="77"/>
  </w:num>
  <w:num w:numId="42" w16cid:durableId="1982150984">
    <w:abstractNumId w:val="68"/>
  </w:num>
  <w:num w:numId="43" w16cid:durableId="814375736">
    <w:abstractNumId w:val="42"/>
  </w:num>
  <w:num w:numId="44" w16cid:durableId="1454404120">
    <w:abstractNumId w:val="21"/>
    <w:lvlOverride w:ilvl="0">
      <w:lvl w:ilvl="0">
        <w:numFmt w:val="decimal"/>
        <w:lvlText w:val="%1."/>
        <w:lvlJc w:val="left"/>
      </w:lvl>
    </w:lvlOverride>
  </w:num>
  <w:num w:numId="45" w16cid:durableId="1630476154">
    <w:abstractNumId w:val="27"/>
  </w:num>
  <w:num w:numId="46" w16cid:durableId="854854301">
    <w:abstractNumId w:val="59"/>
  </w:num>
  <w:num w:numId="47" w16cid:durableId="966549775">
    <w:abstractNumId w:val="56"/>
    <w:lvlOverride w:ilvl="0">
      <w:lvl w:ilvl="0">
        <w:numFmt w:val="decimal"/>
        <w:lvlText w:val="%1."/>
        <w:lvlJc w:val="left"/>
      </w:lvl>
    </w:lvlOverride>
  </w:num>
  <w:num w:numId="48" w16cid:durableId="52657598">
    <w:abstractNumId w:val="10"/>
  </w:num>
  <w:num w:numId="49" w16cid:durableId="283461422">
    <w:abstractNumId w:val="29"/>
  </w:num>
  <w:num w:numId="50" w16cid:durableId="665325992">
    <w:abstractNumId w:val="80"/>
    <w:lvlOverride w:ilvl="0">
      <w:lvl w:ilvl="0">
        <w:numFmt w:val="decimal"/>
        <w:lvlText w:val="%1."/>
        <w:lvlJc w:val="left"/>
      </w:lvl>
    </w:lvlOverride>
  </w:num>
  <w:num w:numId="51" w16cid:durableId="2036806368">
    <w:abstractNumId w:val="72"/>
  </w:num>
  <w:num w:numId="52" w16cid:durableId="1461150384">
    <w:abstractNumId w:val="11"/>
  </w:num>
  <w:num w:numId="53" w16cid:durableId="1732074994">
    <w:abstractNumId w:val="57"/>
    <w:lvlOverride w:ilvl="0">
      <w:lvl w:ilvl="0">
        <w:numFmt w:val="decimal"/>
        <w:lvlText w:val="%1."/>
        <w:lvlJc w:val="left"/>
      </w:lvl>
    </w:lvlOverride>
  </w:num>
  <w:num w:numId="54" w16cid:durableId="1837261860">
    <w:abstractNumId w:val="9"/>
  </w:num>
  <w:num w:numId="55" w16cid:durableId="1513573086">
    <w:abstractNumId w:val="81"/>
  </w:num>
  <w:num w:numId="56" w16cid:durableId="25061775">
    <w:abstractNumId w:val="62"/>
    <w:lvlOverride w:ilvl="0">
      <w:lvl w:ilvl="0">
        <w:numFmt w:val="decimal"/>
        <w:lvlText w:val="%1."/>
        <w:lvlJc w:val="left"/>
      </w:lvl>
    </w:lvlOverride>
  </w:num>
  <w:num w:numId="57" w16cid:durableId="1464156086">
    <w:abstractNumId w:val="66"/>
  </w:num>
  <w:num w:numId="58" w16cid:durableId="2097049716">
    <w:abstractNumId w:val="64"/>
  </w:num>
  <w:num w:numId="59" w16cid:durableId="1024139220">
    <w:abstractNumId w:val="58"/>
    <w:lvlOverride w:ilvl="0">
      <w:lvl w:ilvl="0">
        <w:numFmt w:val="decimal"/>
        <w:lvlText w:val="%1."/>
        <w:lvlJc w:val="left"/>
      </w:lvl>
    </w:lvlOverride>
  </w:num>
  <w:num w:numId="60" w16cid:durableId="311641963">
    <w:abstractNumId w:val="47"/>
  </w:num>
  <w:num w:numId="61" w16cid:durableId="1605461333">
    <w:abstractNumId w:val="19"/>
  </w:num>
  <w:num w:numId="62" w16cid:durableId="152338289">
    <w:abstractNumId w:val="45"/>
    <w:lvlOverride w:ilvl="0">
      <w:lvl w:ilvl="0">
        <w:numFmt w:val="decimal"/>
        <w:lvlText w:val="%1."/>
        <w:lvlJc w:val="left"/>
      </w:lvl>
    </w:lvlOverride>
  </w:num>
  <w:num w:numId="63" w16cid:durableId="350959568">
    <w:abstractNumId w:val="37"/>
  </w:num>
  <w:num w:numId="64" w16cid:durableId="1889146299">
    <w:abstractNumId w:val="60"/>
  </w:num>
  <w:num w:numId="65" w16cid:durableId="47844116">
    <w:abstractNumId w:val="65"/>
    <w:lvlOverride w:ilvl="0">
      <w:lvl w:ilvl="0">
        <w:numFmt w:val="decimal"/>
        <w:lvlText w:val="%1."/>
        <w:lvlJc w:val="left"/>
      </w:lvl>
    </w:lvlOverride>
  </w:num>
  <w:num w:numId="66" w16cid:durableId="399133150">
    <w:abstractNumId w:val="70"/>
  </w:num>
  <w:num w:numId="67" w16cid:durableId="2044358327">
    <w:abstractNumId w:val="32"/>
  </w:num>
  <w:num w:numId="68" w16cid:durableId="1231422997">
    <w:abstractNumId w:val="28"/>
  </w:num>
  <w:num w:numId="69" w16cid:durableId="1480271068">
    <w:abstractNumId w:val="12"/>
  </w:num>
  <w:num w:numId="70" w16cid:durableId="1830906971">
    <w:abstractNumId w:val="88"/>
  </w:num>
  <w:num w:numId="71" w16cid:durableId="1289971251">
    <w:abstractNumId w:val="83"/>
  </w:num>
  <w:num w:numId="72" w16cid:durableId="588075307">
    <w:abstractNumId w:val="24"/>
  </w:num>
  <w:num w:numId="73" w16cid:durableId="974137882">
    <w:abstractNumId w:val="40"/>
  </w:num>
  <w:num w:numId="74" w16cid:durableId="845753203">
    <w:abstractNumId w:val="73"/>
  </w:num>
  <w:num w:numId="75" w16cid:durableId="95097827">
    <w:abstractNumId w:val="53"/>
  </w:num>
  <w:num w:numId="76" w16cid:durableId="1870876487">
    <w:abstractNumId w:val="63"/>
  </w:num>
  <w:num w:numId="77" w16cid:durableId="536088108">
    <w:abstractNumId w:val="39"/>
  </w:num>
  <w:num w:numId="78" w16cid:durableId="1453136831">
    <w:abstractNumId w:val="86"/>
  </w:num>
  <w:num w:numId="79" w16cid:durableId="1715275351">
    <w:abstractNumId w:val="23"/>
  </w:num>
  <w:num w:numId="80" w16cid:durableId="1163547023">
    <w:abstractNumId w:val="17"/>
  </w:num>
  <w:num w:numId="81" w16cid:durableId="1689333060">
    <w:abstractNumId w:val="50"/>
  </w:num>
  <w:num w:numId="82" w16cid:durableId="504901160">
    <w:abstractNumId w:val="67"/>
  </w:num>
  <w:num w:numId="83" w16cid:durableId="1341354451">
    <w:abstractNumId w:val="35"/>
  </w:num>
  <w:num w:numId="84" w16cid:durableId="1575581096">
    <w:abstractNumId w:val="5"/>
  </w:num>
  <w:num w:numId="85" w16cid:durableId="1945840711">
    <w:abstractNumId w:val="46"/>
  </w:num>
  <w:num w:numId="86" w16cid:durableId="1605649239">
    <w:abstractNumId w:val="33"/>
  </w:num>
  <w:num w:numId="87" w16cid:durableId="1410812284">
    <w:abstractNumId w:val="15"/>
  </w:num>
  <w:num w:numId="88" w16cid:durableId="2145391049">
    <w:abstractNumId w:val="54"/>
  </w:num>
  <w:num w:numId="89" w16cid:durableId="208155854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71"/>
    <w:rsid w:val="00000E76"/>
    <w:rsid w:val="00040437"/>
    <w:rsid w:val="00040B2C"/>
    <w:rsid w:val="0004285C"/>
    <w:rsid w:val="00042FC6"/>
    <w:rsid w:val="00043E44"/>
    <w:rsid w:val="00046881"/>
    <w:rsid w:val="0005009B"/>
    <w:rsid w:val="000535B3"/>
    <w:rsid w:val="00054532"/>
    <w:rsid w:val="0005566F"/>
    <w:rsid w:val="000B0D22"/>
    <w:rsid w:val="000B326C"/>
    <w:rsid w:val="000C07E0"/>
    <w:rsid w:val="000F0687"/>
    <w:rsid w:val="000F5035"/>
    <w:rsid w:val="00107AC3"/>
    <w:rsid w:val="00111F0E"/>
    <w:rsid w:val="0013006F"/>
    <w:rsid w:val="00145D9F"/>
    <w:rsid w:val="00165D27"/>
    <w:rsid w:val="00172776"/>
    <w:rsid w:val="00186BFD"/>
    <w:rsid w:val="001A7BB3"/>
    <w:rsid w:val="001C46C2"/>
    <w:rsid w:val="001F0849"/>
    <w:rsid w:val="002319C2"/>
    <w:rsid w:val="00283202"/>
    <w:rsid w:val="00287FC9"/>
    <w:rsid w:val="002A219D"/>
    <w:rsid w:val="002A4DDB"/>
    <w:rsid w:val="002B6A43"/>
    <w:rsid w:val="002D5DC4"/>
    <w:rsid w:val="002F5D67"/>
    <w:rsid w:val="002F62D7"/>
    <w:rsid w:val="00306E77"/>
    <w:rsid w:val="00314348"/>
    <w:rsid w:val="0032274B"/>
    <w:rsid w:val="00330282"/>
    <w:rsid w:val="0033123D"/>
    <w:rsid w:val="00333CBA"/>
    <w:rsid w:val="00335824"/>
    <w:rsid w:val="00353D71"/>
    <w:rsid w:val="0037743C"/>
    <w:rsid w:val="00392EDE"/>
    <w:rsid w:val="00393C15"/>
    <w:rsid w:val="00394488"/>
    <w:rsid w:val="003A2160"/>
    <w:rsid w:val="003B6ADD"/>
    <w:rsid w:val="003E09AB"/>
    <w:rsid w:val="003E12E1"/>
    <w:rsid w:val="003E480F"/>
    <w:rsid w:val="003F42E6"/>
    <w:rsid w:val="004130CD"/>
    <w:rsid w:val="00414D7E"/>
    <w:rsid w:val="004521B5"/>
    <w:rsid w:val="004A525F"/>
    <w:rsid w:val="004D390D"/>
    <w:rsid w:val="004E582F"/>
    <w:rsid w:val="004F26BC"/>
    <w:rsid w:val="0050062A"/>
    <w:rsid w:val="00502DA7"/>
    <w:rsid w:val="005151E8"/>
    <w:rsid w:val="00520AD3"/>
    <w:rsid w:val="005259EE"/>
    <w:rsid w:val="00544B0D"/>
    <w:rsid w:val="00556034"/>
    <w:rsid w:val="005575BF"/>
    <w:rsid w:val="00560D2C"/>
    <w:rsid w:val="005654B2"/>
    <w:rsid w:val="00573EAF"/>
    <w:rsid w:val="00581F63"/>
    <w:rsid w:val="0059271B"/>
    <w:rsid w:val="00592B2D"/>
    <w:rsid w:val="00597190"/>
    <w:rsid w:val="005A5854"/>
    <w:rsid w:val="005A78D9"/>
    <w:rsid w:val="005D1844"/>
    <w:rsid w:val="005D349E"/>
    <w:rsid w:val="006057DF"/>
    <w:rsid w:val="00656AF7"/>
    <w:rsid w:val="00662129"/>
    <w:rsid w:val="00663B2B"/>
    <w:rsid w:val="006645AE"/>
    <w:rsid w:val="00666A1A"/>
    <w:rsid w:val="006704F2"/>
    <w:rsid w:val="00676D3B"/>
    <w:rsid w:val="00695F91"/>
    <w:rsid w:val="006A3E42"/>
    <w:rsid w:val="006B0377"/>
    <w:rsid w:val="006B0711"/>
    <w:rsid w:val="006C6234"/>
    <w:rsid w:val="006D523D"/>
    <w:rsid w:val="007000ED"/>
    <w:rsid w:val="007002CD"/>
    <w:rsid w:val="00702B1C"/>
    <w:rsid w:val="00707593"/>
    <w:rsid w:val="00763D39"/>
    <w:rsid w:val="0079594F"/>
    <w:rsid w:val="007B3DA1"/>
    <w:rsid w:val="007C47DB"/>
    <w:rsid w:val="007D4003"/>
    <w:rsid w:val="007F56B4"/>
    <w:rsid w:val="00801D07"/>
    <w:rsid w:val="00826B24"/>
    <w:rsid w:val="008356C0"/>
    <w:rsid w:val="0086358F"/>
    <w:rsid w:val="00866ED3"/>
    <w:rsid w:val="00883AED"/>
    <w:rsid w:val="008851C4"/>
    <w:rsid w:val="008B09F0"/>
    <w:rsid w:val="008B1793"/>
    <w:rsid w:val="008C64B6"/>
    <w:rsid w:val="008D179A"/>
    <w:rsid w:val="008D5A48"/>
    <w:rsid w:val="008F375C"/>
    <w:rsid w:val="009053DB"/>
    <w:rsid w:val="0091609B"/>
    <w:rsid w:val="00936BC8"/>
    <w:rsid w:val="00942FAD"/>
    <w:rsid w:val="0096010B"/>
    <w:rsid w:val="009850F5"/>
    <w:rsid w:val="009B3125"/>
    <w:rsid w:val="009B37DF"/>
    <w:rsid w:val="009B5815"/>
    <w:rsid w:val="009B690E"/>
    <w:rsid w:val="009C7FCD"/>
    <w:rsid w:val="009F3544"/>
    <w:rsid w:val="00A12011"/>
    <w:rsid w:val="00A163C1"/>
    <w:rsid w:val="00A3125B"/>
    <w:rsid w:val="00A53ABE"/>
    <w:rsid w:val="00A806A3"/>
    <w:rsid w:val="00A818FA"/>
    <w:rsid w:val="00A8252A"/>
    <w:rsid w:val="00AA21CF"/>
    <w:rsid w:val="00AB1BD3"/>
    <w:rsid w:val="00AF63F9"/>
    <w:rsid w:val="00B262AD"/>
    <w:rsid w:val="00B40ACA"/>
    <w:rsid w:val="00B4297B"/>
    <w:rsid w:val="00B648E6"/>
    <w:rsid w:val="00B9365D"/>
    <w:rsid w:val="00BA0720"/>
    <w:rsid w:val="00BA7515"/>
    <w:rsid w:val="00BC64A4"/>
    <w:rsid w:val="00BD12E6"/>
    <w:rsid w:val="00BD1CDA"/>
    <w:rsid w:val="00BD38A8"/>
    <w:rsid w:val="00BE1259"/>
    <w:rsid w:val="00BF4DAE"/>
    <w:rsid w:val="00BF5D67"/>
    <w:rsid w:val="00C002CF"/>
    <w:rsid w:val="00C00E8B"/>
    <w:rsid w:val="00C10631"/>
    <w:rsid w:val="00C40E3A"/>
    <w:rsid w:val="00C52D0C"/>
    <w:rsid w:val="00C53128"/>
    <w:rsid w:val="00C832C3"/>
    <w:rsid w:val="00C95B28"/>
    <w:rsid w:val="00CA0BB6"/>
    <w:rsid w:val="00CE1F25"/>
    <w:rsid w:val="00D07EF3"/>
    <w:rsid w:val="00D21858"/>
    <w:rsid w:val="00D223EC"/>
    <w:rsid w:val="00D45B32"/>
    <w:rsid w:val="00D46664"/>
    <w:rsid w:val="00D571A4"/>
    <w:rsid w:val="00D74078"/>
    <w:rsid w:val="00D776EF"/>
    <w:rsid w:val="00D809BD"/>
    <w:rsid w:val="00D81155"/>
    <w:rsid w:val="00D925D9"/>
    <w:rsid w:val="00D94309"/>
    <w:rsid w:val="00DA78EA"/>
    <w:rsid w:val="00DE34DC"/>
    <w:rsid w:val="00DF4846"/>
    <w:rsid w:val="00E0433E"/>
    <w:rsid w:val="00E044DD"/>
    <w:rsid w:val="00E04EDB"/>
    <w:rsid w:val="00E0738F"/>
    <w:rsid w:val="00E26087"/>
    <w:rsid w:val="00E277F0"/>
    <w:rsid w:val="00E4520B"/>
    <w:rsid w:val="00E5544D"/>
    <w:rsid w:val="00E64AE7"/>
    <w:rsid w:val="00E92194"/>
    <w:rsid w:val="00E96199"/>
    <w:rsid w:val="00EE4077"/>
    <w:rsid w:val="00EE724F"/>
    <w:rsid w:val="00F13D0A"/>
    <w:rsid w:val="00F22EAA"/>
    <w:rsid w:val="00F31633"/>
    <w:rsid w:val="00F31CC5"/>
    <w:rsid w:val="00F34809"/>
    <w:rsid w:val="00F36647"/>
    <w:rsid w:val="00F50220"/>
    <w:rsid w:val="00F66B76"/>
    <w:rsid w:val="00F66F33"/>
    <w:rsid w:val="00F738E8"/>
    <w:rsid w:val="00F81A35"/>
    <w:rsid w:val="00F8543E"/>
    <w:rsid w:val="00F87B18"/>
    <w:rsid w:val="00FE5569"/>
    <w:rsid w:val="016A256E"/>
    <w:rsid w:val="05A43A91"/>
    <w:rsid w:val="10C705B2"/>
    <w:rsid w:val="10C85AC8"/>
    <w:rsid w:val="12BA56C7"/>
    <w:rsid w:val="14060DE1"/>
    <w:rsid w:val="38A238B0"/>
    <w:rsid w:val="38FD1F03"/>
    <w:rsid w:val="394144E6"/>
    <w:rsid w:val="3A9E7428"/>
    <w:rsid w:val="4F8C69B7"/>
    <w:rsid w:val="63A4086C"/>
    <w:rsid w:val="64930C78"/>
    <w:rsid w:val="6EB02F99"/>
    <w:rsid w:val="7481774B"/>
    <w:rsid w:val="75F57AD2"/>
    <w:rsid w:val="77037B00"/>
    <w:rsid w:val="7A5D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72404"/>
  <w15:docId w15:val="{7E6B5FCA-2473-4D3A-981E-C1A26ABD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a7">
    <w:name w:val="Normal (Web)"/>
    <w:basedOn w:val="a"/>
    <w:qFormat/>
    <w:pPr>
      <w:widowControl/>
      <w:jc w:val="left"/>
    </w:pPr>
    <w:rPr>
      <w:rFonts w:ascii="Arial Narrow" w:hAnsi="Arial Narrow" w:cs="宋体"/>
      <w:kern w:val="0"/>
      <w:sz w:val="18"/>
      <w:szCs w:val="18"/>
    </w:rPr>
  </w:style>
  <w:style w:type="character" w:styleId="a8">
    <w:name w:val="Strong"/>
    <w:basedOn w:val="a0"/>
    <w:qFormat/>
    <w:rPr>
      <w:b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50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48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80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1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2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4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00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54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1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1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83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58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94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3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7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6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9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2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9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58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0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5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48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6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99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6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23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2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9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36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72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0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1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6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05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01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0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37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54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4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2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6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34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92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7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295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42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74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81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2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72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97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392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2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12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30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65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33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55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54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3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2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04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5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6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327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7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3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0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85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81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23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395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0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12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51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8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91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86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5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22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61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48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51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64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45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9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80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99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58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66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0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4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55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6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3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8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02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6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45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45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69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2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92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64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91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1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53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3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0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9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23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4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64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77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11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35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07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1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27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50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75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98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67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69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52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39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15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92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0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12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8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0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28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43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13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1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50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52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23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29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08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29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33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83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24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1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2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10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0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33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71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381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72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994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096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37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324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8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91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88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2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61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2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74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0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7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3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96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5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1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21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82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2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32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27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61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9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85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05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6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41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08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2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4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92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88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80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8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9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76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19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61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7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56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1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47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1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0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18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5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2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0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35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6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0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30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66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35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51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36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13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2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6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310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8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4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7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11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20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8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30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E3103-6050-4649-9674-E604B8DF0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550</Words>
  <Characters>3136</Characters>
  <Application>Microsoft Office Word</Application>
  <DocSecurity>0</DocSecurity>
  <Lines>26</Lines>
  <Paragraphs>7</Paragraphs>
  <ScaleCrop>false</ScaleCrop>
  <Company>Microsoft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Shark Yang</cp:lastModifiedBy>
  <cp:revision>3</cp:revision>
  <cp:lastPrinted>2025-02-24T03:38:00Z</cp:lastPrinted>
  <dcterms:created xsi:type="dcterms:W3CDTF">2025-08-02T11:16:00Z</dcterms:created>
  <dcterms:modified xsi:type="dcterms:W3CDTF">2025-08-02T11:45:00Z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eyJoZGlkIjoiMTFkYjU5NzQ1MTMwMzhlMjMxNmY1ZTEyYzE5YTYyYWMiLCJ1c2VySWQiOiI2MTYwMDI2NDcifQ==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059CED6A00A34124AB9ECCD1932FAB35_13</vt:lpwstr>
  </property>
</Properties>
</file>