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A8D1" w14:textId="77777777" w:rsidR="000578A3" w:rsidRPr="00756878" w:rsidRDefault="000578A3" w:rsidP="000578A3">
      <w:pPr>
        <w:rPr>
          <w:rFonts w:hint="eastAsia"/>
        </w:rPr>
      </w:pPr>
      <w:bookmarkStart w:id="0" w:name="OLE_LINK2"/>
      <w:r w:rsidRPr="00756878">
        <w:rPr>
          <w:b/>
          <w:bCs/>
        </w:rPr>
        <w:t>教育部办公厅关于开展义务教育阳光招生专项行动（2025）的通知</w:t>
      </w:r>
    </w:p>
    <w:bookmarkEnd w:id="0"/>
    <w:p w14:paraId="2DA916D8" w14:textId="77777777" w:rsidR="000578A3" w:rsidRPr="00756878" w:rsidRDefault="000578A3" w:rsidP="000578A3">
      <w:pPr>
        <w:rPr>
          <w:rFonts w:hint="eastAsia"/>
        </w:rPr>
      </w:pPr>
      <w:r w:rsidRPr="00756878">
        <w:rPr>
          <w:rFonts w:hint="eastAsia"/>
        </w:rPr>
        <w:t>教基厅函〔2025〕5号</w:t>
      </w:r>
    </w:p>
    <w:p w14:paraId="4ADE29CB" w14:textId="77777777" w:rsidR="000578A3" w:rsidRPr="00756878" w:rsidRDefault="000578A3" w:rsidP="000578A3">
      <w:pPr>
        <w:rPr>
          <w:rFonts w:hint="eastAsia"/>
        </w:rPr>
      </w:pPr>
      <w:r w:rsidRPr="00756878">
        <w:rPr>
          <w:rFonts w:hint="eastAsia"/>
        </w:rPr>
        <w:t>各省、自治区、直辖市教育厅（教委），新疆生产建设兵团教育局：</w:t>
      </w:r>
    </w:p>
    <w:p w14:paraId="47F63BF8" w14:textId="77777777" w:rsidR="000578A3" w:rsidRPr="00756878" w:rsidRDefault="000578A3" w:rsidP="000578A3">
      <w:pPr>
        <w:rPr>
          <w:rFonts w:hint="eastAsia"/>
        </w:rPr>
      </w:pPr>
      <w:r w:rsidRPr="00756878">
        <w:rPr>
          <w:rFonts w:hint="eastAsia"/>
        </w:rPr>
        <w:t xml:space="preserve">　　为深入贯彻全国教育大会精神，落实《中华人民共和国义务教育法》《教育强国建设规划纲要（2024—2035年）》要求，教育部决定持续开展义务教育阳光招生专项行动（2025）（以下简称专项行动）。现将有关工作要求通知如下。</w:t>
      </w:r>
    </w:p>
    <w:p w14:paraId="4C677029" w14:textId="77777777" w:rsidR="000578A3" w:rsidRPr="00756878" w:rsidRDefault="000578A3" w:rsidP="000578A3">
      <w:pPr>
        <w:rPr>
          <w:rFonts w:hint="eastAsia"/>
        </w:rPr>
      </w:pPr>
      <w:r w:rsidRPr="00756878">
        <w:rPr>
          <w:rFonts w:hint="eastAsia"/>
        </w:rPr>
        <w:t xml:space="preserve">　　</w:t>
      </w:r>
      <w:r w:rsidRPr="00756878">
        <w:rPr>
          <w:rFonts w:hint="eastAsia"/>
          <w:b/>
          <w:bCs/>
        </w:rPr>
        <w:t>一、工作目标</w:t>
      </w:r>
    </w:p>
    <w:p w14:paraId="3746B148" w14:textId="77777777" w:rsidR="000578A3" w:rsidRPr="00756878" w:rsidRDefault="000578A3" w:rsidP="000578A3">
      <w:pPr>
        <w:rPr>
          <w:rFonts w:hint="eastAsia"/>
        </w:rPr>
      </w:pPr>
      <w:r w:rsidRPr="00756878">
        <w:rPr>
          <w:rFonts w:hint="eastAsia"/>
        </w:rPr>
        <w:t xml:space="preserve">　　巩固专项行动成果，进一步整治“暗箱操作”和“掐尖招生”行为，严格管控试点实验项目等特定类型招生，严肃查处招生入学环节不正之风和腐败问题，持续提高义务教育招生入学工作规范化、科学化、制度化水平，不断健全公平入学长效机制，维护良好教育生态，切实减轻学生及家长教育焦虑，进一步提高人民群众教育获得感，服务教育强国建设。</w:t>
      </w:r>
    </w:p>
    <w:p w14:paraId="2E0BEF93" w14:textId="77777777" w:rsidR="000578A3" w:rsidRPr="00756878" w:rsidRDefault="000578A3" w:rsidP="000578A3">
      <w:pPr>
        <w:rPr>
          <w:rFonts w:hint="eastAsia"/>
        </w:rPr>
      </w:pPr>
      <w:r w:rsidRPr="00756878">
        <w:rPr>
          <w:rFonts w:hint="eastAsia"/>
        </w:rPr>
        <w:t xml:space="preserve">　　</w:t>
      </w:r>
      <w:r w:rsidRPr="00756878">
        <w:rPr>
          <w:rFonts w:hint="eastAsia"/>
          <w:b/>
          <w:bCs/>
        </w:rPr>
        <w:t>二、重点任务</w:t>
      </w:r>
    </w:p>
    <w:p w14:paraId="1AF29AC5" w14:textId="77777777" w:rsidR="000578A3" w:rsidRPr="00756878" w:rsidRDefault="000578A3" w:rsidP="000578A3">
      <w:pPr>
        <w:rPr>
          <w:rFonts w:hint="eastAsia"/>
        </w:rPr>
      </w:pPr>
      <w:r w:rsidRPr="00756878">
        <w:rPr>
          <w:rFonts w:hint="eastAsia"/>
        </w:rPr>
        <w:t xml:space="preserve">　　（一）严格实行就近入学政策。健全常住学龄人口变化监测预警制度，开展各学段入学人数和现有学位摸底，提前做好预判应对。科学合理划定学校招生片区，片区划定后应保持相对稳定，对出现学校布局调整、学龄人口变化较大等情况的，可在科学评估、广泛征求意见的基础上适当调整片区范围，并提前向社会公布，深入细致做好宣传解释工作。片区内登记报名人数超过学校招生计划或学校实际办学承载能力的，按照已公示明确的规则录取，未录取的学生需在相邻片区就近协调安排入学。实施多校划片和小升初对口直升的，应提前向社会公布相关政策要求。集团化办学学校以及高校和科研机构附属义务教育学校要严格遵循属地义务教育学校招生政策。</w:t>
      </w:r>
    </w:p>
    <w:p w14:paraId="68282C2A" w14:textId="77777777" w:rsidR="000578A3" w:rsidRPr="00756878" w:rsidRDefault="000578A3" w:rsidP="000578A3">
      <w:pPr>
        <w:rPr>
          <w:rFonts w:hint="eastAsia"/>
        </w:rPr>
      </w:pPr>
      <w:r w:rsidRPr="00756878">
        <w:rPr>
          <w:rFonts w:hint="eastAsia"/>
        </w:rPr>
        <w:t xml:space="preserve">　　（二）严格落实免试入学要求。义务教育学校不得通过文化课考试、测试等方式选拔学生，不得收取学生个人简历或视频音频等个人展示材料，不得以学科竞赛、考试证书、荣誉证书、培训证明等作为录取依据。入学后实行均衡编班，不得设立或变相设立重点班、快慢班。严禁以“校园开放日”等名义进行违规招生宣传或考察学生、家长。</w:t>
      </w:r>
    </w:p>
    <w:p w14:paraId="683334BA" w14:textId="77777777" w:rsidR="000578A3" w:rsidRPr="00756878" w:rsidRDefault="000578A3" w:rsidP="000578A3">
      <w:pPr>
        <w:rPr>
          <w:rFonts w:hint="eastAsia"/>
        </w:rPr>
      </w:pPr>
      <w:r w:rsidRPr="00756878">
        <w:rPr>
          <w:rFonts w:hint="eastAsia"/>
        </w:rPr>
        <w:t xml:space="preserve">　　（三）严格管控特定类型招生。各类人才培养改革试点实验项目以及外语、体育、艺术等特定类型招生全面实行省级审核制度，开展招生项目评估，建立招生项目台账，从严控制学校数量、招生规模、招生范围。经审核同意的特定类型招生项目要提前向社会公示报名条件、招生流程、考察方式、培养方案等，录取工作完成后要按照有关要求在规定范围内公示录取结果。全面清理未经省级审核同意的特定类型招生项目，市、县不得自行批准学校开展特定类型招生。外语、体育、艺术类项目可以在小升初招生中开展语言、体育、艺术方面的兴趣潜质素养考察，不能开展其他文化科目测试，小学入学不得开设此类招生项目。青少年足球、篮球、排球人才培养改革试点地区和学校要严格按照规定招生。数学、科技类等创新人才培养改革试点实验项目要坚持不掐尖、重培养，原则上不得与小学、初中招生入学挂钩，严禁随意突破招生范围。</w:t>
      </w:r>
    </w:p>
    <w:p w14:paraId="0F7AABE0" w14:textId="77777777" w:rsidR="000578A3" w:rsidRPr="00756878" w:rsidRDefault="000578A3" w:rsidP="000578A3">
      <w:pPr>
        <w:rPr>
          <w:rFonts w:hint="eastAsia"/>
        </w:rPr>
      </w:pPr>
      <w:r w:rsidRPr="00756878">
        <w:rPr>
          <w:rFonts w:hint="eastAsia"/>
        </w:rPr>
        <w:t xml:space="preserve">　　（四）严格规范民办学校招生。严格落实义务教育“公民同招”全覆盖，民办学校在审批区域内招生，纳入审批机关所在地统一管理，优先满足学校所在县（市、区）学生入学需求，报名人数超过招生计划的，在有关部门监督下，实行电脑随机录取。对2024年出现超计划招生、超范围招生、与公办学校混合招生、以借读挂靠等名义变相违规招生等问题的民办学校，要依法依规核减招生计划。要以县（市、区）为单位对民办学校开展全面排查，对有停办风险的，属地教育行政部门要提前预警并做好学生安置预案，确保社会稳定。</w:t>
      </w:r>
    </w:p>
    <w:p w14:paraId="70205DDB" w14:textId="77777777" w:rsidR="000578A3" w:rsidRPr="00756878" w:rsidRDefault="000578A3" w:rsidP="000578A3">
      <w:pPr>
        <w:rPr>
          <w:rFonts w:hint="eastAsia"/>
        </w:rPr>
      </w:pPr>
      <w:r w:rsidRPr="00756878">
        <w:rPr>
          <w:rFonts w:hint="eastAsia"/>
        </w:rPr>
        <w:t xml:space="preserve">　　（五）加强流动儿童入学保障。全面落实“两为主、两纳入、以居住证为主要依据”的随迁子女义务教育入学政策，推动符合条件的农业转移人口随迁子女义务教育享有同迁入地户籍人口同等权利。按照常住人口规模配置基本公共教育服务资源，适应学龄人口变化新形势，加强学位动态调整和余额调配。人口集中流入地区要增加公办学校招生计划、加大公办学位</w:t>
      </w:r>
      <w:r w:rsidRPr="00756878">
        <w:rPr>
          <w:rFonts w:hint="eastAsia"/>
        </w:rPr>
        <w:lastRenderedPageBreak/>
        <w:t>供给力度，推进优质公办学校挖潜扩容，不断提高随迁子女在公办学校就读比例。义务教育资源充足的非人口集中流入地区要实现随迁子女仅凭居住证入学，取消附加或限制条件。</w:t>
      </w:r>
    </w:p>
    <w:p w14:paraId="24BD7E37" w14:textId="77777777" w:rsidR="000578A3" w:rsidRPr="00756878" w:rsidRDefault="000578A3" w:rsidP="000578A3">
      <w:pPr>
        <w:rPr>
          <w:rFonts w:hint="eastAsia"/>
        </w:rPr>
      </w:pPr>
      <w:r w:rsidRPr="00756878">
        <w:rPr>
          <w:rFonts w:hint="eastAsia"/>
        </w:rPr>
        <w:t xml:space="preserve">　　（六）落细特殊群体支持措施。健全本地农村留守儿童、事实无人抚养儿童、孤儿、家庭经济困难学生等群体的入学工作台账，加强关爱帮扶和教育资助，确保应入尽入，常态化做好控辍保学工作。依法保障能够接受普通教育的适龄残疾儿童少年就近就便随班就读。推行使用军人子女教育优待资格证明信，对烈士子女、现役军人子女及其他各类优抚对象，各地要立足实际、依法依规落实好教育优待政策。坚持自愿申请、公平公开、就近就便原则，制定本地区多孩子女义务教育长幼随学政策，但不得含有在市、县范围自由择校的内容。</w:t>
      </w:r>
    </w:p>
    <w:p w14:paraId="149FCDF0" w14:textId="77777777" w:rsidR="000578A3" w:rsidRPr="00756878" w:rsidRDefault="000578A3" w:rsidP="000578A3">
      <w:pPr>
        <w:rPr>
          <w:rFonts w:hint="eastAsia"/>
        </w:rPr>
      </w:pPr>
      <w:r w:rsidRPr="00756878">
        <w:rPr>
          <w:rFonts w:hint="eastAsia"/>
        </w:rPr>
        <w:t xml:space="preserve">　　（七）落实“教育入学一件事”。完善本地义务教育招生入学工作指引，进一步优化入学流程、精简证明材料。以数字化赋能招生入学工作，加快推动使用招生入学服务平台，推进区域内户籍、居住证、房产、社保、学籍等入学相关信息互通共享，加快实现报名、材料审核、录取“线上一网通办”。提升线下办理服务水平，提前明确入学需要提交的材料内容和具体要求，实现一个清单告知、一套表格填写、一个场所提交，推进“线下只进一门”。</w:t>
      </w:r>
    </w:p>
    <w:p w14:paraId="51AC2E61" w14:textId="77777777" w:rsidR="000578A3" w:rsidRPr="00756878" w:rsidRDefault="000578A3" w:rsidP="000578A3">
      <w:pPr>
        <w:rPr>
          <w:rFonts w:hint="eastAsia"/>
        </w:rPr>
      </w:pPr>
      <w:r w:rsidRPr="00756878">
        <w:rPr>
          <w:rFonts w:hint="eastAsia"/>
        </w:rPr>
        <w:t xml:space="preserve">　　</w:t>
      </w:r>
      <w:r w:rsidRPr="00756878">
        <w:rPr>
          <w:rFonts w:hint="eastAsia"/>
          <w:b/>
          <w:bCs/>
        </w:rPr>
        <w:t>三、工作要求</w:t>
      </w:r>
    </w:p>
    <w:p w14:paraId="557C0FEF" w14:textId="77777777" w:rsidR="000578A3" w:rsidRPr="00756878" w:rsidRDefault="000578A3" w:rsidP="000578A3">
      <w:pPr>
        <w:rPr>
          <w:rFonts w:hint="eastAsia"/>
        </w:rPr>
      </w:pPr>
      <w:r w:rsidRPr="00756878">
        <w:rPr>
          <w:rFonts w:hint="eastAsia"/>
        </w:rPr>
        <w:t xml:space="preserve">　　（一）加强组织领导。省级教育行政部门要加强工作部署，将专项行动各项要求落实到今年的义务教育招生政策和工作中，细化工作要求，压实地方责任，形成严抓严管的工作态势。10月底前，全面总结专项工作开展情况并报送总结材料。</w:t>
      </w:r>
    </w:p>
    <w:p w14:paraId="137C35B8" w14:textId="77777777" w:rsidR="000578A3" w:rsidRPr="00756878" w:rsidRDefault="000578A3" w:rsidP="000578A3">
      <w:pPr>
        <w:rPr>
          <w:rFonts w:hint="eastAsia"/>
        </w:rPr>
      </w:pPr>
      <w:r w:rsidRPr="00756878">
        <w:rPr>
          <w:rFonts w:hint="eastAsia"/>
        </w:rPr>
        <w:t xml:space="preserve">　　（二）接受社会监督。教育部于4—9月在中国教育督导微信公众平台设立“义务教育违规招生问题”专栏。各地教育行政部门要畅通举报投诉受理渠道。县级教育行政部门要设立专门的招生入学热线并主动公开，对群众反映的问题要建立台账、逐一认真核查处置。</w:t>
      </w:r>
    </w:p>
    <w:p w14:paraId="1F258AEB" w14:textId="77777777" w:rsidR="000578A3" w:rsidRPr="00756878" w:rsidRDefault="000578A3" w:rsidP="000578A3">
      <w:pPr>
        <w:rPr>
          <w:rFonts w:hint="eastAsia"/>
        </w:rPr>
      </w:pPr>
      <w:r w:rsidRPr="00756878">
        <w:rPr>
          <w:rFonts w:hint="eastAsia"/>
        </w:rPr>
        <w:t xml:space="preserve">　　（三）严肃追责问责。各地要严肃招生纪律，会同纪检监察等部门加强招生过程监管，加大违规行为查处力度。加强对群众关注、舆情较多的地方和热点学校的指导，对发现的问题要责成地方和学校立行立改。对招生问题频发、情节严重、社会反映强烈的地区和学校，严肃追究教育行政部门和学校负责人责任，并根据领导干部问责相关规定，对有关责任人实行问责。</w:t>
      </w:r>
    </w:p>
    <w:p w14:paraId="7E4F2040" w14:textId="77777777" w:rsidR="000578A3" w:rsidRPr="00756878" w:rsidRDefault="000578A3" w:rsidP="000578A3">
      <w:pPr>
        <w:rPr>
          <w:rFonts w:hint="eastAsia"/>
        </w:rPr>
      </w:pPr>
      <w:r w:rsidRPr="00756878">
        <w:rPr>
          <w:rFonts w:hint="eastAsia"/>
        </w:rPr>
        <w:t xml:space="preserve">　　（四）积极宣传引导。各地要加强招生入学政策热点问题的宣传解读，引导家长形成合理就学预期。加强舆情监测，建立健全部门联动应急协调机制，强化招生入学风险研判，稳妥处置招生入学舆情及突发事件。</w:t>
      </w:r>
    </w:p>
    <w:p w14:paraId="3C953102" w14:textId="77777777" w:rsidR="000578A3" w:rsidRPr="00756878" w:rsidRDefault="000578A3" w:rsidP="000578A3">
      <w:pPr>
        <w:rPr>
          <w:rFonts w:hint="eastAsia"/>
        </w:rPr>
      </w:pPr>
      <w:r w:rsidRPr="00756878">
        <w:rPr>
          <w:rFonts w:hint="eastAsia"/>
        </w:rPr>
        <w:t xml:space="preserve">　　各地要在开展义务教育阳光招生专项行动的同时，做好普通高中招生录取工作，进一步扩大普通高中招生规模，提高优质高中招生指标到校比例，严格执行属地招生和“公民同招”政策，不得违规掐尖招生。</w:t>
      </w:r>
    </w:p>
    <w:p w14:paraId="4285FA02" w14:textId="77777777" w:rsidR="000578A3" w:rsidRPr="00756878" w:rsidRDefault="000578A3" w:rsidP="000578A3">
      <w:pPr>
        <w:rPr>
          <w:rFonts w:hint="eastAsia"/>
        </w:rPr>
      </w:pPr>
      <w:r w:rsidRPr="00756878">
        <w:rPr>
          <w:rFonts w:hint="eastAsia"/>
        </w:rPr>
        <w:t xml:space="preserve">　　附件：</w:t>
      </w:r>
      <w:hyperlink r:id="rId7" w:tgtFrame="_blank" w:history="1">
        <w:r w:rsidRPr="00756878">
          <w:rPr>
            <w:rStyle w:val="ae"/>
            <w:rFonts w:hint="eastAsia"/>
          </w:rPr>
          <w:t>省级举报投诉受理渠道一览表</w:t>
        </w:r>
      </w:hyperlink>
    </w:p>
    <w:p w14:paraId="28D5083A" w14:textId="77777777" w:rsidR="000578A3" w:rsidRDefault="000578A3" w:rsidP="000578A3">
      <w:pPr>
        <w:rPr>
          <w:rFonts w:hint="eastAsia"/>
        </w:rPr>
      </w:pPr>
      <w:r w:rsidRPr="00756878">
        <w:rPr>
          <w:rFonts w:hint="eastAsia"/>
        </w:rPr>
        <w:t>教育部办公厅</w:t>
      </w:r>
    </w:p>
    <w:p w14:paraId="0FA96952" w14:textId="77777777" w:rsidR="000578A3" w:rsidRPr="00756878" w:rsidRDefault="000578A3" w:rsidP="000578A3">
      <w:pPr>
        <w:rPr>
          <w:rFonts w:hint="eastAsia"/>
        </w:rPr>
      </w:pPr>
      <w:r>
        <w:rPr>
          <w:noProof/>
        </w:rPr>
        <w:drawing>
          <wp:inline distT="0" distB="0" distL="0" distR="0" wp14:anchorId="4C7230F8" wp14:editId="53CD6911">
            <wp:extent cx="5274310" cy="2216150"/>
            <wp:effectExtent l="0" t="0" r="2540" b="0"/>
            <wp:docPr id="439907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07387" name=""/>
                    <pic:cNvPicPr/>
                  </pic:nvPicPr>
                  <pic:blipFill>
                    <a:blip r:embed="rId8"/>
                    <a:stretch>
                      <a:fillRect/>
                    </a:stretch>
                  </pic:blipFill>
                  <pic:spPr>
                    <a:xfrm>
                      <a:off x="0" y="0"/>
                      <a:ext cx="5274310" cy="2216150"/>
                    </a:xfrm>
                    <a:prstGeom prst="rect">
                      <a:avLst/>
                    </a:prstGeom>
                  </pic:spPr>
                </pic:pic>
              </a:graphicData>
            </a:graphic>
          </wp:inline>
        </w:drawing>
      </w:r>
    </w:p>
    <w:p w14:paraId="713A36DE" w14:textId="77777777" w:rsidR="000578A3" w:rsidRDefault="000578A3" w:rsidP="000578A3">
      <w:pPr>
        <w:widowControl/>
        <w:jc w:val="left"/>
        <w:rPr>
          <w:rFonts w:hint="eastAsia"/>
          <w:b/>
          <w:bCs/>
        </w:rPr>
      </w:pPr>
      <w:r w:rsidRPr="00575AD3">
        <w:rPr>
          <w:rFonts w:hint="eastAsia"/>
          <w:b/>
          <w:bCs/>
        </w:rPr>
        <w:lastRenderedPageBreak/>
        <w:t>市教委关于2025年本市义务教育阶段学校招生入学工作的实施意见</w:t>
      </w:r>
    </w:p>
    <w:p w14:paraId="6157D8CF" w14:textId="77777777" w:rsidR="000578A3" w:rsidRPr="00575AD3" w:rsidRDefault="000578A3" w:rsidP="000578A3">
      <w:pPr>
        <w:widowControl/>
        <w:jc w:val="left"/>
        <w:rPr>
          <w:rFonts w:hint="eastAsia"/>
        </w:rPr>
      </w:pPr>
      <w:r w:rsidRPr="00575AD3">
        <w:rPr>
          <w:rFonts w:hint="eastAsia"/>
        </w:rPr>
        <w:t>（四）各区教育行政部门应根据“上海市义务教育入学报名系统”提供的本区域入学适龄儿童数据，均衡配置教育资源，小学班额不超过45人、初中班额不超过50人。</w:t>
      </w:r>
    </w:p>
    <w:p w14:paraId="02256847" w14:textId="77777777" w:rsidR="000578A3" w:rsidRPr="00575AD3" w:rsidRDefault="000578A3" w:rsidP="000578A3">
      <w:pPr>
        <w:widowControl/>
        <w:jc w:val="left"/>
        <w:rPr>
          <w:rFonts w:hint="eastAsia"/>
        </w:rPr>
      </w:pPr>
      <w:r w:rsidRPr="00575AD3">
        <w:rPr>
          <w:rFonts w:hint="eastAsia"/>
        </w:rPr>
        <w:t> </w:t>
      </w:r>
      <w:r w:rsidRPr="00575AD3">
        <w:rPr>
          <w:rFonts w:hint="eastAsia"/>
        </w:rPr>
        <w:t>（五）加强义务教育阶段学校招生入学工作规范管理，全面落实义务教育阳光招生专项行动（2025）的各项要求，严禁义务教育阶段学校在招生计划之外自行招收学生，严禁擅自跨区域招生。实施均衡分班，严禁本市义务教育阶段学校举办或变相举办各类重点班、快慢班等；严禁以各类考试、竞赛、培训成绩或证书等作为招生依据或参考，严禁以任何形式选拔学生。对烈士子女、符合条件的现役军人子女、公安英模和因公牺牲伤残警察子女及其他各类符合条件的优待对象，各区要明确具体办法，妥善安排入学。义务教育阶段学校应按照区教育行政部门确定的就近入学招生范围和招生计划安排适龄儿童入学，积极为同一家庭多孩同校就读创造条件，安排具有接受普通教育能力的适龄残疾儿童随班就读。</w:t>
      </w:r>
    </w:p>
    <w:p w14:paraId="701E0E8F" w14:textId="77777777" w:rsidR="000578A3" w:rsidRPr="00575AD3" w:rsidRDefault="000578A3" w:rsidP="000578A3">
      <w:pPr>
        <w:widowControl/>
        <w:jc w:val="left"/>
        <w:rPr>
          <w:rFonts w:hint="eastAsia"/>
        </w:rPr>
      </w:pPr>
      <w:r w:rsidRPr="00575AD3">
        <w:rPr>
          <w:rFonts w:hint="eastAsia"/>
        </w:rPr>
        <w:t>3.统筹居住地入学。根据本市有关规定，继续做好本市户籍“人户分离”适龄儿童居住地登记入学工作。具有本市户籍的适龄儿童确有困难不能在户籍地入学的，凭有效期内《本市户籍人户分离人员居住登记凭证》，申请居住地登记入学（截止日为4月27日）。区教育行政部门结合本地区实际，制定“人户分离”适龄儿童入学实施细则，先安排户籍地与实际居住地一致的适龄儿童就近入学，再在区域内统筹安排“人户分离”适龄儿童入学。4月7日，各区公布本市户籍“人户分离”适龄儿童入学实施细则。</w:t>
      </w:r>
    </w:p>
    <w:p w14:paraId="4C216894" w14:textId="77777777" w:rsidR="000578A3" w:rsidRPr="00575AD3" w:rsidRDefault="000578A3" w:rsidP="000578A3">
      <w:pPr>
        <w:widowControl/>
        <w:pBdr>
          <w:bottom w:val="double" w:sz="6" w:space="1" w:color="auto"/>
        </w:pBdr>
        <w:jc w:val="left"/>
        <w:rPr>
          <w:rFonts w:hint="eastAsia"/>
        </w:rPr>
      </w:pPr>
      <w:r w:rsidRPr="00575AD3">
        <w:rPr>
          <w:rFonts w:hint="eastAsia"/>
        </w:rPr>
        <w:t> </w:t>
      </w:r>
      <w:r w:rsidRPr="00575AD3">
        <w:rPr>
          <w:rFonts w:hint="eastAsia"/>
        </w:rPr>
        <w:t> </w:t>
      </w:r>
      <w:r w:rsidRPr="00575AD3">
        <w:rPr>
          <w:rFonts w:hint="eastAsia"/>
        </w:rPr>
        <w:t>本市户籍的集体户口适龄儿童参照居住地登记入学办法就读。本市户籍居住廉租房的适龄儿童可凭户口簿及相关居住证明在廉租房所在地登记入学，由区教育行政部门安排就近入学。</w:t>
      </w:r>
    </w:p>
    <w:p w14:paraId="38B5E46F" w14:textId="77777777" w:rsidR="000578A3" w:rsidRPr="00575AD3" w:rsidRDefault="000578A3" w:rsidP="000578A3">
      <w:pPr>
        <w:widowControl/>
        <w:jc w:val="left"/>
        <w:rPr>
          <w:rFonts w:hint="eastAsia"/>
          <w:b/>
          <w:bCs/>
        </w:rPr>
      </w:pPr>
      <w:r w:rsidRPr="00575AD3">
        <w:rPr>
          <w:rFonts w:hint="eastAsia"/>
          <w:b/>
          <w:bCs/>
        </w:rPr>
        <w:t>《徐汇区关于2025年义务教育阶段学校招生入学工作的实施方案》</w:t>
      </w:r>
    </w:p>
    <w:p w14:paraId="35095B07" w14:textId="77777777" w:rsidR="000578A3" w:rsidRDefault="000578A3" w:rsidP="000578A3">
      <w:pPr>
        <w:widowControl/>
        <w:jc w:val="left"/>
        <w:rPr>
          <w:rFonts w:hint="eastAsia"/>
        </w:rPr>
      </w:pPr>
    </w:p>
    <w:p w14:paraId="42F5FA2D" w14:textId="77777777" w:rsidR="000578A3" w:rsidRPr="00575AD3" w:rsidRDefault="000578A3" w:rsidP="000578A3">
      <w:pPr>
        <w:widowControl/>
        <w:jc w:val="left"/>
        <w:rPr>
          <w:rFonts w:hint="eastAsia"/>
        </w:rPr>
      </w:pPr>
      <w:r w:rsidRPr="00575AD3">
        <w:rPr>
          <w:rFonts w:hint="eastAsia"/>
        </w:rPr>
        <w:t>二）招生原则</w:t>
      </w:r>
    </w:p>
    <w:p w14:paraId="718B79FE" w14:textId="77777777" w:rsidR="000578A3" w:rsidRPr="00575AD3" w:rsidRDefault="000578A3" w:rsidP="000578A3">
      <w:pPr>
        <w:widowControl/>
        <w:jc w:val="left"/>
        <w:rPr>
          <w:rFonts w:hint="eastAsia"/>
        </w:rPr>
      </w:pPr>
      <w:r w:rsidRPr="00575AD3">
        <w:rPr>
          <w:rFonts w:hint="eastAsia"/>
        </w:rPr>
        <w:t> </w:t>
      </w:r>
      <w:r w:rsidRPr="00575AD3">
        <w:rPr>
          <w:rFonts w:hint="eastAsia"/>
        </w:rPr>
        <w:t> </w:t>
      </w:r>
      <w:r w:rsidRPr="00575AD3">
        <w:rPr>
          <w:rFonts w:hint="eastAsia"/>
        </w:rPr>
        <w:t>1．根据“相对就近、免试入学”的原则，继续实行对口入学的办法，统筹兼顾、合理安排，各校继续实施每户地址五年内只享有一次同校对口入学机会（多胞胎、二胎和三胎除外）。小学班额不超过45人。</w:t>
      </w:r>
    </w:p>
    <w:p w14:paraId="0ED409D3" w14:textId="77777777" w:rsidR="000578A3" w:rsidRPr="00575AD3" w:rsidRDefault="000578A3" w:rsidP="000578A3">
      <w:pPr>
        <w:widowControl/>
        <w:jc w:val="left"/>
        <w:rPr>
          <w:rFonts w:hint="eastAsia"/>
        </w:rPr>
      </w:pPr>
      <w:r w:rsidRPr="00575AD3">
        <w:rPr>
          <w:rFonts w:hint="eastAsia"/>
        </w:rPr>
        <w:t> </w:t>
      </w:r>
      <w:r w:rsidRPr="00575AD3">
        <w:rPr>
          <w:rFonts w:hint="eastAsia"/>
        </w:rPr>
        <w:t> </w:t>
      </w:r>
      <w:r w:rsidRPr="00575AD3">
        <w:rPr>
          <w:rFonts w:hint="eastAsia"/>
        </w:rPr>
        <w:t>2．对于本区户籍地（户主为直系亲属或儿童本人）与居住地（产权人为直系亲属或儿童本人）一致的适龄儿童，当报名人数不超过对口学校招收学额时，安排就近入学；当报名人数超过对口学校招收学额时，按照入户籍时间长短顺序安排入学，超出学额部分实行区域内统筹安排入学。</w:t>
      </w:r>
    </w:p>
    <w:p w14:paraId="7789A390" w14:textId="77777777" w:rsidR="000578A3" w:rsidRPr="00575AD3" w:rsidRDefault="000578A3" w:rsidP="000578A3">
      <w:pPr>
        <w:widowControl/>
        <w:pBdr>
          <w:bottom w:val="double" w:sz="6" w:space="1" w:color="auto"/>
        </w:pBdr>
        <w:jc w:val="left"/>
        <w:rPr>
          <w:rFonts w:hint="eastAsia"/>
        </w:rPr>
      </w:pPr>
      <w:r w:rsidRPr="00575AD3">
        <w:rPr>
          <w:rFonts w:hint="eastAsia"/>
        </w:rPr>
        <w:t> </w:t>
      </w:r>
      <w:r w:rsidRPr="00575AD3">
        <w:rPr>
          <w:rFonts w:hint="eastAsia"/>
        </w:rPr>
        <w:t> </w:t>
      </w:r>
      <w:r w:rsidRPr="00575AD3">
        <w:rPr>
          <w:rFonts w:hint="eastAsia"/>
        </w:rPr>
        <w:t>3．本市户籍人户分离适龄儿童选择居住地登记入学的，先安排户籍地与实际居住地一致的适龄儿童，再根据区域内实际情况统筹安排“人户分离”适龄儿童入学。本市集体户籍适龄儿童参照居住地登记入学办法就读，本市户籍居住廉租房的适龄儿童在廉租房所在地登记入学。</w:t>
      </w:r>
    </w:p>
    <w:p w14:paraId="7654C930" w14:textId="77777777" w:rsidR="000578A3" w:rsidRDefault="000578A3" w:rsidP="000578A3">
      <w:pPr>
        <w:widowControl/>
        <w:jc w:val="left"/>
        <w:rPr>
          <w:rFonts w:hint="eastAsia"/>
        </w:rPr>
      </w:pPr>
      <w:r>
        <w:rPr>
          <w:rFonts w:hint="eastAsia"/>
        </w:rPr>
        <w:t>《</w:t>
      </w:r>
      <w:r w:rsidRPr="00575AD3">
        <w:rPr>
          <w:rFonts w:hint="eastAsia"/>
          <w:b/>
          <w:bCs/>
        </w:rPr>
        <w:t>奉贤区教育局关于2025年本区义务教育阶段学校招生入学工作的实施意见</w:t>
      </w:r>
      <w:r>
        <w:rPr>
          <w:rFonts w:hint="eastAsia"/>
        </w:rPr>
        <w:t>》</w:t>
      </w:r>
    </w:p>
    <w:p w14:paraId="2DB73CA3" w14:textId="77777777" w:rsidR="000578A3" w:rsidRPr="00575AD3" w:rsidRDefault="000578A3" w:rsidP="000578A3">
      <w:pPr>
        <w:widowControl/>
        <w:jc w:val="left"/>
        <w:rPr>
          <w:rFonts w:hint="eastAsia"/>
          <w:b/>
          <w:bCs/>
        </w:rPr>
      </w:pPr>
      <w:r w:rsidRPr="00575AD3">
        <w:rPr>
          <w:rFonts w:hint="eastAsia"/>
        </w:rPr>
        <w:t>3.统筹居住地入学。根据本市有关规定，继续做好本市户籍“人户分离”适龄儿童居住地登记入学工作。具有本市户籍的适龄儿童确有困难不能在户籍地入学的，凭有效期内《本市户籍人户分离人员居住登记凭证》，申请居住地登记入学</w:t>
      </w:r>
      <w:proofErr w:type="gramStart"/>
      <w:r w:rsidRPr="00575AD3">
        <w:rPr>
          <w:rFonts w:hint="eastAsia"/>
        </w:rPr>
        <w:t>(截止日为4月27日)</w:t>
      </w:r>
      <w:proofErr w:type="gramEnd"/>
      <w:r w:rsidRPr="00575AD3">
        <w:rPr>
          <w:rFonts w:hint="eastAsia"/>
        </w:rPr>
        <w:t>。按照我区“人户分离”适龄儿童入学实施细则，先安排户籍地与实际居住地一致的适龄儿童就近入学，再在区域内统筹安排“人户分离”适龄儿童入学。</w:t>
      </w:r>
    </w:p>
    <w:p w14:paraId="699DF8FA" w14:textId="77777777" w:rsidR="000578A3" w:rsidRDefault="000578A3" w:rsidP="000578A3">
      <w:pPr>
        <w:widowControl/>
        <w:jc w:val="left"/>
        <w:rPr>
          <w:rFonts w:hint="eastAsia"/>
          <w:b/>
          <w:bCs/>
        </w:rPr>
      </w:pPr>
      <w:r>
        <w:rPr>
          <w:rFonts w:hint="eastAsia"/>
          <w:b/>
          <w:bCs/>
        </w:rPr>
        <w:br w:type="page"/>
      </w:r>
    </w:p>
    <w:p w14:paraId="6C657EC3" w14:textId="77777777" w:rsidR="000578A3" w:rsidRDefault="000578A3" w:rsidP="000578A3">
      <w:pPr>
        <w:rPr>
          <w:rFonts w:hint="eastAsia"/>
          <w:b/>
          <w:bCs/>
        </w:rPr>
      </w:pPr>
      <w:bookmarkStart w:id="1" w:name="OLE_LINK1"/>
      <w:r w:rsidRPr="00032469">
        <w:rPr>
          <w:rFonts w:hint="eastAsia"/>
          <w:b/>
          <w:bCs/>
        </w:rPr>
        <w:lastRenderedPageBreak/>
        <w:t>2025松江区义务教育招生入学实施细则</w:t>
      </w:r>
      <w:bookmarkEnd w:id="1"/>
      <w:proofErr w:type="gramStart"/>
      <w:r w:rsidRPr="00032469">
        <w:rPr>
          <w:rFonts w:hint="eastAsia"/>
          <w:b/>
          <w:bCs/>
        </w:rPr>
        <w:t>(招生办法+准备材料)</w:t>
      </w:r>
      <w:proofErr w:type="gramEnd"/>
    </w:p>
    <w:p w14:paraId="0CBCE6EB" w14:textId="77777777" w:rsidR="000578A3" w:rsidRPr="00032469" w:rsidRDefault="000578A3" w:rsidP="000578A3">
      <w:pPr>
        <w:rPr>
          <w:rFonts w:hint="eastAsia"/>
        </w:rPr>
      </w:pPr>
      <w:r w:rsidRPr="00032469">
        <w:rPr>
          <w:rFonts w:hint="eastAsia"/>
        </w:rPr>
        <w:t>招生办法</w:t>
      </w:r>
    </w:p>
    <w:p w14:paraId="45F38463" w14:textId="77777777" w:rsidR="000578A3" w:rsidRPr="00032469" w:rsidRDefault="000578A3" w:rsidP="000578A3">
      <w:pPr>
        <w:rPr>
          <w:rFonts w:hint="eastAsia"/>
        </w:rPr>
      </w:pPr>
      <w:r w:rsidRPr="00032469">
        <w:rPr>
          <w:rFonts w:hint="eastAsia"/>
        </w:rPr>
        <w:t xml:space="preserve">　　1.本区户籍“人户一致</w:t>
      </w:r>
      <w:proofErr w:type="gramStart"/>
      <w:r w:rsidRPr="00032469">
        <w:rPr>
          <w:rFonts w:hint="eastAsia"/>
        </w:rPr>
        <w:t xml:space="preserve"> ”</w:t>
      </w:r>
      <w:proofErr w:type="gramEnd"/>
    </w:p>
    <w:p w14:paraId="2A2A9A97" w14:textId="77777777" w:rsidR="000578A3" w:rsidRPr="00032469" w:rsidRDefault="000578A3" w:rsidP="000578A3">
      <w:pPr>
        <w:rPr>
          <w:rFonts w:hint="eastAsia"/>
        </w:rPr>
      </w:pPr>
      <w:r w:rsidRPr="00032469">
        <w:rPr>
          <w:rFonts w:hint="eastAsia"/>
        </w:rPr>
        <w:t xml:space="preserve">　　本区户籍“人户一致 ”是指户籍地与居住地一致，户主和居住类房产产权人 均为儿童、学生本人或其直系亲属。其中，产权人为直系祖辈的，户籍须祖孙三代在一起。</w:t>
      </w:r>
    </w:p>
    <w:p w14:paraId="3F79576A" w14:textId="77777777" w:rsidR="000578A3" w:rsidRPr="00032469" w:rsidRDefault="000578A3" w:rsidP="000578A3">
      <w:pPr>
        <w:rPr>
          <w:rFonts w:hint="eastAsia"/>
        </w:rPr>
      </w:pPr>
      <w:r w:rsidRPr="00032469">
        <w:rPr>
          <w:rFonts w:hint="eastAsia"/>
        </w:rPr>
        <w:t xml:space="preserve">　　对于本区户籍“人户一致 ”适龄儿童和本区小学五年级学生，安排对口入学， 入学人数超过学校招生计划数时，按“户籍迁入年限 ”排序，超出学额部分由区教育考试中心就近统筹安排入学。</w:t>
      </w:r>
    </w:p>
    <w:p w14:paraId="2D1B5F11" w14:textId="77777777" w:rsidR="000578A3" w:rsidRPr="00032469" w:rsidRDefault="000578A3" w:rsidP="000578A3">
      <w:pPr>
        <w:rPr>
          <w:rFonts w:hint="eastAsia"/>
        </w:rPr>
      </w:pPr>
      <w:r w:rsidRPr="00032469">
        <w:rPr>
          <w:rFonts w:hint="eastAsia"/>
        </w:rPr>
        <w:t xml:space="preserve">　　2.本市户籍“人户分离</w:t>
      </w:r>
      <w:proofErr w:type="gramStart"/>
      <w:r w:rsidRPr="00032469">
        <w:rPr>
          <w:rFonts w:hint="eastAsia"/>
        </w:rPr>
        <w:t xml:space="preserve"> ”</w:t>
      </w:r>
      <w:proofErr w:type="gramEnd"/>
    </w:p>
    <w:p w14:paraId="0E1AD5B0" w14:textId="77777777" w:rsidR="000578A3" w:rsidRPr="00032469" w:rsidRDefault="000578A3" w:rsidP="000578A3">
      <w:pPr>
        <w:rPr>
          <w:rFonts w:hint="eastAsia"/>
        </w:rPr>
      </w:pPr>
      <w:r w:rsidRPr="00032469">
        <w:rPr>
          <w:rFonts w:hint="eastAsia"/>
        </w:rPr>
        <w:t xml:space="preserve">　　本市户籍的适龄儿童和学生选择居住地登记入学的，区教育考试中心先安排 本区户籍“人户一致 ”儿童和本区五年级学生对口入学，再根据房产等情况分类梯度统筹安置“人户分离 ”适龄儿童和学生入学。有房产的，优先安排产证年限 四年及以上的儿童和</w:t>
      </w:r>
      <w:proofErr w:type="gramStart"/>
      <w:r w:rsidRPr="00032469">
        <w:rPr>
          <w:rFonts w:hint="eastAsia"/>
        </w:rPr>
        <w:t>学生;</w:t>
      </w:r>
      <w:proofErr w:type="gramEnd"/>
      <w:r w:rsidRPr="00032469">
        <w:rPr>
          <w:rFonts w:hint="eastAsia"/>
        </w:rPr>
        <w:t>无房产的，视资源情况，原则上在就读区域内</w:t>
      </w:r>
      <w:proofErr w:type="gramStart"/>
      <w:r w:rsidRPr="00032469">
        <w:rPr>
          <w:rFonts w:hint="eastAsia"/>
        </w:rPr>
        <w:t>(城区</w:t>
      </w:r>
      <w:proofErr w:type="gramEnd"/>
      <w:r w:rsidRPr="00032469">
        <w:rPr>
          <w:rFonts w:hint="eastAsia"/>
        </w:rPr>
        <w:t>五所街道、九亭地区或各</w:t>
      </w:r>
      <w:proofErr w:type="gramStart"/>
      <w:r w:rsidRPr="00032469">
        <w:rPr>
          <w:rFonts w:hint="eastAsia"/>
        </w:rPr>
        <w:t>镇)</w:t>
      </w:r>
      <w:proofErr w:type="gramEnd"/>
      <w:r w:rsidRPr="00032469">
        <w:rPr>
          <w:rFonts w:hint="eastAsia"/>
        </w:rPr>
        <w:t>整体统筹安排入学。</w:t>
      </w:r>
    </w:p>
    <w:p w14:paraId="3684717E" w14:textId="77777777" w:rsidR="000578A3" w:rsidRDefault="000578A3" w:rsidP="000578A3">
      <w:pPr>
        <w:rPr>
          <w:rFonts w:hint="eastAsia"/>
        </w:rPr>
      </w:pPr>
    </w:p>
    <w:p w14:paraId="1202BD3A" w14:textId="77777777" w:rsidR="000578A3" w:rsidRDefault="000578A3" w:rsidP="000578A3">
      <w:pPr>
        <w:pBdr>
          <w:bottom w:val="double" w:sz="6" w:space="1" w:color="auto"/>
        </w:pBdr>
        <w:rPr>
          <w:rFonts w:hint="eastAsia"/>
        </w:rPr>
      </w:pPr>
    </w:p>
    <w:p w14:paraId="0E22145E" w14:textId="77777777" w:rsidR="000578A3" w:rsidRPr="00032469" w:rsidRDefault="000578A3" w:rsidP="000578A3">
      <w:pPr>
        <w:rPr>
          <w:rFonts w:hint="eastAsia"/>
        </w:rPr>
      </w:pPr>
      <w:r w:rsidRPr="00032469">
        <w:t>就读区域内</w:t>
      </w:r>
      <w:proofErr w:type="gramStart"/>
      <w:r w:rsidRPr="00032469">
        <w:t>(城区</w:t>
      </w:r>
      <w:proofErr w:type="gramEnd"/>
      <w:r w:rsidRPr="00032469">
        <w:t>五所街道、九亭地区或各</w:t>
      </w:r>
      <w:proofErr w:type="gramStart"/>
      <w:r w:rsidRPr="00032469">
        <w:t>镇)</w:t>
      </w:r>
      <w:proofErr w:type="gramEnd"/>
      <w:r w:rsidRPr="00032469">
        <w:t>整体统筹安排入学。如果细化为“一刀切，不论居住地距离，在居住地附近仍有空余学位的情况下，统一调剂至岳阳小学、永丰小学、中山小学”，这种情况下是否违反就近入学？</w:t>
      </w:r>
    </w:p>
    <w:p w14:paraId="4C7419C3" w14:textId="77777777" w:rsidR="000578A3" w:rsidRPr="00032469" w:rsidRDefault="000578A3" w:rsidP="000578A3">
      <w:pPr>
        <w:rPr>
          <w:rFonts w:hint="eastAsia"/>
        </w:rPr>
      </w:pPr>
      <w:r w:rsidRPr="00032469">
        <w:t>分享</w:t>
      </w:r>
    </w:p>
    <w:p w14:paraId="1D0D2FD9" w14:textId="77777777" w:rsidR="000578A3" w:rsidRDefault="000578A3" w:rsidP="000578A3">
      <w:pPr>
        <w:rPr>
          <w:rFonts w:hint="eastAsia"/>
        </w:rPr>
      </w:pPr>
    </w:p>
    <w:p w14:paraId="1DF161CA" w14:textId="77777777" w:rsidR="000578A3" w:rsidRPr="00032469" w:rsidRDefault="000578A3" w:rsidP="000578A3">
      <w:pPr>
        <w:rPr>
          <w:rFonts w:hint="eastAsia"/>
        </w:rPr>
      </w:pPr>
      <w:r w:rsidRPr="00032469">
        <w:t>松江区教育局在 “人户分离” 统筹调剂中，若</w:t>
      </w:r>
      <w:r w:rsidRPr="00032469">
        <w:rPr>
          <w:b/>
          <w:bCs/>
        </w:rPr>
        <w:t>不考虑居住地距离，且附近学校仍有空余学位的情况下，统一将学生调剂至较远的岳阳小学、永丰小学、中山小学</w:t>
      </w:r>
      <w:r w:rsidRPr="00032469">
        <w:t>，这一行为可能违反教育部 “就近入学” 政策的核心要求。以下从法律依据、政策实践和典型案例三个维度展开分析：</w:t>
      </w:r>
    </w:p>
    <w:p w14:paraId="50414093" w14:textId="77777777" w:rsidR="000578A3" w:rsidRPr="00032469" w:rsidRDefault="000578A3" w:rsidP="000578A3">
      <w:pPr>
        <w:rPr>
          <w:rFonts w:hint="eastAsia"/>
          <w:b/>
          <w:bCs/>
        </w:rPr>
      </w:pPr>
      <w:r w:rsidRPr="00032469">
        <w:rPr>
          <w:b/>
          <w:bCs/>
        </w:rPr>
        <w:t>一、法律与政策层面的禁止性规定</w:t>
      </w:r>
    </w:p>
    <w:p w14:paraId="72571819" w14:textId="77777777" w:rsidR="000578A3" w:rsidRPr="00032469" w:rsidRDefault="000578A3" w:rsidP="000578A3">
      <w:pPr>
        <w:numPr>
          <w:ilvl w:val="0"/>
          <w:numId w:val="1"/>
        </w:numPr>
        <w:rPr>
          <w:rFonts w:hint="eastAsia"/>
        </w:rPr>
      </w:pPr>
      <w:r w:rsidRPr="00032469">
        <w:rPr>
          <w:b/>
          <w:bCs/>
        </w:rPr>
        <w:t>《义务教育法》的刚性约束</w:t>
      </w:r>
      <w:r w:rsidRPr="00032469">
        <w:br/>
        <w:t>《义务教育法》第十二条明确要求 “适龄儿童、少年免试入学，地方各级人民政府应当保障适龄儿童、少年在户籍所在地学校就近入学”中国政府网。这里的 “就近” 并非绝对的直线距离最近，而是基于</w:t>
      </w:r>
      <w:r w:rsidRPr="00032469">
        <w:rPr>
          <w:b/>
          <w:bCs/>
        </w:rPr>
        <w:t>学校布局、学位容量、社区规模</w:t>
      </w:r>
      <w:r w:rsidRPr="00032469">
        <w:t>等综合因素的 “相对就近”。若教育局在调剂时跳过居住地附近有空余学位的学校，强制将学生分配至更远的学校，可能构成对 “就近入学” 原则的实质性违反。</w:t>
      </w:r>
    </w:p>
    <w:p w14:paraId="124468FA" w14:textId="77777777" w:rsidR="000578A3" w:rsidRPr="00032469" w:rsidRDefault="000578A3" w:rsidP="000578A3">
      <w:pPr>
        <w:numPr>
          <w:ilvl w:val="0"/>
          <w:numId w:val="1"/>
        </w:numPr>
        <w:rPr>
          <w:rFonts w:hint="eastAsia"/>
        </w:rPr>
      </w:pPr>
      <w:r w:rsidRPr="00032469">
        <w:rPr>
          <w:b/>
          <w:bCs/>
        </w:rPr>
        <w:t>教育部阳光招生政策的细化要求</w:t>
      </w:r>
      <w:r w:rsidRPr="00032469">
        <w:br/>
        <w:t>教育部《关于开展义务教育阳光招生专项行动（2024）的通知》强调，</w:t>
      </w:r>
      <w:r w:rsidRPr="00032469">
        <w:rPr>
          <w:b/>
          <w:bCs/>
        </w:rPr>
        <w:t>未被第一志愿录取的学生需在相邻片区就近协调安排入学</w:t>
      </w:r>
      <w:r w:rsidRPr="00032469">
        <w:t>，严禁跨片区 “一刀切” 调剂中华人民共和国教育部。例如，银川市明确规定，当片区内学位不足时，需在相邻片区优先调剂至最近有空余学位的学校，而非统一调配至较远区域银川市教育局。松江区若在附近学校仍有空余学位的情况下，强制将学生调剂至更远学校，显然与这一政策导向相悖。</w:t>
      </w:r>
    </w:p>
    <w:p w14:paraId="657BF5E4" w14:textId="77777777" w:rsidR="000578A3" w:rsidRPr="00032469" w:rsidRDefault="000578A3" w:rsidP="000578A3">
      <w:pPr>
        <w:numPr>
          <w:ilvl w:val="0"/>
          <w:numId w:val="1"/>
        </w:numPr>
        <w:rPr>
          <w:rFonts w:hint="eastAsia"/>
        </w:rPr>
      </w:pPr>
      <w:r w:rsidRPr="00032469">
        <w:rPr>
          <w:b/>
          <w:bCs/>
        </w:rPr>
        <w:t>上海市地方政策的补充规范</w:t>
      </w:r>
      <w:r w:rsidRPr="00032469">
        <w:br/>
        <w:t>《上海市松江区教育局关于 2025 年义务教育阶段招生入学工作的实施方案》虽允许对 “人户分离” 学生进行统筹调剂，但同时要求 “优先安排产证年限四年及以上的儿童”，并强调 “就近协调” 原则上海市松江区人民政府。若教育局在执行中忽视 “就近” 前提，将调剂范围扩大至明显超出合理距离的学校，可能构成对地方政策的曲解和滥用。</w:t>
      </w:r>
    </w:p>
    <w:p w14:paraId="5F951912" w14:textId="77777777" w:rsidR="000578A3" w:rsidRPr="00032469" w:rsidRDefault="000578A3" w:rsidP="000578A3">
      <w:pPr>
        <w:rPr>
          <w:rFonts w:hint="eastAsia"/>
          <w:b/>
          <w:bCs/>
        </w:rPr>
      </w:pPr>
      <w:r w:rsidRPr="00032469">
        <w:rPr>
          <w:b/>
          <w:bCs/>
        </w:rPr>
        <w:lastRenderedPageBreak/>
        <w:t>二、实践操作中的违法性表现</w:t>
      </w:r>
    </w:p>
    <w:p w14:paraId="75EFC14B" w14:textId="77777777" w:rsidR="000578A3" w:rsidRPr="00032469" w:rsidRDefault="000578A3" w:rsidP="000578A3">
      <w:pPr>
        <w:numPr>
          <w:ilvl w:val="0"/>
          <w:numId w:val="2"/>
        </w:numPr>
        <w:rPr>
          <w:rFonts w:hint="eastAsia"/>
        </w:rPr>
      </w:pPr>
      <w:r w:rsidRPr="00032469">
        <w:rPr>
          <w:b/>
          <w:bCs/>
        </w:rPr>
        <w:t>未优先利用就近空余学位</w:t>
      </w:r>
      <w:r w:rsidRPr="00032469">
        <w:br/>
        <w:t>根据教育部规定，调剂的核心原则是 “</w:t>
      </w:r>
      <w:r w:rsidRPr="00032469">
        <w:rPr>
          <w:b/>
          <w:bCs/>
        </w:rPr>
        <w:t>就近协调</w:t>
      </w:r>
      <w:r w:rsidRPr="00032469">
        <w:t>”，即优先在学生居住地周边寻找有空余学位的学校。例如，杭州市萧山区教育局在处理学区划分争议时，法院明确要求其 “需充分考虑街区分布、学校布局等因素，优先保障相对就近入学”杭州市司法局。若松江区教育局在调剂时跳过居住地附近的学校（如三新东校、民乐学校等），直接将学生分配至更远的岳阳小学等，属于典型的 “舍近求远”，违反调剂的法定程序。</w:t>
      </w:r>
    </w:p>
    <w:p w14:paraId="09D760D2" w14:textId="77777777" w:rsidR="000578A3" w:rsidRPr="00032469" w:rsidRDefault="000578A3" w:rsidP="000578A3">
      <w:pPr>
        <w:numPr>
          <w:ilvl w:val="0"/>
          <w:numId w:val="2"/>
        </w:numPr>
        <w:rPr>
          <w:rFonts w:hint="eastAsia"/>
        </w:rPr>
      </w:pPr>
      <w:r w:rsidRPr="00032469">
        <w:rPr>
          <w:b/>
          <w:bCs/>
        </w:rPr>
        <w:t>剥夺学生的选择权与公平性</w:t>
      </w:r>
      <w:r w:rsidRPr="00032469">
        <w:br/>
        <w:t>教育部要求招生政策 “</w:t>
      </w:r>
      <w:r w:rsidRPr="00032469">
        <w:rPr>
          <w:b/>
          <w:bCs/>
        </w:rPr>
        <w:t>公开透明</w:t>
      </w:r>
      <w:r w:rsidRPr="00032469">
        <w:t>”，并保障家长对调剂方案的知情权和申诉权中华人民共和国教育部。松江区若采取 “一刀切” 调剂，未向家长说明附近学校空余学位的具体情况，也未提供合理的调剂理由，可能构成对学生受教育权的侵害。例如，广州市教育局在处理类似案例时，明确要求教育部门 “需向家长充分说明调剂依据，确保程序正当”广州市教育局。</w:t>
      </w:r>
    </w:p>
    <w:p w14:paraId="26AA1475" w14:textId="77777777" w:rsidR="000578A3" w:rsidRPr="00032469" w:rsidRDefault="000578A3" w:rsidP="000578A3">
      <w:pPr>
        <w:numPr>
          <w:ilvl w:val="0"/>
          <w:numId w:val="2"/>
        </w:numPr>
        <w:rPr>
          <w:rFonts w:hint="eastAsia"/>
        </w:rPr>
      </w:pPr>
      <w:r w:rsidRPr="00032469">
        <w:rPr>
          <w:b/>
          <w:bCs/>
        </w:rPr>
        <w:t>可能引发教育资源分配不公</w:t>
      </w:r>
      <w:r w:rsidRPr="00032469">
        <w:br/>
        <w:t>若长期实行 “一刀切” 调剂，可能导致部分学校学位闲置，而另一部分学校过度拥挤，违背 “均衡配置教育资源” 的政策目标上海市松江区人民政府。例如，上海市浦东新区法院在审理朱某某诉教育局案时指出，教育部门需 “综合考虑学校布局、班级规模等因素，确保就近入学的合理性”中国法院网。松江区若忽视就近调剂原则，可能加剧区域内教育资源的不均衡。</w:t>
      </w:r>
    </w:p>
    <w:p w14:paraId="65DFA0DF" w14:textId="77777777" w:rsidR="000578A3" w:rsidRPr="00032469" w:rsidRDefault="000578A3" w:rsidP="000578A3">
      <w:pPr>
        <w:rPr>
          <w:rFonts w:hint="eastAsia"/>
          <w:b/>
          <w:bCs/>
        </w:rPr>
      </w:pPr>
      <w:r w:rsidRPr="00032469">
        <w:rPr>
          <w:b/>
          <w:bCs/>
        </w:rPr>
        <w:t>三、维权路径与法律救济</w:t>
      </w:r>
    </w:p>
    <w:p w14:paraId="4F2B7915" w14:textId="77777777" w:rsidR="000578A3" w:rsidRPr="00032469" w:rsidRDefault="000578A3" w:rsidP="000578A3">
      <w:pPr>
        <w:numPr>
          <w:ilvl w:val="0"/>
          <w:numId w:val="3"/>
        </w:numPr>
        <w:rPr>
          <w:rFonts w:hint="eastAsia"/>
        </w:rPr>
      </w:pPr>
      <w:r w:rsidRPr="00032469">
        <w:rPr>
          <w:b/>
          <w:bCs/>
        </w:rPr>
        <w:t>行政复议与诉讼</w:t>
      </w:r>
    </w:p>
    <w:p w14:paraId="51D0EDF3" w14:textId="77777777" w:rsidR="000578A3" w:rsidRPr="00032469" w:rsidRDefault="000578A3" w:rsidP="000578A3">
      <w:pPr>
        <w:numPr>
          <w:ilvl w:val="1"/>
          <w:numId w:val="3"/>
        </w:numPr>
        <w:rPr>
          <w:rFonts w:hint="eastAsia"/>
        </w:rPr>
      </w:pPr>
      <w:r w:rsidRPr="00032469">
        <w:rPr>
          <w:b/>
          <w:bCs/>
        </w:rPr>
        <w:t>申请行政复议</w:t>
      </w:r>
      <w:r w:rsidRPr="00032469">
        <w:t>：家长可依据《行政复议法》，向松江区人民政府或上海市教委申请复议，要求撤销不合理的调剂决定，并责令教育局重新按照 “就近协调” 原则安排学位。</w:t>
      </w:r>
    </w:p>
    <w:p w14:paraId="57455C84" w14:textId="77777777" w:rsidR="000578A3" w:rsidRPr="00032469" w:rsidRDefault="000578A3" w:rsidP="000578A3">
      <w:pPr>
        <w:numPr>
          <w:ilvl w:val="1"/>
          <w:numId w:val="3"/>
        </w:numPr>
        <w:rPr>
          <w:rFonts w:hint="eastAsia"/>
        </w:rPr>
      </w:pPr>
      <w:r w:rsidRPr="00032469">
        <w:rPr>
          <w:b/>
          <w:bCs/>
        </w:rPr>
        <w:t>提起行政诉讼</w:t>
      </w:r>
      <w:r w:rsidRPr="00032469">
        <w:t>：若复议未获支持，可向法院起诉，主张教育局的调剂行为违反《义务教育法》第十二条及教育部相关规定。例如，杭州市萧山区法院在类似案件中，判决教育局需重新考虑学区划分的就近性杭州市司法局。</w:t>
      </w:r>
    </w:p>
    <w:p w14:paraId="1AFB1A9C" w14:textId="77777777" w:rsidR="000578A3" w:rsidRPr="00032469" w:rsidRDefault="000578A3" w:rsidP="000578A3">
      <w:pPr>
        <w:numPr>
          <w:ilvl w:val="0"/>
          <w:numId w:val="3"/>
        </w:numPr>
        <w:rPr>
          <w:rFonts w:hint="eastAsia"/>
        </w:rPr>
      </w:pPr>
      <w:r w:rsidRPr="00032469">
        <w:rPr>
          <w:b/>
          <w:bCs/>
        </w:rPr>
        <w:t>证据收集与材料准备</w:t>
      </w:r>
    </w:p>
    <w:p w14:paraId="2E38804E" w14:textId="77777777" w:rsidR="000578A3" w:rsidRPr="00032469" w:rsidRDefault="000578A3" w:rsidP="000578A3">
      <w:pPr>
        <w:numPr>
          <w:ilvl w:val="1"/>
          <w:numId w:val="3"/>
        </w:numPr>
        <w:rPr>
          <w:rFonts w:hint="eastAsia"/>
        </w:rPr>
      </w:pPr>
      <w:r w:rsidRPr="00032469">
        <w:rPr>
          <w:b/>
          <w:bCs/>
        </w:rPr>
        <w:t>关键证据</w:t>
      </w:r>
      <w:r w:rsidRPr="00032469">
        <w:t>：</w:t>
      </w:r>
    </w:p>
    <w:p w14:paraId="489EFB90" w14:textId="77777777" w:rsidR="000578A3" w:rsidRPr="00032469" w:rsidRDefault="000578A3" w:rsidP="000578A3">
      <w:pPr>
        <w:numPr>
          <w:ilvl w:val="2"/>
          <w:numId w:val="4"/>
        </w:numPr>
        <w:rPr>
          <w:rFonts w:hint="eastAsia"/>
        </w:rPr>
      </w:pPr>
      <w:r w:rsidRPr="00032469">
        <w:t>居住地与附近学校的距离证明（如地图测距截图）；</w:t>
      </w:r>
    </w:p>
    <w:p w14:paraId="1625AB3E" w14:textId="77777777" w:rsidR="000578A3" w:rsidRPr="00032469" w:rsidRDefault="000578A3" w:rsidP="000578A3">
      <w:pPr>
        <w:numPr>
          <w:ilvl w:val="2"/>
          <w:numId w:val="5"/>
        </w:numPr>
        <w:rPr>
          <w:rFonts w:hint="eastAsia"/>
        </w:rPr>
      </w:pPr>
      <w:r w:rsidRPr="00032469">
        <w:t>附近学校空余学位的官方数据（可通过政府信息公开获取）；</w:t>
      </w:r>
    </w:p>
    <w:p w14:paraId="3E271A87" w14:textId="77777777" w:rsidR="000578A3" w:rsidRPr="00032469" w:rsidRDefault="000578A3" w:rsidP="000578A3">
      <w:pPr>
        <w:numPr>
          <w:ilvl w:val="2"/>
          <w:numId w:val="6"/>
        </w:numPr>
        <w:rPr>
          <w:rFonts w:hint="eastAsia"/>
        </w:rPr>
      </w:pPr>
      <w:r w:rsidRPr="00032469">
        <w:t>教育局调剂通知的书面文件（证明调剂结果与就近原则相悖）。</w:t>
      </w:r>
    </w:p>
    <w:p w14:paraId="7D317EF0" w14:textId="77777777" w:rsidR="000578A3" w:rsidRPr="00032469" w:rsidRDefault="000578A3" w:rsidP="000578A3">
      <w:pPr>
        <w:numPr>
          <w:ilvl w:val="1"/>
          <w:numId w:val="3"/>
        </w:numPr>
        <w:rPr>
          <w:rFonts w:hint="eastAsia"/>
        </w:rPr>
      </w:pPr>
      <w:r w:rsidRPr="00032469">
        <w:rPr>
          <w:b/>
          <w:bCs/>
        </w:rPr>
        <w:t>法律依据</w:t>
      </w:r>
      <w:r w:rsidRPr="00032469">
        <w:t>：</w:t>
      </w:r>
    </w:p>
    <w:p w14:paraId="6EDFAB7B" w14:textId="77777777" w:rsidR="000578A3" w:rsidRPr="00032469" w:rsidRDefault="000578A3" w:rsidP="000578A3">
      <w:pPr>
        <w:numPr>
          <w:ilvl w:val="2"/>
          <w:numId w:val="7"/>
        </w:numPr>
        <w:rPr>
          <w:rFonts w:hint="eastAsia"/>
        </w:rPr>
      </w:pPr>
      <w:r w:rsidRPr="00032469">
        <w:t>《义务教育法》第十二条；</w:t>
      </w:r>
    </w:p>
    <w:p w14:paraId="15C275E9" w14:textId="77777777" w:rsidR="000578A3" w:rsidRPr="00032469" w:rsidRDefault="000578A3" w:rsidP="000578A3">
      <w:pPr>
        <w:numPr>
          <w:ilvl w:val="2"/>
          <w:numId w:val="8"/>
        </w:numPr>
        <w:rPr>
          <w:rFonts w:hint="eastAsia"/>
        </w:rPr>
      </w:pPr>
      <w:r w:rsidRPr="00032469">
        <w:t>教育部《关于开展义务教育阳光招生专项行动（2024）的通知》；</w:t>
      </w:r>
    </w:p>
    <w:p w14:paraId="60323898" w14:textId="77777777" w:rsidR="000578A3" w:rsidRPr="00032469" w:rsidRDefault="000578A3" w:rsidP="000578A3">
      <w:pPr>
        <w:numPr>
          <w:ilvl w:val="2"/>
          <w:numId w:val="9"/>
        </w:numPr>
        <w:rPr>
          <w:rFonts w:hint="eastAsia"/>
        </w:rPr>
      </w:pPr>
      <w:r w:rsidRPr="00032469">
        <w:t>上海市及松江区招生政策中关于 “就近协调” 的具体条款。</w:t>
      </w:r>
    </w:p>
    <w:p w14:paraId="01B20DF8" w14:textId="77777777" w:rsidR="000578A3" w:rsidRPr="00032469" w:rsidRDefault="000578A3" w:rsidP="000578A3">
      <w:pPr>
        <w:numPr>
          <w:ilvl w:val="0"/>
          <w:numId w:val="3"/>
        </w:numPr>
        <w:rPr>
          <w:rFonts w:hint="eastAsia"/>
        </w:rPr>
      </w:pPr>
      <w:r w:rsidRPr="00032469">
        <w:rPr>
          <w:b/>
          <w:bCs/>
        </w:rPr>
        <w:t>联合维权与社会监督</w:t>
      </w:r>
    </w:p>
    <w:p w14:paraId="26CE820A" w14:textId="77777777" w:rsidR="000578A3" w:rsidRPr="00032469" w:rsidRDefault="000578A3" w:rsidP="000578A3">
      <w:pPr>
        <w:numPr>
          <w:ilvl w:val="1"/>
          <w:numId w:val="3"/>
        </w:numPr>
        <w:rPr>
          <w:rFonts w:hint="eastAsia"/>
        </w:rPr>
      </w:pPr>
      <w:r w:rsidRPr="00032469">
        <w:rPr>
          <w:b/>
          <w:bCs/>
        </w:rPr>
        <w:t>家长联合行动</w:t>
      </w:r>
      <w:r w:rsidRPr="00032469">
        <w:t>：组织受影响家庭共同申诉，增强诉求的代表性和影响力。</w:t>
      </w:r>
    </w:p>
    <w:p w14:paraId="5B5F9426" w14:textId="77777777" w:rsidR="000578A3" w:rsidRPr="00032469" w:rsidRDefault="000578A3" w:rsidP="000578A3">
      <w:pPr>
        <w:numPr>
          <w:ilvl w:val="1"/>
          <w:numId w:val="3"/>
        </w:numPr>
        <w:rPr>
          <w:rFonts w:hint="eastAsia"/>
        </w:rPr>
      </w:pPr>
      <w:r w:rsidRPr="00032469">
        <w:rPr>
          <w:b/>
          <w:bCs/>
        </w:rPr>
        <w:t>舆论监督</w:t>
      </w:r>
      <w:r w:rsidRPr="00032469">
        <w:t>：通过合法渠道向媒体反映情况，推动教育局公开调剂依据和决策过程。</w:t>
      </w:r>
    </w:p>
    <w:p w14:paraId="7CC35077" w14:textId="77777777" w:rsidR="000578A3" w:rsidRPr="00032469" w:rsidRDefault="000578A3" w:rsidP="000578A3">
      <w:pPr>
        <w:numPr>
          <w:ilvl w:val="1"/>
          <w:numId w:val="3"/>
        </w:numPr>
        <w:rPr>
          <w:rFonts w:hint="eastAsia"/>
        </w:rPr>
      </w:pPr>
      <w:r w:rsidRPr="00032469">
        <w:rPr>
          <w:b/>
          <w:bCs/>
        </w:rPr>
        <w:t>人大与政协介入</w:t>
      </w:r>
      <w:r w:rsidRPr="00032469">
        <w:t>：联系松江区人大代表或政协委员，提交《关于规范义务教育调剂政策的建议》，推动政策调整。</w:t>
      </w:r>
    </w:p>
    <w:p w14:paraId="6BF2DD30" w14:textId="77777777" w:rsidR="000578A3" w:rsidRPr="00032469" w:rsidRDefault="000578A3" w:rsidP="000578A3">
      <w:pPr>
        <w:rPr>
          <w:rFonts w:hint="eastAsia"/>
          <w:b/>
          <w:bCs/>
        </w:rPr>
      </w:pPr>
      <w:r w:rsidRPr="00032469">
        <w:rPr>
          <w:b/>
          <w:bCs/>
        </w:rPr>
        <w:t>四、风险预警与应对策略</w:t>
      </w:r>
    </w:p>
    <w:p w14:paraId="5F1C734C" w14:textId="77777777" w:rsidR="000578A3" w:rsidRPr="00032469" w:rsidRDefault="000578A3" w:rsidP="000578A3">
      <w:pPr>
        <w:numPr>
          <w:ilvl w:val="0"/>
          <w:numId w:val="10"/>
        </w:numPr>
        <w:rPr>
          <w:rFonts w:hint="eastAsia"/>
        </w:rPr>
      </w:pPr>
      <w:r w:rsidRPr="00032469">
        <w:rPr>
          <w:b/>
          <w:bCs/>
        </w:rPr>
        <w:lastRenderedPageBreak/>
        <w:t>教育局可能的抗辩理由</w:t>
      </w:r>
    </w:p>
    <w:p w14:paraId="618003FF" w14:textId="77777777" w:rsidR="000578A3" w:rsidRPr="00032469" w:rsidRDefault="000578A3" w:rsidP="000578A3">
      <w:pPr>
        <w:numPr>
          <w:ilvl w:val="1"/>
          <w:numId w:val="10"/>
        </w:numPr>
        <w:rPr>
          <w:rFonts w:hint="eastAsia"/>
        </w:rPr>
      </w:pPr>
      <w:r w:rsidRPr="00032469">
        <w:rPr>
          <w:b/>
          <w:bCs/>
        </w:rPr>
        <w:t>整体统筹需要</w:t>
      </w:r>
      <w:r w:rsidRPr="00032469">
        <w:t>：主张调剂是为了平衡全区教育资源。</w:t>
      </w:r>
    </w:p>
    <w:p w14:paraId="0726423B" w14:textId="77777777" w:rsidR="000578A3" w:rsidRPr="00032469" w:rsidRDefault="000578A3" w:rsidP="000578A3">
      <w:pPr>
        <w:numPr>
          <w:ilvl w:val="1"/>
          <w:numId w:val="10"/>
        </w:numPr>
        <w:rPr>
          <w:rFonts w:hint="eastAsia"/>
        </w:rPr>
      </w:pPr>
      <w:r w:rsidRPr="00032469">
        <w:rPr>
          <w:b/>
          <w:bCs/>
        </w:rPr>
        <w:t>反驳要点</w:t>
      </w:r>
      <w:r w:rsidRPr="00032469">
        <w:t>：需证明调剂方案未优先利用就近学位，且缺乏必要性论证。例如，若附近学校空余学位足以满足需求，“整体统筹” 不能成为跨片区调剂的合法理由。</w:t>
      </w:r>
    </w:p>
    <w:p w14:paraId="61C776D2" w14:textId="77777777" w:rsidR="000578A3" w:rsidRPr="00032469" w:rsidRDefault="000578A3" w:rsidP="000578A3">
      <w:pPr>
        <w:numPr>
          <w:ilvl w:val="0"/>
          <w:numId w:val="10"/>
        </w:numPr>
        <w:rPr>
          <w:rFonts w:hint="eastAsia"/>
        </w:rPr>
      </w:pPr>
      <w:r w:rsidRPr="00032469">
        <w:rPr>
          <w:b/>
          <w:bCs/>
        </w:rPr>
        <w:t>诉讼中的核心争议点</w:t>
      </w:r>
    </w:p>
    <w:p w14:paraId="3C2648A1" w14:textId="77777777" w:rsidR="000578A3" w:rsidRPr="00032469" w:rsidRDefault="000578A3" w:rsidP="000578A3">
      <w:pPr>
        <w:numPr>
          <w:ilvl w:val="1"/>
          <w:numId w:val="10"/>
        </w:numPr>
        <w:rPr>
          <w:rFonts w:hint="eastAsia"/>
        </w:rPr>
      </w:pPr>
      <w:r w:rsidRPr="00032469">
        <w:rPr>
          <w:b/>
          <w:bCs/>
        </w:rPr>
        <w:t>就近入学的合理性边界</w:t>
      </w:r>
      <w:r w:rsidRPr="00032469">
        <w:t>：需通过专家证言或教育规划文件，证明调剂范围超出合理距离（如超过 3 公里）。</w:t>
      </w:r>
    </w:p>
    <w:p w14:paraId="23BD295F" w14:textId="77777777" w:rsidR="000578A3" w:rsidRPr="00032469" w:rsidRDefault="000578A3" w:rsidP="000578A3">
      <w:pPr>
        <w:numPr>
          <w:ilvl w:val="1"/>
          <w:numId w:val="10"/>
        </w:numPr>
        <w:rPr>
          <w:rFonts w:hint="eastAsia"/>
        </w:rPr>
      </w:pPr>
      <w:r w:rsidRPr="00032469">
        <w:rPr>
          <w:b/>
          <w:bCs/>
        </w:rPr>
        <w:t>程序合法性</w:t>
      </w:r>
      <w:r w:rsidRPr="00032469">
        <w:t>：证明教育局未履行公示、听证等程序，剥夺了家长的知情权和参与权。</w:t>
      </w:r>
    </w:p>
    <w:p w14:paraId="2AE8F608" w14:textId="77777777" w:rsidR="000578A3" w:rsidRPr="00032469" w:rsidRDefault="000578A3" w:rsidP="000578A3">
      <w:pPr>
        <w:numPr>
          <w:ilvl w:val="0"/>
          <w:numId w:val="10"/>
        </w:numPr>
        <w:rPr>
          <w:rFonts w:hint="eastAsia"/>
        </w:rPr>
      </w:pPr>
      <w:r w:rsidRPr="00032469">
        <w:rPr>
          <w:b/>
          <w:bCs/>
        </w:rPr>
        <w:t>长期维权策略</w:t>
      </w:r>
    </w:p>
    <w:p w14:paraId="4633668D" w14:textId="77777777" w:rsidR="000578A3" w:rsidRPr="00032469" w:rsidRDefault="000578A3" w:rsidP="000578A3">
      <w:pPr>
        <w:numPr>
          <w:ilvl w:val="1"/>
          <w:numId w:val="10"/>
        </w:numPr>
        <w:rPr>
          <w:rFonts w:hint="eastAsia"/>
        </w:rPr>
      </w:pPr>
      <w:r w:rsidRPr="00032469">
        <w:rPr>
          <w:b/>
          <w:bCs/>
        </w:rPr>
        <w:t>推动政策修订</w:t>
      </w:r>
      <w:r w:rsidRPr="00032469">
        <w:t>：通过诉讼或行政复议，促使松江区教育局细化调剂规则，明确 “就近优先” 的具体标准（如 3 公里范围内优先调剂）。</w:t>
      </w:r>
    </w:p>
    <w:p w14:paraId="3CF1FA4D" w14:textId="77777777" w:rsidR="000578A3" w:rsidRPr="00032469" w:rsidRDefault="000578A3" w:rsidP="000578A3">
      <w:pPr>
        <w:numPr>
          <w:ilvl w:val="1"/>
          <w:numId w:val="10"/>
        </w:numPr>
        <w:rPr>
          <w:rFonts w:hint="eastAsia"/>
        </w:rPr>
      </w:pPr>
      <w:r w:rsidRPr="00032469">
        <w:rPr>
          <w:b/>
          <w:bCs/>
        </w:rPr>
        <w:t>建立监督机制</w:t>
      </w:r>
      <w:r w:rsidRPr="00032469">
        <w:t>：要求教育局定期公开学位分配数据，接受社会监督，防止类似问题再次发生。</w:t>
      </w:r>
    </w:p>
    <w:p w14:paraId="2A1C35F7" w14:textId="77777777" w:rsidR="000578A3" w:rsidRPr="00032469" w:rsidRDefault="000578A3" w:rsidP="000578A3">
      <w:pPr>
        <w:rPr>
          <w:rFonts w:hint="eastAsia"/>
          <w:b/>
          <w:bCs/>
        </w:rPr>
      </w:pPr>
      <w:r w:rsidRPr="00032469">
        <w:rPr>
          <w:b/>
          <w:bCs/>
        </w:rPr>
        <w:t>结论</w:t>
      </w:r>
    </w:p>
    <w:p w14:paraId="174EFDFA" w14:textId="77777777" w:rsidR="000578A3" w:rsidRPr="00032469" w:rsidRDefault="000578A3" w:rsidP="000578A3">
      <w:pPr>
        <w:rPr>
          <w:rFonts w:hint="eastAsia"/>
        </w:rPr>
      </w:pPr>
      <w:r w:rsidRPr="00032469">
        <w:t>松江区教育局在 “人户分离” 调剂中若采取 “一刀切” 模式，不考虑居住地距离且跳过附近空余学位，直接将学生调剂至较远学校，已实质性违反《义务教育法》及教育部 “就近入学” 政策。家长可通过行政复议、诉讼等法律途径，结合证据收集与社会监督，要求教育局纠正错误，保障学生的就近入学权利。若处理得当，这一案例可能成为推动地方教育政策优化、落实教育公平的重要实践。</w:t>
      </w:r>
    </w:p>
    <w:p w14:paraId="057C0965" w14:textId="77777777" w:rsidR="00CC2B8F" w:rsidRPr="00353BE4" w:rsidRDefault="00CC2B8F">
      <w:pPr>
        <w:rPr>
          <w:rFonts w:hint="eastAsia"/>
        </w:rPr>
      </w:pPr>
    </w:p>
    <w:sectPr w:rsidR="00CC2B8F" w:rsidRPr="00353B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F3D44" w14:textId="77777777" w:rsidR="005C5CB6" w:rsidRDefault="005C5CB6" w:rsidP="00353BE4">
      <w:pPr>
        <w:rPr>
          <w:rFonts w:hint="eastAsia"/>
        </w:rPr>
      </w:pPr>
      <w:r>
        <w:separator/>
      </w:r>
    </w:p>
  </w:endnote>
  <w:endnote w:type="continuationSeparator" w:id="0">
    <w:p w14:paraId="7D88AB8E" w14:textId="77777777" w:rsidR="005C5CB6" w:rsidRDefault="005C5CB6" w:rsidP="00353B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955F4" w14:textId="77777777" w:rsidR="005C5CB6" w:rsidRDefault="005C5CB6" w:rsidP="00353BE4">
      <w:pPr>
        <w:rPr>
          <w:rFonts w:hint="eastAsia"/>
        </w:rPr>
      </w:pPr>
      <w:r>
        <w:separator/>
      </w:r>
    </w:p>
  </w:footnote>
  <w:footnote w:type="continuationSeparator" w:id="0">
    <w:p w14:paraId="33955A51" w14:textId="77777777" w:rsidR="005C5CB6" w:rsidRDefault="005C5CB6" w:rsidP="00353BE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C7F"/>
    <w:multiLevelType w:val="multilevel"/>
    <w:tmpl w:val="3242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A7122A"/>
    <w:multiLevelType w:val="multilevel"/>
    <w:tmpl w:val="2E14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2D3DFC"/>
    <w:multiLevelType w:val="multilevel"/>
    <w:tmpl w:val="47C0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A24A44"/>
    <w:multiLevelType w:val="multilevel"/>
    <w:tmpl w:val="8DD0D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268857">
    <w:abstractNumId w:val="2"/>
  </w:num>
  <w:num w:numId="2" w16cid:durableId="91627191">
    <w:abstractNumId w:val="3"/>
  </w:num>
  <w:num w:numId="3" w16cid:durableId="1876575103">
    <w:abstractNumId w:val="0"/>
  </w:num>
  <w:num w:numId="4" w16cid:durableId="82204421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88452029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161686137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033268438">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1634283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70782774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832255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8A3"/>
    <w:rsid w:val="000578A3"/>
    <w:rsid w:val="00353BE4"/>
    <w:rsid w:val="003E1CE0"/>
    <w:rsid w:val="004669BB"/>
    <w:rsid w:val="005C5CB6"/>
    <w:rsid w:val="00CC2B8F"/>
    <w:rsid w:val="00F01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39FDE"/>
  <w15:chartTrackingRefBased/>
  <w15:docId w15:val="{B0E6C7A0-8AE9-408B-8F60-7B2E803E5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78A3"/>
    <w:pPr>
      <w:widowControl w:val="0"/>
      <w:jc w:val="both"/>
    </w:pPr>
  </w:style>
  <w:style w:type="paragraph" w:styleId="1">
    <w:name w:val="heading 1"/>
    <w:basedOn w:val="a"/>
    <w:next w:val="a"/>
    <w:link w:val="10"/>
    <w:uiPriority w:val="9"/>
    <w:qFormat/>
    <w:rsid w:val="000578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78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78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78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78A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578A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78A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78A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78A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78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78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78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78A3"/>
    <w:rPr>
      <w:rFonts w:cstheme="majorBidi"/>
      <w:color w:val="0F4761" w:themeColor="accent1" w:themeShade="BF"/>
      <w:sz w:val="28"/>
      <w:szCs w:val="28"/>
    </w:rPr>
  </w:style>
  <w:style w:type="character" w:customStyle="1" w:styleId="50">
    <w:name w:val="标题 5 字符"/>
    <w:basedOn w:val="a0"/>
    <w:link w:val="5"/>
    <w:uiPriority w:val="9"/>
    <w:semiHidden/>
    <w:rsid w:val="000578A3"/>
    <w:rPr>
      <w:rFonts w:cstheme="majorBidi"/>
      <w:color w:val="0F4761" w:themeColor="accent1" w:themeShade="BF"/>
      <w:sz w:val="24"/>
      <w:szCs w:val="24"/>
    </w:rPr>
  </w:style>
  <w:style w:type="character" w:customStyle="1" w:styleId="60">
    <w:name w:val="标题 6 字符"/>
    <w:basedOn w:val="a0"/>
    <w:link w:val="6"/>
    <w:uiPriority w:val="9"/>
    <w:semiHidden/>
    <w:rsid w:val="000578A3"/>
    <w:rPr>
      <w:rFonts w:cstheme="majorBidi"/>
      <w:b/>
      <w:bCs/>
      <w:color w:val="0F4761" w:themeColor="accent1" w:themeShade="BF"/>
    </w:rPr>
  </w:style>
  <w:style w:type="character" w:customStyle="1" w:styleId="70">
    <w:name w:val="标题 7 字符"/>
    <w:basedOn w:val="a0"/>
    <w:link w:val="7"/>
    <w:uiPriority w:val="9"/>
    <w:semiHidden/>
    <w:rsid w:val="000578A3"/>
    <w:rPr>
      <w:rFonts w:cstheme="majorBidi"/>
      <w:b/>
      <w:bCs/>
      <w:color w:val="595959" w:themeColor="text1" w:themeTint="A6"/>
    </w:rPr>
  </w:style>
  <w:style w:type="character" w:customStyle="1" w:styleId="80">
    <w:name w:val="标题 8 字符"/>
    <w:basedOn w:val="a0"/>
    <w:link w:val="8"/>
    <w:uiPriority w:val="9"/>
    <w:semiHidden/>
    <w:rsid w:val="000578A3"/>
    <w:rPr>
      <w:rFonts w:cstheme="majorBidi"/>
      <w:color w:val="595959" w:themeColor="text1" w:themeTint="A6"/>
    </w:rPr>
  </w:style>
  <w:style w:type="character" w:customStyle="1" w:styleId="90">
    <w:name w:val="标题 9 字符"/>
    <w:basedOn w:val="a0"/>
    <w:link w:val="9"/>
    <w:uiPriority w:val="9"/>
    <w:semiHidden/>
    <w:rsid w:val="000578A3"/>
    <w:rPr>
      <w:rFonts w:eastAsiaTheme="majorEastAsia" w:cstheme="majorBidi"/>
      <w:color w:val="595959" w:themeColor="text1" w:themeTint="A6"/>
    </w:rPr>
  </w:style>
  <w:style w:type="paragraph" w:styleId="a3">
    <w:name w:val="Title"/>
    <w:basedOn w:val="a"/>
    <w:next w:val="a"/>
    <w:link w:val="a4"/>
    <w:uiPriority w:val="10"/>
    <w:qFormat/>
    <w:rsid w:val="000578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78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78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78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78A3"/>
    <w:pPr>
      <w:spacing w:before="160" w:after="160"/>
      <w:jc w:val="center"/>
    </w:pPr>
    <w:rPr>
      <w:i/>
      <w:iCs/>
      <w:color w:val="404040" w:themeColor="text1" w:themeTint="BF"/>
    </w:rPr>
  </w:style>
  <w:style w:type="character" w:customStyle="1" w:styleId="a8">
    <w:name w:val="引用 字符"/>
    <w:basedOn w:val="a0"/>
    <w:link w:val="a7"/>
    <w:uiPriority w:val="29"/>
    <w:rsid w:val="000578A3"/>
    <w:rPr>
      <w:i/>
      <w:iCs/>
      <w:color w:val="404040" w:themeColor="text1" w:themeTint="BF"/>
    </w:rPr>
  </w:style>
  <w:style w:type="paragraph" w:styleId="a9">
    <w:name w:val="List Paragraph"/>
    <w:basedOn w:val="a"/>
    <w:uiPriority w:val="34"/>
    <w:qFormat/>
    <w:rsid w:val="000578A3"/>
    <w:pPr>
      <w:ind w:left="720"/>
      <w:contextualSpacing/>
    </w:pPr>
  </w:style>
  <w:style w:type="character" w:styleId="aa">
    <w:name w:val="Intense Emphasis"/>
    <w:basedOn w:val="a0"/>
    <w:uiPriority w:val="21"/>
    <w:qFormat/>
    <w:rsid w:val="000578A3"/>
    <w:rPr>
      <w:i/>
      <w:iCs/>
      <w:color w:val="0F4761" w:themeColor="accent1" w:themeShade="BF"/>
    </w:rPr>
  </w:style>
  <w:style w:type="paragraph" w:styleId="ab">
    <w:name w:val="Intense Quote"/>
    <w:basedOn w:val="a"/>
    <w:next w:val="a"/>
    <w:link w:val="ac"/>
    <w:uiPriority w:val="30"/>
    <w:qFormat/>
    <w:rsid w:val="00057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78A3"/>
    <w:rPr>
      <w:i/>
      <w:iCs/>
      <w:color w:val="0F4761" w:themeColor="accent1" w:themeShade="BF"/>
    </w:rPr>
  </w:style>
  <w:style w:type="character" w:styleId="ad">
    <w:name w:val="Intense Reference"/>
    <w:basedOn w:val="a0"/>
    <w:uiPriority w:val="32"/>
    <w:qFormat/>
    <w:rsid w:val="000578A3"/>
    <w:rPr>
      <w:b/>
      <w:bCs/>
      <w:smallCaps/>
      <w:color w:val="0F4761" w:themeColor="accent1" w:themeShade="BF"/>
      <w:spacing w:val="5"/>
    </w:rPr>
  </w:style>
  <w:style w:type="character" w:styleId="ae">
    <w:name w:val="Hyperlink"/>
    <w:basedOn w:val="a0"/>
    <w:uiPriority w:val="99"/>
    <w:unhideWhenUsed/>
    <w:rsid w:val="000578A3"/>
    <w:rPr>
      <w:color w:val="467886" w:themeColor="hyperlink"/>
      <w:u w:val="single"/>
    </w:rPr>
  </w:style>
  <w:style w:type="paragraph" w:styleId="af">
    <w:name w:val="header"/>
    <w:basedOn w:val="a"/>
    <w:link w:val="af0"/>
    <w:uiPriority w:val="99"/>
    <w:unhideWhenUsed/>
    <w:rsid w:val="00353BE4"/>
    <w:pPr>
      <w:tabs>
        <w:tab w:val="center" w:pos="4153"/>
        <w:tab w:val="right" w:pos="8306"/>
      </w:tabs>
      <w:snapToGrid w:val="0"/>
      <w:jc w:val="center"/>
    </w:pPr>
    <w:rPr>
      <w:sz w:val="18"/>
      <w:szCs w:val="18"/>
    </w:rPr>
  </w:style>
  <w:style w:type="character" w:customStyle="1" w:styleId="af0">
    <w:name w:val="页眉 字符"/>
    <w:basedOn w:val="a0"/>
    <w:link w:val="af"/>
    <w:uiPriority w:val="99"/>
    <w:rsid w:val="00353BE4"/>
    <w:rPr>
      <w:sz w:val="18"/>
      <w:szCs w:val="18"/>
    </w:rPr>
  </w:style>
  <w:style w:type="paragraph" w:styleId="af1">
    <w:name w:val="footer"/>
    <w:basedOn w:val="a"/>
    <w:link w:val="af2"/>
    <w:uiPriority w:val="99"/>
    <w:unhideWhenUsed/>
    <w:rsid w:val="00353BE4"/>
    <w:pPr>
      <w:tabs>
        <w:tab w:val="center" w:pos="4153"/>
        <w:tab w:val="right" w:pos="8306"/>
      </w:tabs>
      <w:snapToGrid w:val="0"/>
      <w:jc w:val="left"/>
    </w:pPr>
    <w:rPr>
      <w:sz w:val="18"/>
      <w:szCs w:val="18"/>
    </w:rPr>
  </w:style>
  <w:style w:type="character" w:customStyle="1" w:styleId="af2">
    <w:name w:val="页脚 字符"/>
    <w:basedOn w:val="a0"/>
    <w:link w:val="af1"/>
    <w:uiPriority w:val="99"/>
    <w:rsid w:val="00353B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moe.gov.cn/srcsite/A06/s3321/202503/W020250327454107430818.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690</TotalTime>
  <Pages>6</Pages>
  <Words>1044</Words>
  <Characters>5956</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dcterms:created xsi:type="dcterms:W3CDTF">2025-08-26T10:52:00Z</dcterms:created>
  <dcterms:modified xsi:type="dcterms:W3CDTF">2025-08-27T01:06:00Z</dcterms:modified>
</cp:coreProperties>
</file>