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6DC6" w14:textId="58C44221" w:rsidR="00B74583" w:rsidRDefault="00B74583" w:rsidP="00B74583">
      <w:pPr>
        <w:pStyle w:val="3"/>
      </w:pPr>
      <w:r>
        <w:t>（一）</w:t>
      </w:r>
      <w:r w:rsidR="00B714F2">
        <w:rPr>
          <w:rFonts w:hint="eastAsia"/>
        </w:rPr>
        <w:t>8月22日获知最终调剂结论</w:t>
      </w:r>
      <w:r>
        <w:t>，逐级上访无果</w:t>
      </w:r>
    </w:p>
    <w:p w14:paraId="225E2F1B" w14:textId="59BE0AA0" w:rsidR="00B74583" w:rsidRDefault="00B74583" w:rsidP="00B74583">
      <w:pPr>
        <w:pStyle w:val="21"/>
      </w:pPr>
      <w:r>
        <w:t>原告杨邦彦系</w:t>
      </w:r>
      <w:r w:rsidR="00B714F2">
        <w:t>户籍登记于松江区方松街道社区公共户（</w:t>
      </w:r>
      <w:r w:rsidR="00B714F2">
        <w:t>202</w:t>
      </w:r>
      <w:r w:rsidR="00B714F2">
        <w:t>落户），</w:t>
      </w:r>
      <w:r>
        <w:t>属本市户籍</w:t>
      </w:r>
      <w:r>
        <w:t xml:space="preserve"> “</w:t>
      </w:r>
      <w:r>
        <w:t>人户分离</w:t>
      </w:r>
      <w:r>
        <w:t>”</w:t>
      </w:r>
      <w:r>
        <w:t>家庭，与法定代理人在松江区新松江路</w:t>
      </w:r>
      <w:r>
        <w:t xml:space="preserve"> 259 </w:t>
      </w:r>
      <w:r>
        <w:t>弄</w:t>
      </w:r>
      <w:r>
        <w:rPr>
          <w:rFonts w:hint="eastAsia"/>
        </w:rPr>
        <w:t>4</w:t>
      </w:r>
      <w:r>
        <w:rPr>
          <w:rFonts w:hint="eastAsia"/>
        </w:rPr>
        <w:t>号</w:t>
      </w:r>
      <w:r>
        <w:rPr>
          <w:rFonts w:hint="eastAsia"/>
        </w:rPr>
        <w:t>801</w:t>
      </w:r>
      <w:r>
        <w:rPr>
          <w:rFonts w:hint="eastAsia"/>
        </w:rPr>
        <w:t>室</w:t>
      </w:r>
      <w:r>
        <w:t>连续居住</w:t>
      </w:r>
      <w:r>
        <w:t xml:space="preserve"> </w:t>
      </w:r>
      <w:r>
        <w:rPr>
          <w:rFonts w:hint="eastAsia"/>
        </w:rPr>
        <w:t>4</w:t>
      </w:r>
      <w:r>
        <w:t>年。</w:t>
      </w:r>
    </w:p>
    <w:p w14:paraId="5AA7EDA7" w14:textId="79515587" w:rsidR="00B74583" w:rsidRDefault="00B74583" w:rsidP="000A44B2">
      <w:pPr>
        <w:pStyle w:val="21"/>
      </w:pPr>
      <w:r>
        <w:t xml:space="preserve">2025 </w:t>
      </w:r>
      <w:r>
        <w:t>年</w:t>
      </w:r>
      <w:r>
        <w:t xml:space="preserve"> </w:t>
      </w:r>
      <w:r>
        <w:rPr>
          <w:rFonts w:hint="eastAsia"/>
        </w:rPr>
        <w:t>4</w:t>
      </w:r>
      <w:r>
        <w:t xml:space="preserve"> </w:t>
      </w:r>
      <w:r>
        <w:t>月</w:t>
      </w:r>
      <w:r>
        <w:t xml:space="preserve"> </w:t>
      </w:r>
      <w:r>
        <w:rPr>
          <w:rFonts w:hint="eastAsia"/>
        </w:rPr>
        <w:t>7</w:t>
      </w:r>
      <w:r>
        <w:t xml:space="preserve"> </w:t>
      </w:r>
      <w:r>
        <w:t>日，法定代理人提交原告</w:t>
      </w:r>
      <w:r w:rsidR="006130FB">
        <w:rPr>
          <w:rFonts w:hint="eastAsia"/>
        </w:rPr>
        <w:t>小学</w:t>
      </w:r>
      <w:r>
        <w:t>入学申请材料（含《本市户籍人户分离人员居住登记凭证》），申请按</w:t>
      </w:r>
      <w:r w:rsidR="009479F7">
        <w:rPr>
          <w:rFonts w:hint="eastAsia"/>
        </w:rPr>
        <w:t>居住地</w:t>
      </w:r>
      <w:r>
        <w:t>“</w:t>
      </w:r>
      <w:r>
        <w:t>就近入学</w:t>
      </w:r>
      <w:r>
        <w:t xml:space="preserve">” </w:t>
      </w:r>
      <w:r>
        <w:t>原则安排学位。</w:t>
      </w:r>
      <w:r w:rsidR="00B714F2">
        <w:rPr>
          <w:rFonts w:hint="eastAsia"/>
        </w:rPr>
        <w:t>在接到</w:t>
      </w:r>
      <w:r>
        <w:t>被告通过短信通知将原告调剂至松江区岳阳小学</w:t>
      </w:r>
      <w:r w:rsidR="00B714F2">
        <w:rPr>
          <w:rFonts w:hint="eastAsia"/>
        </w:rPr>
        <w:t>后，</w:t>
      </w:r>
      <w:r w:rsidR="000A44B2">
        <w:rPr>
          <w:rFonts w:hint="eastAsia"/>
        </w:rPr>
        <w:t>原告向</w:t>
      </w:r>
      <w:r w:rsidR="00B714F2">
        <w:rPr>
          <w:rFonts w:hint="eastAsia"/>
        </w:rPr>
        <w:t>上海</w:t>
      </w:r>
      <w:r w:rsidR="000A44B2">
        <w:rPr>
          <w:rFonts w:hint="eastAsia"/>
        </w:rPr>
        <w:t>“市长信箱”求助，</w:t>
      </w:r>
      <w:r w:rsidR="006130FB">
        <w:rPr>
          <w:rFonts w:hint="eastAsia"/>
        </w:rPr>
        <w:t>两孩家庭</w:t>
      </w:r>
      <w:r w:rsidR="000A44B2">
        <w:rPr>
          <w:rFonts w:hint="eastAsia"/>
        </w:rPr>
        <w:t>存在严重接送问题，被告回复可以提交申请资料重新调剂。原告于</w:t>
      </w:r>
      <w:r w:rsidR="000A44B2">
        <w:rPr>
          <w:rFonts w:hint="eastAsia"/>
        </w:rPr>
        <w:t>7</w:t>
      </w:r>
      <w:r w:rsidR="000A44B2">
        <w:rPr>
          <w:rFonts w:hint="eastAsia"/>
        </w:rPr>
        <w:t>月</w:t>
      </w:r>
      <w:r w:rsidR="000A44B2">
        <w:rPr>
          <w:rFonts w:hint="eastAsia"/>
        </w:rPr>
        <w:t>11</w:t>
      </w:r>
      <w:r w:rsidR="000A44B2">
        <w:rPr>
          <w:rFonts w:hint="eastAsia"/>
        </w:rPr>
        <w:t>日提交资料后，被告多次拖延答复时间，于</w:t>
      </w:r>
      <w:r w:rsidR="000A44B2">
        <w:rPr>
          <w:rFonts w:hint="eastAsia"/>
        </w:rPr>
        <w:t>8</w:t>
      </w:r>
      <w:r w:rsidR="000A44B2">
        <w:rPr>
          <w:rFonts w:hint="eastAsia"/>
        </w:rPr>
        <w:t>月</w:t>
      </w:r>
      <w:r w:rsidR="000A44B2">
        <w:rPr>
          <w:rFonts w:hint="eastAsia"/>
        </w:rPr>
        <w:t>22</w:t>
      </w:r>
      <w:r w:rsidR="000A44B2">
        <w:rPr>
          <w:rFonts w:hint="eastAsia"/>
        </w:rPr>
        <w:t>日电话告知“不予调剂”</w:t>
      </w:r>
      <w:r w:rsidR="006130FB">
        <w:rPr>
          <w:rFonts w:hint="eastAsia"/>
        </w:rPr>
        <w:t>，再次申请后于</w:t>
      </w:r>
      <w:r w:rsidR="006130FB">
        <w:rPr>
          <w:rFonts w:hint="eastAsia"/>
        </w:rPr>
        <w:t>8</w:t>
      </w:r>
      <w:r w:rsidR="006130FB">
        <w:rPr>
          <w:rFonts w:hint="eastAsia"/>
        </w:rPr>
        <w:t>月</w:t>
      </w:r>
      <w:r w:rsidR="006130FB">
        <w:rPr>
          <w:rFonts w:hint="eastAsia"/>
        </w:rPr>
        <w:t>27</w:t>
      </w:r>
      <w:r w:rsidR="006130FB">
        <w:rPr>
          <w:rFonts w:hint="eastAsia"/>
        </w:rPr>
        <w:t>日电话告知最终结果“不予重新调剂”</w:t>
      </w:r>
      <w:r w:rsidR="000A44B2">
        <w:rPr>
          <w:rFonts w:hint="eastAsia"/>
        </w:rPr>
        <w:t>。原告在获知该通知后，向上海市“书记信箱”、松江区书记信箱、上海市信访办、上海市教委接待日，举报松江区教委违反</w:t>
      </w:r>
      <w:r w:rsidR="000A44B2" w:rsidRPr="00B33BDC">
        <w:t>“</w:t>
      </w:r>
      <w:r w:rsidR="000A44B2" w:rsidRPr="00B33BDC">
        <w:t>就近入学</w:t>
      </w:r>
      <w:r w:rsidR="000A44B2" w:rsidRPr="00B33BDC">
        <w:t xml:space="preserve">” </w:t>
      </w:r>
      <w:r w:rsidR="000A44B2" w:rsidRPr="00B33BDC">
        <w:t>原则、漠视多孩家庭困难及拖延处理重新调剂申请等问题</w:t>
      </w:r>
      <w:r w:rsidR="000A44B2">
        <w:rPr>
          <w:rFonts w:hint="eastAsia"/>
        </w:rPr>
        <w:t>，还未获得答复。</w:t>
      </w:r>
    </w:p>
    <w:p w14:paraId="7754F349" w14:textId="596E395C" w:rsidR="00B74583" w:rsidRDefault="00B74583" w:rsidP="00B74583">
      <w:pPr>
        <w:pStyle w:val="21"/>
      </w:pPr>
      <w:r>
        <w:t>因临近开学（</w:t>
      </w:r>
      <w:r>
        <w:t xml:space="preserve">9 </w:t>
      </w:r>
      <w:r>
        <w:t>月</w:t>
      </w:r>
      <w:r>
        <w:t xml:space="preserve"> 1 </w:t>
      </w:r>
      <w:r>
        <w:t>日），原告受教育权面临紧迫侵害，法定代理人被迫通过行政</w:t>
      </w:r>
      <w:r w:rsidR="009479F7">
        <w:rPr>
          <w:rFonts w:hint="eastAsia"/>
        </w:rPr>
        <w:t>复议</w:t>
      </w:r>
      <w:r>
        <w:t>维护原告合法权益。</w:t>
      </w:r>
    </w:p>
    <w:p w14:paraId="34EB1918" w14:textId="5B62CA3F" w:rsidR="00B74583" w:rsidRDefault="00B74583" w:rsidP="00B74583">
      <w:pPr>
        <w:pStyle w:val="3"/>
      </w:pPr>
      <w:r>
        <w:t>（二）政策</w:t>
      </w:r>
      <w:r w:rsidR="00B714F2">
        <w:rPr>
          <w:rFonts w:hint="eastAsia"/>
        </w:rPr>
        <w:t>依据与</w:t>
      </w:r>
      <w:r>
        <w:t>对比</w:t>
      </w:r>
    </w:p>
    <w:p w14:paraId="3A2E8A2E" w14:textId="08E3124B" w:rsidR="00B74583" w:rsidRDefault="00B74583" w:rsidP="00B74583">
      <w:pPr>
        <w:pStyle w:val="4"/>
      </w:pPr>
      <w:r>
        <w:t>1. 上位法：《</w:t>
      </w:r>
      <w:bookmarkStart w:id="0" w:name="OLE_LINK2"/>
      <w:r>
        <w:t>中华人民共和国义务教育法</w:t>
      </w:r>
      <w:bookmarkEnd w:id="0"/>
      <w:r>
        <w:t>》的强制性规定</w:t>
      </w:r>
    </w:p>
    <w:p w14:paraId="2677E619" w14:textId="5DF8E56E" w:rsidR="00B74583" w:rsidRDefault="00B714F2" w:rsidP="00B74583">
      <w:pPr>
        <w:pStyle w:val="21"/>
      </w:pPr>
      <w:r>
        <w:rPr>
          <w:rFonts w:hint="eastAsia"/>
        </w:rPr>
        <w:t>该法</w:t>
      </w:r>
      <w:r w:rsidR="00B74583">
        <w:t>第十二条明确规定：</w:t>
      </w:r>
      <w:r w:rsidR="00B74583">
        <w:t>“</w:t>
      </w:r>
      <w:r w:rsidR="00B74583">
        <w:t>适龄儿童、少年免试入学。地方各级人民政府应当保障适龄儿童、少年在户籍所在地学校就近入学。</w:t>
      </w:r>
    </w:p>
    <w:p w14:paraId="3549907E" w14:textId="69AD2477" w:rsidR="00B74583" w:rsidRDefault="00B74583" w:rsidP="00B74583">
      <w:pPr>
        <w:pStyle w:val="21"/>
      </w:pPr>
      <w:r>
        <w:t>该条款作为国家法律层面的强制性规定，确立</w:t>
      </w:r>
      <w:r>
        <w:t xml:space="preserve"> “</w:t>
      </w:r>
      <w:r>
        <w:t>就近入学</w:t>
      </w:r>
      <w:r>
        <w:t xml:space="preserve">” </w:t>
      </w:r>
      <w:r>
        <w:t>为义务教育阶段入学的核心原则，且明确地方政府的法定职责是</w:t>
      </w:r>
      <w:r>
        <w:t xml:space="preserve"> “</w:t>
      </w:r>
      <w:r>
        <w:t>保障</w:t>
      </w:r>
      <w:r>
        <w:t xml:space="preserve">” </w:t>
      </w:r>
      <w:r>
        <w:t>而非</w:t>
      </w:r>
      <w:r>
        <w:t xml:space="preserve"> “</w:t>
      </w:r>
      <w:r>
        <w:t>限制</w:t>
      </w:r>
      <w:r>
        <w:t xml:space="preserve">” </w:t>
      </w:r>
      <w:r>
        <w:t>适龄儿童的就近入学权。</w:t>
      </w:r>
    </w:p>
    <w:p w14:paraId="6238F55B" w14:textId="0F3B83CB" w:rsidR="00B74583" w:rsidRDefault="00B74583" w:rsidP="00B74583">
      <w:pPr>
        <w:pStyle w:val="4"/>
        <w:rPr>
          <w:rFonts w:hint="eastAsia"/>
        </w:rPr>
      </w:pPr>
      <w:r>
        <w:t>2. 上位政策：《教育部办公厅关于开展义务教育阳光招生专项行动（2025）的通知》</w:t>
      </w:r>
    </w:p>
    <w:p w14:paraId="6D3B1171" w14:textId="30869C15" w:rsidR="00B74583" w:rsidRDefault="00B74583" w:rsidP="00B74583">
      <w:pPr>
        <w:pStyle w:val="21"/>
      </w:pPr>
      <w:r>
        <w:t>根据</w:t>
      </w:r>
      <w:r w:rsidR="00B714F2">
        <w:rPr>
          <w:rFonts w:hint="eastAsia"/>
        </w:rPr>
        <w:t>该通知</w:t>
      </w:r>
      <w:r>
        <w:t>，其</w:t>
      </w:r>
      <w:r>
        <w:t xml:space="preserve"> “</w:t>
      </w:r>
      <w:r>
        <w:t>重点任务（一）严格实行就近入学政策</w:t>
      </w:r>
      <w:r>
        <w:t xml:space="preserve">” </w:t>
      </w:r>
      <w:r>
        <w:t>明确要求：</w:t>
      </w:r>
      <w:r>
        <w:t>“</w:t>
      </w:r>
      <w:r>
        <w:t>规范统筹调剂程序。片区内登记报名人数超过学校招生计划或学校实际办学承载能力的，要按照已公示明确的规则录取，未录取的学生需在相邻片区就近协调安排入学。</w:t>
      </w:r>
      <w:r>
        <w:t>”</w:t>
      </w:r>
    </w:p>
    <w:p w14:paraId="0E191849" w14:textId="77777777" w:rsidR="00B74583" w:rsidRDefault="00B74583" w:rsidP="00B74583">
      <w:pPr>
        <w:pStyle w:val="21"/>
      </w:pPr>
      <w:r>
        <w:t>该通知作为教育部发布的全国性专项行动要求，是对《义务教育法》</w:t>
      </w:r>
      <w:r>
        <w:t>“</w:t>
      </w:r>
      <w:r>
        <w:t>就近入学</w:t>
      </w:r>
      <w:r>
        <w:t xml:space="preserve">” </w:t>
      </w:r>
      <w:r>
        <w:t>原则的细化落实，对地方教育行政部门的统筹调剂行为设定了刚性约束，地方细则及执行规则必须严格遵循。</w:t>
      </w:r>
    </w:p>
    <w:p w14:paraId="73C56249" w14:textId="793BBBEA" w:rsidR="00B74583" w:rsidRDefault="00B74583" w:rsidP="00B74583">
      <w:pPr>
        <w:pStyle w:val="4"/>
      </w:pPr>
      <w:r>
        <w:lastRenderedPageBreak/>
        <w:t>3. 中位政策：上海市教委关于 “本市户籍人户分离” 的统筹原则</w:t>
      </w:r>
    </w:p>
    <w:p w14:paraId="76588C71" w14:textId="699727AF" w:rsidR="00B74583" w:rsidRDefault="00B74583" w:rsidP="00B74583">
      <w:pPr>
        <w:pStyle w:val="21"/>
      </w:pPr>
      <w:r>
        <w:t>根据上海市教育委员会官网公布的</w:t>
      </w:r>
      <w:bookmarkStart w:id="1" w:name="_Hlk207271399"/>
      <w:r>
        <w:t>《</w:t>
      </w:r>
      <w:r>
        <w:t xml:space="preserve">2025 </w:t>
      </w:r>
      <w:r>
        <w:t>年本市义务教育阶段学校</w:t>
      </w:r>
      <w:bookmarkStart w:id="2" w:name="_Hlk207271383"/>
      <w:r>
        <w:t>招生入学工作的</w:t>
      </w:r>
      <w:bookmarkEnd w:id="2"/>
      <w:r>
        <w:t>实施意见》</w:t>
      </w:r>
      <w:bookmarkEnd w:id="1"/>
      <w:r>
        <w:rPr>
          <w:rFonts w:hint="eastAsia"/>
        </w:rPr>
        <w:t>与《</w:t>
      </w:r>
      <w:r w:rsidRPr="009A07EA">
        <w:rPr>
          <w:rFonts w:hint="eastAsia"/>
        </w:rPr>
        <w:t>2025</w:t>
      </w:r>
      <w:r w:rsidRPr="009A07EA">
        <w:rPr>
          <w:rFonts w:hint="eastAsia"/>
        </w:rPr>
        <w:t>年上海市义务教育阶段学校招生入学政策问答</w:t>
      </w:r>
      <w:r>
        <w:rPr>
          <w:rFonts w:hint="eastAsia"/>
        </w:rPr>
        <w:t>》</w:t>
      </w:r>
      <w:r>
        <w:t>，对</w:t>
      </w:r>
      <w:r>
        <w:t xml:space="preserve"> “</w:t>
      </w:r>
      <w:r>
        <w:t>本市户籍人户分离</w:t>
      </w:r>
      <w:r>
        <w:t xml:space="preserve">” </w:t>
      </w:r>
      <w:r>
        <w:t>统筹的要求为：</w:t>
      </w:r>
    </w:p>
    <w:p w14:paraId="3E10CA0E" w14:textId="77777777" w:rsidR="00B74583" w:rsidRDefault="00B74583" w:rsidP="00B74583">
      <w:pPr>
        <w:pStyle w:val="21"/>
      </w:pPr>
      <w:r>
        <w:t>“</w:t>
      </w:r>
      <w:r>
        <w:t>各区教育行政部门根据登记入学人数和学校资源分布情况在区域内统筹安排入学；登记人数小于或等于招生计划的，按</w:t>
      </w:r>
      <w:r>
        <w:t>‘</w:t>
      </w:r>
      <w:r>
        <w:t>就近对口入学</w:t>
      </w:r>
      <w:r>
        <w:t>’</w:t>
      </w:r>
      <w:r>
        <w:t>安排；登记人数大于招生计划的，先安排</w:t>
      </w:r>
      <w:r>
        <w:t>‘</w:t>
      </w:r>
      <w:r>
        <w:t>人户一致</w:t>
      </w:r>
      <w:r>
        <w:t>’</w:t>
      </w:r>
      <w:r>
        <w:t>儿童，再统筹</w:t>
      </w:r>
      <w:r>
        <w:t>‘</w:t>
      </w:r>
      <w:r>
        <w:t>人户分离</w:t>
      </w:r>
      <w:r>
        <w:t>’</w:t>
      </w:r>
      <w:r>
        <w:t>儿童，统筹时参照实际居住时间、监护人关系等因素排序。</w:t>
      </w:r>
      <w:r>
        <w:t>”</w:t>
      </w:r>
    </w:p>
    <w:p w14:paraId="2524506E" w14:textId="620B9F3C" w:rsidR="00B74583" w:rsidRDefault="00B74583" w:rsidP="00B74583">
      <w:pPr>
        <w:pStyle w:val="21"/>
      </w:pPr>
      <w:r>
        <w:t>该政策作为省级教育行政部门的实施意见，完全契合《义务教育法》</w:t>
      </w:r>
      <w:r>
        <w:t>“</w:t>
      </w:r>
      <w:r>
        <w:t>就近入学</w:t>
      </w:r>
      <w:r>
        <w:t xml:space="preserve">” </w:t>
      </w:r>
      <w:r>
        <w:t>及教育部</w:t>
      </w:r>
      <w:r>
        <w:t xml:space="preserve"> “</w:t>
      </w:r>
      <w:r>
        <w:t>相邻片区协调</w:t>
      </w:r>
      <w:r>
        <w:t xml:space="preserve">” </w:t>
      </w:r>
      <w:r>
        <w:t>的要求，为区级教育行政部门设定了具体执行标准。</w:t>
      </w:r>
    </w:p>
    <w:p w14:paraId="4F9964FE" w14:textId="02583AE6" w:rsidR="00B74583" w:rsidRDefault="00B74583" w:rsidP="00B74583">
      <w:pPr>
        <w:pStyle w:val="4"/>
      </w:pPr>
      <w:r>
        <w:t>4. 被告实际</w:t>
      </w:r>
      <w:r w:rsidR="000A44B2">
        <w:rPr>
          <w:rFonts w:hint="eastAsia"/>
        </w:rPr>
        <w:t>调剂</w:t>
      </w:r>
      <w:r>
        <w:t>规则：完全背离各级政策的违法操作</w:t>
      </w:r>
    </w:p>
    <w:p w14:paraId="5C2E9B02" w14:textId="34DE7C6F" w:rsidR="00B74583" w:rsidRDefault="00B74583" w:rsidP="00B74583">
      <w:pPr>
        <w:pStyle w:val="21"/>
      </w:pPr>
      <w:r>
        <w:t>被告</w:t>
      </w:r>
      <w:r>
        <w:rPr>
          <w:rFonts w:hint="eastAsia"/>
        </w:rPr>
        <w:t>单位至少</w:t>
      </w:r>
      <w:r>
        <w:rPr>
          <w:rFonts w:hint="eastAsia"/>
        </w:rPr>
        <w:t>3</w:t>
      </w:r>
      <w:r>
        <w:rPr>
          <w:rFonts w:hint="eastAsia"/>
        </w:rPr>
        <w:t>位</w:t>
      </w:r>
      <w:r>
        <w:t>工作人员口头告知的</w:t>
      </w:r>
      <w:r w:rsidR="001E101D">
        <w:rPr>
          <w:rFonts w:hint="eastAsia"/>
        </w:rPr>
        <w:t>具体</w:t>
      </w:r>
      <w:r>
        <w:t>调剂规则</w:t>
      </w:r>
      <w:r w:rsidR="001E101D">
        <w:rPr>
          <w:rFonts w:hint="eastAsia"/>
        </w:rPr>
        <w:t>为：</w:t>
      </w:r>
      <w:r>
        <w:t>“</w:t>
      </w:r>
      <w:r>
        <w:t>对松江新城本市户籍人户分离情况，统一调剂至中山小学、岳阳小学、永丰小学，不考虑居住地附近空余学位</w:t>
      </w:r>
      <w:r>
        <w:rPr>
          <w:rFonts w:hint="eastAsia"/>
        </w:rPr>
        <w:t>，也不考虑学校与居住地之间的距离</w:t>
      </w:r>
      <w:r>
        <w:t>”</w:t>
      </w:r>
      <w:r w:rsidR="001E101D">
        <w:rPr>
          <w:rFonts w:hint="eastAsia"/>
        </w:rPr>
        <w:t>。该调剂规则对各上位法</w:t>
      </w:r>
      <w:r>
        <w:t>存在</w:t>
      </w:r>
      <w:r w:rsidR="00910BFB">
        <w:rPr>
          <w:rFonts w:hint="eastAsia"/>
        </w:rPr>
        <w:t>下述</w:t>
      </w:r>
      <w:r w:rsidR="001E101D">
        <w:rPr>
          <w:rFonts w:hint="eastAsia"/>
        </w:rPr>
        <w:t>多处</w:t>
      </w:r>
      <w:r>
        <w:t>违</w:t>
      </w:r>
      <w:r w:rsidR="001E101D">
        <w:rPr>
          <w:rFonts w:hint="eastAsia"/>
        </w:rPr>
        <w:t>反</w:t>
      </w:r>
      <w:r w:rsidR="00910BFB">
        <w:rPr>
          <w:rFonts w:hint="eastAsia"/>
        </w:rPr>
        <w:t>。</w:t>
      </w:r>
    </w:p>
    <w:p w14:paraId="02FD87A1" w14:textId="77777777" w:rsidR="00B74583" w:rsidRDefault="00B74583" w:rsidP="00B74583">
      <w:pPr>
        <w:pStyle w:val="3"/>
      </w:pPr>
      <w:r>
        <w:t>（三）被告调剂行为的违法性表现</w:t>
      </w:r>
    </w:p>
    <w:p w14:paraId="5348CE2E" w14:textId="77777777" w:rsidR="00B74583" w:rsidRDefault="00B74583" w:rsidP="00B74583">
      <w:pPr>
        <w:pStyle w:val="4"/>
      </w:pPr>
      <w:r>
        <w:t>1. 违反《中华人民共和国义务教育法》的强制性规定</w:t>
      </w:r>
    </w:p>
    <w:p w14:paraId="2B1A9860" w14:textId="04D7EC16" w:rsidR="00B74583" w:rsidRDefault="00B74583" w:rsidP="00B74583">
      <w:pPr>
        <w:pStyle w:val="21"/>
      </w:pPr>
      <w:r>
        <w:t>如前所述，《义务教育法》明确要求地方政府</w:t>
      </w:r>
      <w:r>
        <w:t xml:space="preserve"> “</w:t>
      </w:r>
      <w:r>
        <w:t>保障适龄儿童在户籍所在地学校就近入学</w:t>
      </w:r>
      <w:r>
        <w:t>”</w:t>
      </w:r>
      <w:r>
        <w:t>。被告在原告户籍所在地（方松街道）</w:t>
      </w:r>
      <w:r>
        <w:t xml:space="preserve">3 </w:t>
      </w:r>
      <w:r>
        <w:t>公里范围内，三新学校东部分校、第二实验小学均有空余学位的情况下，将原告调剂至</w:t>
      </w:r>
      <w:r>
        <w:t xml:space="preserve">4.2 </w:t>
      </w:r>
      <w:r>
        <w:t>公里外的岳阳小学，直接剥夺原告的法定就近入学权，构成对国家法律的实质性违反。</w:t>
      </w:r>
    </w:p>
    <w:p w14:paraId="3654674E" w14:textId="77777777" w:rsidR="00B74583" w:rsidRDefault="00B74583" w:rsidP="00B74583">
      <w:pPr>
        <w:pStyle w:val="4"/>
      </w:pPr>
      <w:r>
        <w:t>2. 违反教育部阳光招生专项行动的禁止性要求</w:t>
      </w:r>
    </w:p>
    <w:p w14:paraId="5F0BD94D" w14:textId="13EF4CBB" w:rsidR="00B74583" w:rsidRDefault="00B74583" w:rsidP="00B74583">
      <w:pPr>
        <w:pStyle w:val="21"/>
      </w:pPr>
      <w:r>
        <w:t>教育部阳光招生通知明确</w:t>
      </w:r>
      <w:r>
        <w:t xml:space="preserve"> “</w:t>
      </w:r>
      <w:r>
        <w:t>严禁跨片区</w:t>
      </w:r>
      <w:r>
        <w:t>‘</w:t>
      </w:r>
      <w:r>
        <w:t>一刀切</w:t>
      </w:r>
      <w:r>
        <w:t>’</w:t>
      </w:r>
      <w:r>
        <w:t>调剂</w:t>
      </w:r>
      <w:r>
        <w:t>”“</w:t>
      </w:r>
      <w:r>
        <w:t>未录取学生需在相邻片区就近协调</w:t>
      </w:r>
      <w:r>
        <w:t>”</w:t>
      </w:r>
      <w:r>
        <w:t>。被告未对原告进行</w:t>
      </w:r>
      <w:r>
        <w:t xml:space="preserve"> “</w:t>
      </w:r>
      <w:r>
        <w:t>相邻片区协调</w:t>
      </w:r>
      <w:r>
        <w:t>”</w:t>
      </w:r>
      <w:r>
        <w:t>，直接将其纳入</w:t>
      </w:r>
      <w:r>
        <w:t xml:space="preserve"> “</w:t>
      </w:r>
      <w:r>
        <w:t>统一调剂至外片区三所学校</w:t>
      </w:r>
      <w:r>
        <w:t xml:space="preserve">” </w:t>
      </w:r>
      <w:r>
        <w:t>的范围，且明确</w:t>
      </w:r>
      <w:r>
        <w:t xml:space="preserve"> “</w:t>
      </w:r>
      <w:r>
        <w:t>不考虑附近空余学位</w:t>
      </w:r>
      <w:r>
        <w:t>”</w:t>
      </w:r>
      <w:r>
        <w:t>，属于典型的</w:t>
      </w:r>
      <w:r>
        <w:t xml:space="preserve"> “</w:t>
      </w:r>
      <w:r>
        <w:t>跨片区一刀切</w:t>
      </w:r>
      <w:r>
        <w:t>”</w:t>
      </w:r>
      <w:r>
        <w:t>，违反教育部专项行动的</w:t>
      </w:r>
      <w:r w:rsidR="00BA6A91">
        <w:rPr>
          <w:rFonts w:hint="eastAsia"/>
        </w:rPr>
        <w:t>明确的就近协调原则</w:t>
      </w:r>
      <w:r>
        <w:t>。</w:t>
      </w:r>
    </w:p>
    <w:p w14:paraId="649C4120" w14:textId="77777777" w:rsidR="00B74583" w:rsidRDefault="00B74583" w:rsidP="00B74583">
      <w:pPr>
        <w:pStyle w:val="4"/>
      </w:pPr>
      <w:r>
        <w:t>3. 违反市区两级政策，构成 “超越职权、滥用职权” 的行政违法行为</w:t>
      </w:r>
    </w:p>
    <w:p w14:paraId="4FA7F2B5" w14:textId="67DA4564" w:rsidR="00910BFB" w:rsidRDefault="00910BFB" w:rsidP="00B74583">
      <w:pPr>
        <w:pStyle w:val="21"/>
        <w:rPr>
          <w:rFonts w:hint="eastAsia"/>
        </w:rPr>
      </w:pPr>
      <w:bookmarkStart w:id="3" w:name="_Hlk207281450"/>
      <w:r>
        <w:rPr>
          <w:rFonts w:hint="eastAsia"/>
        </w:rPr>
        <w:t>在被告拒绝告知周边小学实际录取人数情况下，原告已获知居住地周边至少</w:t>
      </w:r>
      <w:r>
        <w:rPr>
          <w:rFonts w:hint="eastAsia"/>
        </w:rPr>
        <w:t>2</w:t>
      </w:r>
      <w:r>
        <w:rPr>
          <w:rFonts w:hint="eastAsia"/>
        </w:rPr>
        <w:t>所小学仍然存在空余学位，符合上海市市教委</w:t>
      </w:r>
      <w:r>
        <w:t>关于</w:t>
      </w:r>
      <w:r>
        <w:t xml:space="preserve"> “</w:t>
      </w:r>
      <w:r>
        <w:t>本市户籍人户分离</w:t>
      </w:r>
      <w:r>
        <w:t xml:space="preserve">” </w:t>
      </w:r>
      <w:r>
        <w:t>的统筹原则</w:t>
      </w:r>
      <w:r>
        <w:rPr>
          <w:rFonts w:hint="eastAsia"/>
        </w:rPr>
        <w:t>中，“</w:t>
      </w:r>
      <w:r>
        <w:t>登记人数小于或等于招生计划的，按就近对口入学安排</w:t>
      </w:r>
      <w:r>
        <w:rPr>
          <w:rFonts w:hint="eastAsia"/>
        </w:rPr>
        <w:t>”的已公示明确规则，但松江区教</w:t>
      </w:r>
      <w:r>
        <w:rPr>
          <w:rFonts w:hint="eastAsia"/>
        </w:rPr>
        <w:lastRenderedPageBreak/>
        <w:t>育局的做法严重违背了该调剂规则。即使</w:t>
      </w:r>
      <w:r>
        <w:t>登记人数大于招生计划的</w:t>
      </w:r>
      <w:r>
        <w:rPr>
          <w:rFonts w:hint="eastAsia"/>
        </w:rPr>
        <w:t>情况，松江区教育局也</w:t>
      </w:r>
      <w:r>
        <w:t>未按上海市教委要求</w:t>
      </w:r>
      <w:r>
        <w:t xml:space="preserve"> “</w:t>
      </w:r>
      <w:r>
        <w:t>参照居住时间</w:t>
      </w:r>
      <w:r>
        <w:rPr>
          <w:rFonts w:hint="eastAsia"/>
        </w:rPr>
        <w:t>等因素</w:t>
      </w:r>
      <w:r>
        <w:t>排序</w:t>
      </w:r>
      <w:r>
        <w:t>”</w:t>
      </w:r>
      <w:r>
        <w:t>，</w:t>
      </w:r>
      <w:r>
        <w:rPr>
          <w:rFonts w:hint="eastAsia"/>
        </w:rPr>
        <w:t>而是自行制定一刀切的调剂规则</w:t>
      </w:r>
      <w:r>
        <w:t>，将原告调出方松街道至</w:t>
      </w:r>
      <w:r>
        <w:rPr>
          <w:rFonts w:hint="eastAsia"/>
        </w:rPr>
        <w:t>较远</w:t>
      </w:r>
      <w:r>
        <w:t>外片区学校，</w:t>
      </w:r>
      <w:r w:rsidR="00B714F2">
        <w:t>属于</w:t>
      </w:r>
      <w:r w:rsidR="00B714F2">
        <w:t xml:space="preserve"> </w:t>
      </w:r>
      <w:bookmarkStart w:id="4" w:name="_Hlk207271223"/>
      <w:r w:rsidR="00B714F2">
        <w:t>“</w:t>
      </w:r>
      <w:r w:rsidR="00B714F2">
        <w:t>超越职权、滥用职权</w:t>
      </w:r>
      <w:r w:rsidR="00B714F2">
        <w:t xml:space="preserve">” </w:t>
      </w:r>
      <w:r w:rsidR="00B714F2">
        <w:t>的行政违法行为。</w:t>
      </w:r>
      <w:bookmarkEnd w:id="4"/>
    </w:p>
    <w:bookmarkEnd w:id="3"/>
    <w:p w14:paraId="4BF1014E" w14:textId="77777777" w:rsidR="00B714F2" w:rsidRDefault="00B714F2">
      <w:pPr>
        <w:rPr>
          <w:rFonts w:ascii="Arial" w:eastAsia="等线" w:hAnsi="Arial" w:cs="Arial"/>
          <w:kern w:val="0"/>
          <w:sz w:val="22"/>
        </w:rPr>
      </w:pPr>
      <w:r>
        <w:t>（</w:t>
      </w:r>
      <w:r>
        <w:rPr>
          <w:rFonts w:hint="eastAsia"/>
        </w:rPr>
        <w:t>三</w:t>
      </w:r>
      <w:r>
        <w:t>）</w:t>
      </w:r>
      <w:r>
        <w:rPr>
          <w:rFonts w:ascii="Arial" w:eastAsia="等线" w:hAnsi="Arial" w:cs="Arial" w:hint="eastAsia"/>
          <w:kern w:val="0"/>
          <w:sz w:val="22"/>
        </w:rPr>
        <w:t>诉求</w:t>
      </w:r>
    </w:p>
    <w:p w14:paraId="678BF1AD" w14:textId="15D29D80" w:rsidR="00CC2B8F" w:rsidRPr="00B714F2" w:rsidRDefault="00B714F2">
      <w:pPr>
        <w:rPr>
          <w:rFonts w:hint="eastAsia"/>
        </w:rPr>
      </w:pPr>
      <w:r w:rsidRPr="00B714F2">
        <w:rPr>
          <w:rFonts w:ascii="Arial" w:eastAsia="等线" w:hAnsi="Arial" w:cs="Arial" w:hint="eastAsia"/>
          <w:kern w:val="0"/>
          <w:sz w:val="22"/>
        </w:rPr>
        <w:t>恳请</w:t>
      </w:r>
      <w:r>
        <w:rPr>
          <w:rFonts w:ascii="Arial" w:eastAsia="等线" w:hAnsi="Arial" w:cs="Arial" w:hint="eastAsia"/>
          <w:kern w:val="0"/>
          <w:sz w:val="22"/>
        </w:rPr>
        <w:t>松江区政府</w:t>
      </w:r>
      <w:r w:rsidRPr="00B714F2">
        <w:rPr>
          <w:rFonts w:ascii="Arial" w:eastAsia="等线" w:hAnsi="Arial" w:cs="Arial" w:hint="eastAsia"/>
          <w:kern w:val="0"/>
          <w:sz w:val="22"/>
        </w:rPr>
        <w:t>督促并监督上海市松江区教育局，考虑我们两孩家庭的接送困难与家庭困难，尽快帮助我们解决孩子入学和接送难题，尽量把杨邦彦安排至距离相近、学位允许的学校就读。</w:t>
      </w:r>
    </w:p>
    <w:sectPr w:rsidR="00CC2B8F" w:rsidRPr="00B714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E91"/>
    <w:multiLevelType w:val="multilevel"/>
    <w:tmpl w:val="FB98AE62"/>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C994386"/>
    <w:multiLevelType w:val="multilevel"/>
    <w:tmpl w:val="2FFC2C78"/>
    <w:lvl w:ilvl="0">
      <w:start w:val="1"/>
      <w:numFmt w:val="decimal"/>
      <w:lvlText w:val="%1."/>
      <w:lvlJc w:val="left"/>
      <w:pPr>
        <w:tabs>
          <w:tab w:val="num" w:pos="720"/>
        </w:tabs>
        <w:ind w:left="720" w:hanging="720"/>
      </w:pPr>
    </w:lvl>
    <w:lvl w:ilvl="1">
      <w:start w:val="1"/>
      <w:numFmt w:val="decimal"/>
      <w:lvlText w:val="%2)"/>
      <w:lvlJc w:val="left"/>
      <w:pPr>
        <w:ind w:left="1160" w:hanging="44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62627298">
    <w:abstractNumId w:val="0"/>
  </w:num>
  <w:num w:numId="2" w16cid:durableId="636032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83"/>
    <w:rsid w:val="000A44B2"/>
    <w:rsid w:val="001E101D"/>
    <w:rsid w:val="001F7F5D"/>
    <w:rsid w:val="004669BB"/>
    <w:rsid w:val="005458A8"/>
    <w:rsid w:val="006130FB"/>
    <w:rsid w:val="00910BFB"/>
    <w:rsid w:val="009479F7"/>
    <w:rsid w:val="00B714F2"/>
    <w:rsid w:val="00B74583"/>
    <w:rsid w:val="00BA6A91"/>
    <w:rsid w:val="00CC2B8F"/>
    <w:rsid w:val="00D067C9"/>
    <w:rsid w:val="00FD0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6754"/>
  <w15:chartTrackingRefBased/>
  <w15:docId w15:val="{A6D15A5A-49D7-42D2-9B3A-8108D99E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5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745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745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745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5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5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5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5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5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5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5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5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583"/>
    <w:rPr>
      <w:rFonts w:cstheme="majorBidi"/>
      <w:color w:val="0F4761" w:themeColor="accent1" w:themeShade="BF"/>
      <w:sz w:val="28"/>
      <w:szCs w:val="28"/>
    </w:rPr>
  </w:style>
  <w:style w:type="character" w:customStyle="1" w:styleId="50">
    <w:name w:val="标题 5 字符"/>
    <w:basedOn w:val="a0"/>
    <w:link w:val="5"/>
    <w:uiPriority w:val="9"/>
    <w:semiHidden/>
    <w:rsid w:val="00B74583"/>
    <w:rPr>
      <w:rFonts w:cstheme="majorBidi"/>
      <w:color w:val="0F4761" w:themeColor="accent1" w:themeShade="BF"/>
      <w:sz w:val="24"/>
      <w:szCs w:val="24"/>
    </w:rPr>
  </w:style>
  <w:style w:type="character" w:customStyle="1" w:styleId="60">
    <w:name w:val="标题 6 字符"/>
    <w:basedOn w:val="a0"/>
    <w:link w:val="6"/>
    <w:uiPriority w:val="9"/>
    <w:semiHidden/>
    <w:rsid w:val="00B74583"/>
    <w:rPr>
      <w:rFonts w:cstheme="majorBidi"/>
      <w:b/>
      <w:bCs/>
      <w:color w:val="0F4761" w:themeColor="accent1" w:themeShade="BF"/>
    </w:rPr>
  </w:style>
  <w:style w:type="character" w:customStyle="1" w:styleId="70">
    <w:name w:val="标题 7 字符"/>
    <w:basedOn w:val="a0"/>
    <w:link w:val="7"/>
    <w:uiPriority w:val="9"/>
    <w:semiHidden/>
    <w:rsid w:val="00B74583"/>
    <w:rPr>
      <w:rFonts w:cstheme="majorBidi"/>
      <w:b/>
      <w:bCs/>
      <w:color w:val="595959" w:themeColor="text1" w:themeTint="A6"/>
    </w:rPr>
  </w:style>
  <w:style w:type="character" w:customStyle="1" w:styleId="80">
    <w:name w:val="标题 8 字符"/>
    <w:basedOn w:val="a0"/>
    <w:link w:val="8"/>
    <w:uiPriority w:val="9"/>
    <w:semiHidden/>
    <w:rsid w:val="00B74583"/>
    <w:rPr>
      <w:rFonts w:cstheme="majorBidi"/>
      <w:color w:val="595959" w:themeColor="text1" w:themeTint="A6"/>
    </w:rPr>
  </w:style>
  <w:style w:type="character" w:customStyle="1" w:styleId="90">
    <w:name w:val="标题 9 字符"/>
    <w:basedOn w:val="a0"/>
    <w:link w:val="9"/>
    <w:uiPriority w:val="9"/>
    <w:semiHidden/>
    <w:rsid w:val="00B74583"/>
    <w:rPr>
      <w:rFonts w:eastAsiaTheme="majorEastAsia" w:cstheme="majorBidi"/>
      <w:color w:val="595959" w:themeColor="text1" w:themeTint="A6"/>
    </w:rPr>
  </w:style>
  <w:style w:type="paragraph" w:styleId="a3">
    <w:name w:val="Title"/>
    <w:basedOn w:val="a"/>
    <w:next w:val="a"/>
    <w:link w:val="a4"/>
    <w:uiPriority w:val="10"/>
    <w:qFormat/>
    <w:rsid w:val="00B745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5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5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5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583"/>
    <w:pPr>
      <w:spacing w:before="160" w:after="160"/>
      <w:jc w:val="center"/>
    </w:pPr>
    <w:rPr>
      <w:i/>
      <w:iCs/>
      <w:color w:val="404040" w:themeColor="text1" w:themeTint="BF"/>
    </w:rPr>
  </w:style>
  <w:style w:type="character" w:customStyle="1" w:styleId="a8">
    <w:name w:val="引用 字符"/>
    <w:basedOn w:val="a0"/>
    <w:link w:val="a7"/>
    <w:uiPriority w:val="29"/>
    <w:rsid w:val="00B74583"/>
    <w:rPr>
      <w:i/>
      <w:iCs/>
      <w:color w:val="404040" w:themeColor="text1" w:themeTint="BF"/>
    </w:rPr>
  </w:style>
  <w:style w:type="paragraph" w:styleId="a9">
    <w:name w:val="List Paragraph"/>
    <w:basedOn w:val="a"/>
    <w:qFormat/>
    <w:rsid w:val="00B74583"/>
    <w:pPr>
      <w:ind w:left="720"/>
      <w:contextualSpacing/>
    </w:pPr>
  </w:style>
  <w:style w:type="character" w:styleId="aa">
    <w:name w:val="Intense Emphasis"/>
    <w:basedOn w:val="a0"/>
    <w:uiPriority w:val="21"/>
    <w:qFormat/>
    <w:rsid w:val="00B74583"/>
    <w:rPr>
      <w:i/>
      <w:iCs/>
      <w:color w:val="0F4761" w:themeColor="accent1" w:themeShade="BF"/>
    </w:rPr>
  </w:style>
  <w:style w:type="paragraph" w:styleId="ab">
    <w:name w:val="Intense Quote"/>
    <w:basedOn w:val="a"/>
    <w:next w:val="a"/>
    <w:link w:val="ac"/>
    <w:uiPriority w:val="30"/>
    <w:qFormat/>
    <w:rsid w:val="00B74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583"/>
    <w:rPr>
      <w:i/>
      <w:iCs/>
      <w:color w:val="0F4761" w:themeColor="accent1" w:themeShade="BF"/>
    </w:rPr>
  </w:style>
  <w:style w:type="character" w:styleId="ad">
    <w:name w:val="Intense Reference"/>
    <w:basedOn w:val="a0"/>
    <w:uiPriority w:val="32"/>
    <w:qFormat/>
    <w:rsid w:val="00B74583"/>
    <w:rPr>
      <w:b/>
      <w:bCs/>
      <w:smallCaps/>
      <w:color w:val="0F4761" w:themeColor="accent1" w:themeShade="BF"/>
      <w:spacing w:val="5"/>
    </w:rPr>
  </w:style>
  <w:style w:type="paragraph" w:customStyle="1" w:styleId="21">
    <w:name w:val="2"/>
    <w:rsid w:val="00B74583"/>
    <w:pPr>
      <w:spacing w:before="120" w:after="120" w:line="288" w:lineRule="auto"/>
    </w:pPr>
    <w:rPr>
      <w:rFonts w:ascii="Arial" w:eastAsia="等线"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2025-08-27T22:59:00Z</dcterms:created>
  <dcterms:modified xsi:type="dcterms:W3CDTF">2025-08-28T06:10:00Z</dcterms:modified>
</cp:coreProperties>
</file>