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43F9" w14:textId="77777777" w:rsidR="000B6469" w:rsidRPr="009B70F3" w:rsidRDefault="00000000" w:rsidP="009B70F3">
      <w:pPr>
        <w:pStyle w:val="1"/>
        <w:jc w:val="center"/>
        <w:rPr>
          <w:sz w:val="40"/>
          <w:szCs w:val="40"/>
        </w:rPr>
      </w:pPr>
      <w:r w:rsidRPr="009B70F3">
        <w:rPr>
          <w:sz w:val="40"/>
          <w:szCs w:val="40"/>
        </w:rPr>
        <w:t>行政起诉状</w:t>
      </w:r>
    </w:p>
    <w:p w14:paraId="379A6E0A" w14:textId="77777777" w:rsidR="000B6469" w:rsidRDefault="00000000">
      <w:pPr>
        <w:pStyle w:val="2"/>
      </w:pPr>
      <w:r>
        <w:t>一、原告及法定代理人基本信息</w:t>
      </w:r>
    </w:p>
    <w:p w14:paraId="3A7C5385" w14:textId="77777777" w:rsidR="000B6469" w:rsidRDefault="00000000">
      <w:pPr>
        <w:pStyle w:val="20"/>
      </w:pPr>
      <w:r>
        <w:rPr>
          <w:b/>
          <w:bCs/>
        </w:rPr>
        <w:t>原告</w:t>
      </w:r>
      <w:r>
        <w:t>：杨邦彦</w:t>
      </w:r>
    </w:p>
    <w:p w14:paraId="4E9CDFA5" w14:textId="77777777" w:rsidR="000B6469" w:rsidRDefault="00000000">
      <w:pPr>
        <w:pStyle w:val="20"/>
        <w:numPr>
          <w:ilvl w:val="0"/>
          <w:numId w:val="1"/>
        </w:numPr>
      </w:pPr>
      <w:r>
        <w:t>性别：男</w:t>
      </w:r>
    </w:p>
    <w:p w14:paraId="733C9DF9" w14:textId="77777777" w:rsidR="000B6469" w:rsidRDefault="00000000">
      <w:pPr>
        <w:pStyle w:val="20"/>
        <w:numPr>
          <w:ilvl w:val="0"/>
          <w:numId w:val="1"/>
        </w:numPr>
      </w:pPr>
      <w:r>
        <w:t>出生年月：</w:t>
      </w:r>
      <w:r>
        <w:t xml:space="preserve">2019 </w:t>
      </w:r>
      <w:r>
        <w:t>年</w:t>
      </w:r>
      <w:r>
        <w:t xml:space="preserve"> 3 </w:t>
      </w:r>
      <w:r>
        <w:t>月</w:t>
      </w:r>
      <w:r>
        <w:t xml:space="preserve"> 5 </w:t>
      </w:r>
      <w:r>
        <w:t>日</w:t>
      </w:r>
    </w:p>
    <w:p w14:paraId="77853BE9" w14:textId="77777777" w:rsidR="000B6469" w:rsidRDefault="00000000">
      <w:pPr>
        <w:pStyle w:val="20"/>
        <w:numPr>
          <w:ilvl w:val="0"/>
          <w:numId w:val="1"/>
        </w:numPr>
      </w:pPr>
      <w:r>
        <w:t>公民身份号码：</w:t>
      </w:r>
      <w:r>
        <w:t>310115201903051815</w:t>
      </w:r>
    </w:p>
    <w:p w14:paraId="4D584D8F" w14:textId="77777777" w:rsidR="000B6469" w:rsidRDefault="00000000">
      <w:pPr>
        <w:pStyle w:val="20"/>
        <w:numPr>
          <w:ilvl w:val="0"/>
          <w:numId w:val="1"/>
        </w:numPr>
      </w:pPr>
      <w:r>
        <w:t>住址：上海市松江区新松江路</w:t>
      </w:r>
      <w:r>
        <w:t xml:space="preserve"> 259 </w:t>
      </w:r>
      <w:r>
        <w:t>弄</w:t>
      </w:r>
      <w:r>
        <w:t xml:space="preserve"> 4 </w:t>
      </w:r>
      <w:r>
        <w:t>号</w:t>
      </w:r>
      <w:r>
        <w:t xml:space="preserve"> 801 </w:t>
      </w:r>
      <w:r>
        <w:t>室（方松街道，属松江新城）</w:t>
      </w:r>
    </w:p>
    <w:p w14:paraId="4FA440CA" w14:textId="77777777" w:rsidR="000B6469" w:rsidRDefault="00000000">
      <w:pPr>
        <w:pStyle w:val="20"/>
        <w:numPr>
          <w:ilvl w:val="0"/>
          <w:numId w:val="1"/>
        </w:numPr>
      </w:pPr>
      <w:r>
        <w:t>身份属性：原告家庭属本市户籍</w:t>
      </w:r>
      <w:r>
        <w:t xml:space="preserve"> “</w:t>
      </w:r>
      <w:r>
        <w:t>人户分离</w:t>
      </w:r>
      <w:r>
        <w:t xml:space="preserve">” </w:t>
      </w:r>
      <w:r>
        <w:t>无房产家庭</w:t>
      </w:r>
    </w:p>
    <w:p w14:paraId="6B56570D" w14:textId="77777777" w:rsidR="000B6469" w:rsidRDefault="00000000">
      <w:pPr>
        <w:pStyle w:val="20"/>
      </w:pPr>
      <w:r>
        <w:rPr>
          <w:b/>
          <w:bCs/>
        </w:rPr>
        <w:t>法定代理人</w:t>
      </w:r>
      <w:r>
        <w:t>：杨福祥（原告父亲）</w:t>
      </w:r>
    </w:p>
    <w:p w14:paraId="6A568D79" w14:textId="77777777" w:rsidR="000B6469" w:rsidRDefault="00000000" w:rsidP="00BC1D39">
      <w:pPr>
        <w:pStyle w:val="20"/>
        <w:numPr>
          <w:ilvl w:val="0"/>
          <w:numId w:val="8"/>
        </w:numPr>
      </w:pPr>
      <w:r>
        <w:t>性别：男</w:t>
      </w:r>
    </w:p>
    <w:p w14:paraId="157E4FA0" w14:textId="2B503D9F" w:rsidR="000B6469" w:rsidRDefault="00000000" w:rsidP="00BC1D39">
      <w:pPr>
        <w:pStyle w:val="20"/>
        <w:numPr>
          <w:ilvl w:val="0"/>
          <w:numId w:val="8"/>
        </w:numPr>
      </w:pPr>
      <w:r>
        <w:t>出生年月：</w:t>
      </w:r>
      <w:r w:rsidR="009B70F3">
        <w:rPr>
          <w:rFonts w:hint="eastAsia"/>
        </w:rPr>
        <w:t>1984</w:t>
      </w:r>
      <w:r>
        <w:t xml:space="preserve"> </w:t>
      </w:r>
      <w:r>
        <w:t>年</w:t>
      </w:r>
      <w:r>
        <w:t xml:space="preserve"> </w:t>
      </w:r>
      <w:r w:rsidR="009B70F3">
        <w:rPr>
          <w:rFonts w:hint="eastAsia"/>
        </w:rPr>
        <w:t>1</w:t>
      </w:r>
      <w:r>
        <w:t xml:space="preserve"> </w:t>
      </w:r>
      <w:r>
        <w:t>月</w:t>
      </w:r>
      <w:r>
        <w:t xml:space="preserve"> </w:t>
      </w:r>
      <w:r w:rsidR="009B70F3">
        <w:rPr>
          <w:rFonts w:hint="eastAsia"/>
        </w:rPr>
        <w:t>11</w:t>
      </w:r>
      <w:r>
        <w:t xml:space="preserve"> </w:t>
      </w:r>
      <w:r>
        <w:t>日</w:t>
      </w:r>
    </w:p>
    <w:p w14:paraId="29C1597C" w14:textId="77777777" w:rsidR="000B6469" w:rsidRDefault="00000000" w:rsidP="00BC1D39">
      <w:pPr>
        <w:pStyle w:val="20"/>
        <w:numPr>
          <w:ilvl w:val="0"/>
          <w:numId w:val="8"/>
        </w:numPr>
      </w:pPr>
      <w:r>
        <w:t>公民身份号码：</w:t>
      </w:r>
      <w:r>
        <w:t>130903198401110010</w:t>
      </w:r>
    </w:p>
    <w:p w14:paraId="7992B1E6" w14:textId="77777777" w:rsidR="000B6469" w:rsidRDefault="00000000" w:rsidP="00BC1D39">
      <w:pPr>
        <w:pStyle w:val="20"/>
        <w:numPr>
          <w:ilvl w:val="0"/>
          <w:numId w:val="8"/>
        </w:numPr>
      </w:pPr>
      <w:r>
        <w:t>住址：同上（与原告一致）</w:t>
      </w:r>
    </w:p>
    <w:p w14:paraId="0BBFCC2E" w14:textId="77777777" w:rsidR="000B6469" w:rsidRDefault="00000000" w:rsidP="00BC1D39">
      <w:pPr>
        <w:pStyle w:val="20"/>
        <w:numPr>
          <w:ilvl w:val="0"/>
          <w:numId w:val="8"/>
        </w:numPr>
      </w:pPr>
      <w:r>
        <w:t>联系电话：</w:t>
      </w:r>
      <w:r>
        <w:t>18621960810</w:t>
      </w:r>
    </w:p>
    <w:p w14:paraId="5808AB7E" w14:textId="77777777" w:rsidR="000B6469" w:rsidRDefault="00000000">
      <w:pPr>
        <w:pStyle w:val="2"/>
      </w:pPr>
      <w:r>
        <w:t>二、被告基本信息</w:t>
      </w:r>
    </w:p>
    <w:p w14:paraId="5FA7F61C" w14:textId="77777777" w:rsidR="000B6469" w:rsidRDefault="00000000" w:rsidP="00BC1D39">
      <w:pPr>
        <w:pStyle w:val="20"/>
        <w:numPr>
          <w:ilvl w:val="0"/>
          <w:numId w:val="9"/>
        </w:numPr>
      </w:pPr>
      <w:r>
        <w:t>被告：上海市松江区教育局</w:t>
      </w:r>
    </w:p>
    <w:p w14:paraId="49997B3F" w14:textId="77777777" w:rsidR="000B6469" w:rsidRDefault="00000000" w:rsidP="00BC1D39">
      <w:pPr>
        <w:pStyle w:val="20"/>
        <w:numPr>
          <w:ilvl w:val="0"/>
          <w:numId w:val="9"/>
        </w:numPr>
      </w:pPr>
      <w:r>
        <w:t>法定代表人：陈小华（职务：局长）</w:t>
      </w:r>
    </w:p>
    <w:p w14:paraId="2019E905" w14:textId="77777777" w:rsidR="000B6469" w:rsidRDefault="00000000" w:rsidP="00BC1D39">
      <w:pPr>
        <w:pStyle w:val="20"/>
        <w:numPr>
          <w:ilvl w:val="0"/>
          <w:numId w:val="9"/>
        </w:numPr>
      </w:pPr>
      <w:r>
        <w:t>住所地：上海市松江区中山中路</w:t>
      </w:r>
      <w:r>
        <w:t xml:space="preserve"> 38 </w:t>
      </w:r>
      <w:r>
        <w:t>号</w:t>
      </w:r>
      <w:r>
        <w:t xml:space="preserve"> 1 </w:t>
      </w:r>
      <w:r>
        <w:t>号楼</w:t>
      </w:r>
    </w:p>
    <w:p w14:paraId="1D0D2316" w14:textId="77777777" w:rsidR="000B6469" w:rsidRDefault="00000000" w:rsidP="00BC1D39">
      <w:pPr>
        <w:pStyle w:val="20"/>
        <w:numPr>
          <w:ilvl w:val="0"/>
          <w:numId w:val="9"/>
        </w:numPr>
      </w:pPr>
      <w:r>
        <w:t>统一社会信用代码：</w:t>
      </w:r>
      <w:r>
        <w:t>1131011700247244XX</w:t>
      </w:r>
    </w:p>
    <w:p w14:paraId="1C07B44C" w14:textId="77777777" w:rsidR="000B6469" w:rsidRDefault="00000000" w:rsidP="00BC1D39">
      <w:pPr>
        <w:pStyle w:val="20"/>
        <w:numPr>
          <w:ilvl w:val="0"/>
          <w:numId w:val="9"/>
        </w:numPr>
      </w:pPr>
      <w:r>
        <w:t>联系电话：</w:t>
      </w:r>
      <w:r>
        <w:t>021-37736304</w:t>
      </w:r>
    </w:p>
    <w:p w14:paraId="6E9C8F03" w14:textId="77777777" w:rsidR="000B6469" w:rsidRDefault="00000000">
      <w:pPr>
        <w:pStyle w:val="2"/>
      </w:pPr>
      <w:r>
        <w:t>三、诉讼请求</w:t>
      </w:r>
    </w:p>
    <w:p w14:paraId="07276A44" w14:textId="67B0FA4B" w:rsidR="000B6469" w:rsidRDefault="00000000">
      <w:pPr>
        <w:pStyle w:val="20"/>
        <w:numPr>
          <w:ilvl w:val="0"/>
          <w:numId w:val="2"/>
        </w:numPr>
      </w:pPr>
      <w:r>
        <w:t>依法撤销被告上海市松江区教育局于</w:t>
      </w:r>
      <w:r>
        <w:t xml:space="preserve"> 2025 </w:t>
      </w:r>
      <w:r>
        <w:t>年</w:t>
      </w:r>
      <w:r>
        <w:t xml:space="preserve"> 6 </w:t>
      </w:r>
      <w:r>
        <w:t>月</w:t>
      </w:r>
      <w:r>
        <w:t xml:space="preserve"> 18 </w:t>
      </w:r>
      <w:r>
        <w:t>日</w:t>
      </w:r>
      <w:r w:rsidR="009B70F3">
        <w:rPr>
          <w:rFonts w:hint="eastAsia"/>
        </w:rPr>
        <w:t>通过短信告知的调剂结果</w:t>
      </w:r>
      <w:r>
        <w:t>，将原告杨邦彦调剂至松江区岳阳小学（住所地：松江区百岁坊</w:t>
      </w:r>
      <w:r>
        <w:t xml:space="preserve"> 32 </w:t>
      </w:r>
      <w:r>
        <w:t>号）的行政决定；</w:t>
      </w:r>
    </w:p>
    <w:p w14:paraId="0E247611" w14:textId="6E020C3C" w:rsidR="000B6469" w:rsidRDefault="00000000">
      <w:pPr>
        <w:pStyle w:val="20"/>
        <w:numPr>
          <w:ilvl w:val="0"/>
          <w:numId w:val="2"/>
        </w:numPr>
      </w:pPr>
      <w:r>
        <w:t>依法判令被告在原告居住地（松江区方松街道）</w:t>
      </w:r>
      <w:r>
        <w:t xml:space="preserve">3 </w:t>
      </w:r>
      <w:r>
        <w:t>公里辐射范围内，结合上海市松江区三新学校东部分校、</w:t>
      </w:r>
      <w:r w:rsidR="00B33BDC">
        <w:rPr>
          <w:rFonts w:hint="eastAsia"/>
        </w:rPr>
        <w:t>上海师范大学附属外国语小学、</w:t>
      </w:r>
      <w:r>
        <w:t>松江区第二实验小学等有空余学位的学校，重新为原告安排符合</w:t>
      </w:r>
      <w:r>
        <w:t xml:space="preserve"> “</w:t>
      </w:r>
      <w:r>
        <w:t>就近入学</w:t>
      </w:r>
      <w:r>
        <w:t xml:space="preserve">” </w:t>
      </w:r>
      <w:r>
        <w:t>原则的义务教育阶段学位；</w:t>
      </w:r>
    </w:p>
    <w:p w14:paraId="27D228F8" w14:textId="77777777" w:rsidR="000B6469" w:rsidRDefault="00000000">
      <w:pPr>
        <w:pStyle w:val="20"/>
        <w:numPr>
          <w:ilvl w:val="0"/>
          <w:numId w:val="2"/>
        </w:numPr>
      </w:pPr>
      <w:r>
        <w:lastRenderedPageBreak/>
        <w:t>依法判令被告赔偿原告因涉案违规调剂行为及拖延处理产生的合理损失，包括法定代理人误工损失</w:t>
      </w:r>
      <w:r>
        <w:t xml:space="preserve"> 8000 </w:t>
      </w:r>
      <w:r>
        <w:t>元、维权交通费用</w:t>
      </w:r>
      <w:r>
        <w:t xml:space="preserve"> 2000 </w:t>
      </w:r>
      <w:r>
        <w:t>元，共计人民币</w:t>
      </w:r>
      <w:r>
        <w:t xml:space="preserve"> 10000 </w:t>
      </w:r>
      <w:r>
        <w:t>元（截至</w:t>
      </w:r>
      <w:r>
        <w:t xml:space="preserve"> 2025 </w:t>
      </w:r>
      <w:r>
        <w:t>年</w:t>
      </w:r>
      <w:r>
        <w:t xml:space="preserve"> 8 </w:t>
      </w:r>
      <w:r>
        <w:t>月</w:t>
      </w:r>
      <w:r>
        <w:t xml:space="preserve"> 22 </w:t>
      </w:r>
      <w:r>
        <w:t>日；</w:t>
      </w:r>
      <w:r>
        <w:t xml:space="preserve">2025 </w:t>
      </w:r>
      <w:r>
        <w:t>年</w:t>
      </w:r>
      <w:r>
        <w:t xml:space="preserve"> 8 </w:t>
      </w:r>
      <w:r>
        <w:t>月</w:t>
      </w:r>
      <w:r>
        <w:t xml:space="preserve"> 22 </w:t>
      </w:r>
      <w:r>
        <w:t>日之后的损失，按实际发生金额另行主张）；</w:t>
      </w:r>
    </w:p>
    <w:p w14:paraId="447A6DD0" w14:textId="77777777" w:rsidR="000B6469" w:rsidRDefault="00000000">
      <w:pPr>
        <w:pStyle w:val="20"/>
        <w:numPr>
          <w:ilvl w:val="0"/>
          <w:numId w:val="2"/>
        </w:numPr>
      </w:pPr>
      <w:r>
        <w:t>本案案件受理费由被告承担。</w:t>
      </w:r>
    </w:p>
    <w:p w14:paraId="27D3957D" w14:textId="77777777" w:rsidR="000B6469" w:rsidRDefault="00000000">
      <w:pPr>
        <w:pStyle w:val="2"/>
      </w:pPr>
      <w:r>
        <w:t>四、事实与理由</w:t>
      </w:r>
    </w:p>
    <w:p w14:paraId="7B1A967A" w14:textId="77777777" w:rsidR="000B6469" w:rsidRDefault="00000000">
      <w:pPr>
        <w:pStyle w:val="3"/>
      </w:pPr>
      <w:r>
        <w:t>（一）涉案行政行为的核心违法事实：调剂规则背离法定及自身细则，逐级上访无果</w:t>
      </w:r>
    </w:p>
    <w:p w14:paraId="460BBDC2" w14:textId="38D4A0C9" w:rsidR="000B6469" w:rsidRDefault="00000000">
      <w:pPr>
        <w:pStyle w:val="20"/>
      </w:pPr>
      <w:r>
        <w:t>原告杨邦彦系</w:t>
      </w:r>
      <w:r>
        <w:t xml:space="preserve"> 2025 </w:t>
      </w:r>
      <w:r>
        <w:t>年义务教育阶段适龄入学儿童，原告家庭属本市户籍</w:t>
      </w:r>
      <w:r>
        <w:t xml:space="preserve"> “</w:t>
      </w:r>
      <w:r>
        <w:t>人户分离</w:t>
      </w:r>
      <w:r>
        <w:t>”</w:t>
      </w:r>
      <w:r>
        <w:t>家庭，户籍登记于松江区方松街道社区公共户（</w:t>
      </w:r>
      <w:r>
        <w:t xml:space="preserve">2021 </w:t>
      </w:r>
      <w:r>
        <w:t>年</w:t>
      </w:r>
      <w:r>
        <w:t xml:space="preserve"> 9 </w:t>
      </w:r>
      <w:r>
        <w:t>月落户），与法定代理人在松江区新松江路</w:t>
      </w:r>
      <w:r>
        <w:t xml:space="preserve"> 259 </w:t>
      </w:r>
      <w:r>
        <w:t>弄</w:t>
      </w:r>
      <w:r w:rsidR="00B33BDC">
        <w:rPr>
          <w:rFonts w:hint="eastAsia"/>
        </w:rPr>
        <w:t>4</w:t>
      </w:r>
      <w:r w:rsidR="00B33BDC">
        <w:rPr>
          <w:rFonts w:hint="eastAsia"/>
        </w:rPr>
        <w:t>号</w:t>
      </w:r>
      <w:r w:rsidR="00B33BDC">
        <w:rPr>
          <w:rFonts w:hint="eastAsia"/>
        </w:rPr>
        <w:t>801</w:t>
      </w:r>
      <w:r w:rsidR="00B33BDC">
        <w:rPr>
          <w:rFonts w:hint="eastAsia"/>
        </w:rPr>
        <w:t>室</w:t>
      </w:r>
      <w:r>
        <w:t>连续居住</w:t>
      </w:r>
      <w:r>
        <w:t xml:space="preserve"> </w:t>
      </w:r>
      <w:r w:rsidR="00B33BDC">
        <w:rPr>
          <w:rFonts w:hint="eastAsia"/>
        </w:rPr>
        <w:t>4</w:t>
      </w:r>
      <w:r>
        <w:t>年（附件</w:t>
      </w:r>
      <w:r>
        <w:t xml:space="preserve"> 7</w:t>
      </w:r>
      <w:r>
        <w:t>：方松街道居委会《居住证明》）。</w:t>
      </w:r>
      <w:r w:rsidR="00B33BDC">
        <w:rPr>
          <w:rFonts w:hint="eastAsia"/>
        </w:rPr>
        <w:t>根据</w:t>
      </w:r>
      <w:r w:rsidR="00B33BDC" w:rsidRPr="00B33BDC">
        <w:rPr>
          <w:rFonts w:hint="eastAsia"/>
        </w:rPr>
        <w:t>《上海市户籍人户分离人员居住登记办法》</w:t>
      </w:r>
      <w:r w:rsidR="00B33BDC">
        <w:rPr>
          <w:rFonts w:hint="eastAsia"/>
        </w:rPr>
        <w:t>第三条规定，</w:t>
      </w:r>
      <w:r w:rsidR="00B33BDC" w:rsidRPr="00B33BDC">
        <w:rPr>
          <w:rFonts w:hint="eastAsia"/>
        </w:rPr>
        <w:t>办理居住登记的本市户籍人户分离人员符合相关政策条件的，可以在居住地享受相关民生服务事项。</w:t>
      </w:r>
    </w:p>
    <w:p w14:paraId="4B7B83A2" w14:textId="5C88A0B3" w:rsidR="000B6469" w:rsidRDefault="00000000">
      <w:pPr>
        <w:pStyle w:val="20"/>
      </w:pPr>
      <w:r>
        <w:t xml:space="preserve">2025 </w:t>
      </w:r>
      <w:r>
        <w:t>年</w:t>
      </w:r>
      <w:r>
        <w:t xml:space="preserve"> </w:t>
      </w:r>
      <w:r w:rsidR="00B33BDC">
        <w:rPr>
          <w:rFonts w:hint="eastAsia"/>
        </w:rPr>
        <w:t>4</w:t>
      </w:r>
      <w:r>
        <w:t xml:space="preserve"> </w:t>
      </w:r>
      <w:r>
        <w:t>月</w:t>
      </w:r>
      <w:r>
        <w:t xml:space="preserve"> </w:t>
      </w:r>
      <w:r w:rsidR="00B33BDC">
        <w:rPr>
          <w:rFonts w:hint="eastAsia"/>
        </w:rPr>
        <w:t>7</w:t>
      </w:r>
      <w:r>
        <w:t xml:space="preserve"> </w:t>
      </w:r>
      <w:r>
        <w:t>日，法定代理人依据上海市教委及松江区公开的义务教育招生政策，提交原告入学申请材料（含《本市户籍人户分离人员居住登记凭证》，附件</w:t>
      </w:r>
      <w:r>
        <w:t xml:space="preserve"> 3</w:t>
      </w:r>
      <w:r>
        <w:t>），申请按</w:t>
      </w:r>
      <w:r>
        <w:t xml:space="preserve"> “</w:t>
      </w:r>
      <w:r>
        <w:t>就近入学</w:t>
      </w:r>
      <w:r>
        <w:t xml:space="preserve">” </w:t>
      </w:r>
      <w:r>
        <w:t>原则安排学位。</w:t>
      </w:r>
      <w:r>
        <w:t xml:space="preserve">2025 </w:t>
      </w:r>
      <w:r>
        <w:t>年</w:t>
      </w:r>
      <w:r>
        <w:t xml:space="preserve"> 6 </w:t>
      </w:r>
      <w:r>
        <w:t>月</w:t>
      </w:r>
      <w:r>
        <w:t xml:space="preserve"> 18 </w:t>
      </w:r>
      <w:r>
        <w:t>日，被告通过短信通知将原告调剂至松江区岳阳小学；</w:t>
      </w:r>
      <w:r>
        <w:t xml:space="preserve">6 </w:t>
      </w:r>
      <w:r>
        <w:t>月</w:t>
      </w:r>
      <w:r>
        <w:t xml:space="preserve"> 20 </w:t>
      </w:r>
      <w:r>
        <w:t>日，法定代理人至被告处沟通时，工作人员口头告知调剂规则：</w:t>
      </w:r>
      <w:r>
        <w:t>“</w:t>
      </w:r>
      <w:r>
        <w:t>对松江新城本市户籍人户分离情况，统一调剂至中山小学、岳阳小学、永丰小学，不考虑居住地附近空余学位</w:t>
      </w:r>
      <w:r>
        <w:t>”</w:t>
      </w:r>
      <w:r>
        <w:t>。</w:t>
      </w:r>
    </w:p>
    <w:p w14:paraId="5C75B49E" w14:textId="77777777" w:rsidR="000B6469" w:rsidRDefault="00000000">
      <w:pPr>
        <w:pStyle w:val="20"/>
      </w:pPr>
      <w:r>
        <w:t>为纠正该明显违法的调剂行为，法定代理人逐级向信访部门及上级教育主管机构求助、投诉、举报，但均未获有效解决，具体过程如下：</w:t>
      </w:r>
    </w:p>
    <w:p w14:paraId="32C30075" w14:textId="68C1013F" w:rsidR="00B33BDC" w:rsidRPr="00B33BDC" w:rsidRDefault="00B33BDC" w:rsidP="00BC1D39">
      <w:pPr>
        <w:pStyle w:val="20"/>
        <w:numPr>
          <w:ilvl w:val="0"/>
          <w:numId w:val="10"/>
        </w:numPr>
      </w:pPr>
      <w:r w:rsidRPr="00B33BDC">
        <w:rPr>
          <w:b/>
          <w:bCs/>
        </w:rPr>
        <w:t>首次求助：通过上海市市长热线反映问题（</w:t>
      </w:r>
      <w:r w:rsidRPr="00B33BDC">
        <w:rPr>
          <w:b/>
          <w:bCs/>
        </w:rPr>
        <w:t xml:space="preserve">2025 </w:t>
      </w:r>
      <w:r w:rsidRPr="00B33BDC">
        <w:rPr>
          <w:b/>
          <w:bCs/>
        </w:rPr>
        <w:t>年</w:t>
      </w:r>
      <w:r w:rsidRPr="00B33BDC">
        <w:rPr>
          <w:b/>
          <w:bCs/>
        </w:rPr>
        <w:t xml:space="preserve"> 6 </w:t>
      </w:r>
      <w:r w:rsidRPr="00B33BDC">
        <w:rPr>
          <w:b/>
          <w:bCs/>
        </w:rPr>
        <w:t>月</w:t>
      </w:r>
      <w:r w:rsidRPr="00B33BDC">
        <w:rPr>
          <w:b/>
          <w:bCs/>
        </w:rPr>
        <w:t xml:space="preserve"> 22 </w:t>
      </w:r>
      <w:r w:rsidRPr="00B33BDC">
        <w:rPr>
          <w:b/>
          <w:bCs/>
        </w:rPr>
        <w:t>日）</w:t>
      </w:r>
      <w:r w:rsidRPr="00B33BDC">
        <w:rPr>
          <w:rFonts w:hint="eastAsia"/>
          <w:b/>
          <w:bCs/>
        </w:rPr>
        <w:t>：</w:t>
      </w:r>
      <w:r w:rsidRPr="00B33BDC">
        <w:t xml:space="preserve">2025 </w:t>
      </w:r>
      <w:r w:rsidRPr="00B33BDC">
        <w:t>年</w:t>
      </w:r>
      <w:r w:rsidRPr="00B33BDC">
        <w:t xml:space="preserve"> 6 </w:t>
      </w:r>
      <w:r w:rsidRPr="00B33BDC">
        <w:t>月</w:t>
      </w:r>
      <w:r w:rsidRPr="00B33BDC">
        <w:t xml:space="preserve"> 20 </w:t>
      </w:r>
      <w:r w:rsidRPr="00B33BDC">
        <w:t>日，杨福祥收到原告杨邦彦被调剂至松江区岳阳小学的通知短信，因该调剂结果存在明显不合理性，且严重影响家庭两孩接送，其于</w:t>
      </w:r>
      <w:r w:rsidRPr="00B33BDC">
        <w:t xml:space="preserve"> 6 </w:t>
      </w:r>
      <w:r w:rsidRPr="00B33BDC">
        <w:t>月</w:t>
      </w:r>
      <w:r w:rsidRPr="00B33BDC">
        <w:t xml:space="preserve"> 22 </w:t>
      </w:r>
      <w:r w:rsidRPr="00B33BDC">
        <w:t>日通过上海市市长热线提交《关于杨邦彦小学入学调剂问题的求助信》，诉求为重新协调原告入学学校，解决两孩接送困难。该求助信经层层转发后，最终由松江区教育局负责处理，直至</w:t>
      </w:r>
      <w:r w:rsidRPr="00B33BDC">
        <w:t xml:space="preserve"> 7 </w:t>
      </w:r>
      <w:r w:rsidRPr="00B33BDC">
        <w:t>月</w:t>
      </w:r>
      <w:r w:rsidRPr="00B33BDC">
        <w:t xml:space="preserve"> 7 </w:t>
      </w:r>
      <w:r w:rsidRPr="00B33BDC">
        <w:t>日，松江区教育局才予以回复，仅表示</w:t>
      </w:r>
      <w:r w:rsidRPr="00B33BDC">
        <w:t xml:space="preserve"> “</w:t>
      </w:r>
      <w:r w:rsidRPr="00B33BDC">
        <w:t>如您确有特殊困难，请向松江区教育考试中心提出书面申请并进行信息登记，考试中心将视资源情况给予安排</w:t>
      </w:r>
      <w:r w:rsidRPr="00B33BDC">
        <w:t>”</w:t>
      </w:r>
      <w:r w:rsidRPr="00B33BDC">
        <w:t>，未对调剂不合理问题作出实质回应，也未提出具体解决方案。</w:t>
      </w:r>
    </w:p>
    <w:p w14:paraId="49ED1A17" w14:textId="5D15BDF5" w:rsidR="00B33BDC" w:rsidRPr="00B33BDC" w:rsidRDefault="00B33BDC" w:rsidP="00BC1D39">
      <w:pPr>
        <w:pStyle w:val="20"/>
        <w:numPr>
          <w:ilvl w:val="0"/>
          <w:numId w:val="10"/>
        </w:numPr>
      </w:pPr>
      <w:r w:rsidRPr="00B33BDC">
        <w:rPr>
          <w:b/>
          <w:bCs/>
        </w:rPr>
        <w:t>提交书面申请：按要求向松江区教育考试中心申请重新调剂（</w:t>
      </w:r>
      <w:r w:rsidRPr="00B33BDC">
        <w:rPr>
          <w:b/>
          <w:bCs/>
        </w:rPr>
        <w:t xml:space="preserve">2025 </w:t>
      </w:r>
      <w:r w:rsidRPr="00B33BDC">
        <w:rPr>
          <w:b/>
          <w:bCs/>
        </w:rPr>
        <w:t>年</w:t>
      </w:r>
      <w:r w:rsidRPr="00B33BDC">
        <w:rPr>
          <w:b/>
          <w:bCs/>
        </w:rPr>
        <w:t xml:space="preserve"> 7 </w:t>
      </w:r>
      <w:r w:rsidRPr="00B33BDC">
        <w:rPr>
          <w:b/>
          <w:bCs/>
        </w:rPr>
        <w:t>月</w:t>
      </w:r>
      <w:r w:rsidRPr="00B33BDC">
        <w:rPr>
          <w:b/>
          <w:bCs/>
        </w:rPr>
        <w:t xml:space="preserve"> 11 </w:t>
      </w:r>
      <w:r w:rsidRPr="00B33BDC">
        <w:rPr>
          <w:b/>
          <w:bCs/>
        </w:rPr>
        <w:t>日）</w:t>
      </w:r>
      <w:r w:rsidRPr="00B33BDC">
        <w:rPr>
          <w:rFonts w:hint="eastAsia"/>
          <w:b/>
          <w:bCs/>
        </w:rPr>
        <w:t>：</w:t>
      </w:r>
      <w:r w:rsidRPr="00B33BDC">
        <w:t>遵照松江区教育局</w:t>
      </w:r>
      <w:r w:rsidRPr="00B33BDC">
        <w:t xml:space="preserve"> 7 </w:t>
      </w:r>
      <w:r w:rsidRPr="00B33BDC">
        <w:t>月</w:t>
      </w:r>
      <w:r w:rsidRPr="00B33BDC">
        <w:t xml:space="preserve"> 7 </w:t>
      </w:r>
      <w:r w:rsidRPr="00B33BDC">
        <w:t>日的回复要求，杨福祥于</w:t>
      </w:r>
      <w:r w:rsidRPr="00B33BDC">
        <w:t xml:space="preserve"> 7 </w:t>
      </w:r>
      <w:r w:rsidRPr="00B33BDC">
        <w:t>月</w:t>
      </w:r>
      <w:r w:rsidRPr="00B33BDC">
        <w:t xml:space="preserve"> 11 </w:t>
      </w:r>
      <w:r w:rsidRPr="00B33BDC">
        <w:t>日整理并提交《关于杨邦彦小学入学调剂的申请》及全套证明材料，其中包括户籍材料（证明原告户籍归属方松街道社区公共户）、居住材料（证明家庭在松江区新松江路</w:t>
      </w:r>
      <w:r w:rsidRPr="00B33BDC">
        <w:t xml:space="preserve"> 259 </w:t>
      </w:r>
      <w:r w:rsidRPr="00B33BDC">
        <w:t>弄连续租住</w:t>
      </w:r>
      <w:r w:rsidRPr="00B33BDC">
        <w:t xml:space="preserve"> 5 </w:t>
      </w:r>
      <w:r w:rsidRPr="00B33BDC">
        <w:t>年）、通勤测算材料（证明原告至岳阳小学与小女儿幼儿园接送单程超</w:t>
      </w:r>
      <w:r w:rsidRPr="00B33BDC">
        <w:t xml:space="preserve"> 80 </w:t>
      </w:r>
      <w:r w:rsidRPr="00B33BDC">
        <w:t>分钟）、夫妻双方失业证明（证明家庭双失业无他人协助接送）等，明确申请将原告调剂至居住</w:t>
      </w:r>
      <w:r w:rsidRPr="00B33BDC">
        <w:lastRenderedPageBreak/>
        <w:t>地周边有空余学位的学校，以解决两孩接送难题。提交申请后，杨福祥多次通过电话询问进度，工作人员最初承诺</w:t>
      </w:r>
      <w:r w:rsidRPr="00B33BDC">
        <w:t xml:space="preserve"> “</w:t>
      </w:r>
      <w:r w:rsidRPr="00B33BDC">
        <w:t>七月底八月初答复</w:t>
      </w:r>
      <w:r w:rsidRPr="00B33BDC">
        <w:t>”</w:t>
      </w:r>
      <w:r w:rsidRPr="00B33BDC">
        <w:t>，但未明确具体处理流程与标准。</w:t>
      </w:r>
    </w:p>
    <w:p w14:paraId="280EB2CF" w14:textId="587AD6B3" w:rsidR="00B33BDC" w:rsidRPr="00B33BDC" w:rsidRDefault="00BC1D39" w:rsidP="00BC1D39">
      <w:pPr>
        <w:pStyle w:val="20"/>
        <w:numPr>
          <w:ilvl w:val="0"/>
          <w:numId w:val="10"/>
        </w:numPr>
        <w:rPr>
          <w:b/>
          <w:bCs/>
        </w:rPr>
      </w:pPr>
      <w:r>
        <w:rPr>
          <w:rFonts w:hint="eastAsia"/>
          <w:b/>
          <w:bCs/>
        </w:rPr>
        <w:t>想松江区教育局</w:t>
      </w:r>
      <w:r w:rsidR="00B33BDC" w:rsidRPr="00B33BDC">
        <w:rPr>
          <w:b/>
          <w:bCs/>
        </w:rPr>
        <w:t>进度追问：多次沟通遭拖延，答复时间反复推迟（</w:t>
      </w:r>
      <w:r w:rsidR="00B33BDC" w:rsidRPr="00B33BDC">
        <w:rPr>
          <w:b/>
          <w:bCs/>
        </w:rPr>
        <w:t xml:space="preserve">2025 </w:t>
      </w:r>
      <w:r w:rsidR="00B33BDC" w:rsidRPr="00B33BDC">
        <w:rPr>
          <w:b/>
          <w:bCs/>
        </w:rPr>
        <w:t>年</w:t>
      </w:r>
      <w:r w:rsidR="00B33BDC" w:rsidRPr="00B33BDC">
        <w:rPr>
          <w:b/>
          <w:bCs/>
        </w:rPr>
        <w:t xml:space="preserve"> </w:t>
      </w:r>
      <w:r w:rsidR="00B33BDC">
        <w:rPr>
          <w:rFonts w:hint="eastAsia"/>
          <w:b/>
          <w:bCs/>
        </w:rPr>
        <w:t>7</w:t>
      </w:r>
      <w:r w:rsidR="00B33BDC" w:rsidRPr="00B33BDC">
        <w:rPr>
          <w:b/>
          <w:bCs/>
        </w:rPr>
        <w:t xml:space="preserve"> </w:t>
      </w:r>
      <w:r w:rsidR="00B33BDC" w:rsidRPr="00B33BDC">
        <w:rPr>
          <w:b/>
          <w:bCs/>
        </w:rPr>
        <w:t>月</w:t>
      </w:r>
      <w:r w:rsidR="00B33BDC">
        <w:rPr>
          <w:rFonts w:hint="eastAsia"/>
          <w:b/>
          <w:bCs/>
        </w:rPr>
        <w:t>11</w:t>
      </w:r>
      <w:r w:rsidR="00B33BDC">
        <w:rPr>
          <w:rFonts w:hint="eastAsia"/>
          <w:b/>
          <w:bCs/>
        </w:rPr>
        <w:t>日</w:t>
      </w:r>
      <w:r w:rsidR="00B33BDC" w:rsidRPr="00B33BDC">
        <w:rPr>
          <w:b/>
          <w:bCs/>
        </w:rPr>
        <w:t xml:space="preserve"> - 8 </w:t>
      </w:r>
      <w:r w:rsidR="00B33BDC" w:rsidRPr="00B33BDC">
        <w:rPr>
          <w:b/>
          <w:bCs/>
        </w:rPr>
        <w:t>月</w:t>
      </w:r>
      <w:r w:rsidR="00B33BDC" w:rsidRPr="00B33BDC">
        <w:rPr>
          <w:b/>
          <w:bCs/>
        </w:rPr>
        <w:t xml:space="preserve"> 2</w:t>
      </w:r>
      <w:r w:rsidR="00B33BDC">
        <w:rPr>
          <w:rFonts w:hint="eastAsia"/>
          <w:b/>
          <w:bCs/>
        </w:rPr>
        <w:t>2</w:t>
      </w:r>
      <w:r w:rsidR="00B33BDC" w:rsidRPr="00B33BDC">
        <w:rPr>
          <w:b/>
          <w:bCs/>
        </w:rPr>
        <w:t xml:space="preserve"> </w:t>
      </w:r>
      <w:r w:rsidR="00B33BDC" w:rsidRPr="00B33BDC">
        <w:rPr>
          <w:b/>
          <w:bCs/>
        </w:rPr>
        <w:t>日）</w:t>
      </w:r>
      <w:r w:rsidR="00B33BDC">
        <w:rPr>
          <w:rFonts w:hint="eastAsia"/>
          <w:b/>
          <w:bCs/>
        </w:rPr>
        <w:t>：</w:t>
      </w:r>
    </w:p>
    <w:p w14:paraId="56EE697E" w14:textId="77777777" w:rsidR="00B33BDC" w:rsidRPr="00B33BDC" w:rsidRDefault="00B33BDC" w:rsidP="00BC1D39">
      <w:pPr>
        <w:pStyle w:val="20"/>
        <w:numPr>
          <w:ilvl w:val="1"/>
          <w:numId w:val="10"/>
        </w:numPr>
      </w:pPr>
      <w:r w:rsidRPr="00B33BDC">
        <w:rPr>
          <w:b/>
          <w:bCs/>
        </w:rPr>
        <w:t xml:space="preserve">8 </w:t>
      </w:r>
      <w:r w:rsidRPr="00B33BDC">
        <w:rPr>
          <w:b/>
          <w:bCs/>
        </w:rPr>
        <w:t>月初首次追问</w:t>
      </w:r>
      <w:r w:rsidRPr="00B33BDC">
        <w:t>：杨福祥按此前</w:t>
      </w:r>
      <w:r w:rsidRPr="00B33BDC">
        <w:t xml:space="preserve"> “</w:t>
      </w:r>
      <w:r w:rsidRPr="00B33BDC">
        <w:t>七月底八月初答复</w:t>
      </w:r>
      <w:r w:rsidRPr="00B33BDC">
        <w:t xml:space="preserve">” </w:t>
      </w:r>
      <w:r w:rsidRPr="00B33BDC">
        <w:t>的承诺，在</w:t>
      </w:r>
      <w:r w:rsidRPr="00B33BDC">
        <w:t xml:space="preserve"> 8 </w:t>
      </w:r>
      <w:r w:rsidRPr="00B33BDC">
        <w:t>月初主动电话询问申请处理进度，松江区教育局工作人员却改口称</w:t>
      </w:r>
      <w:r w:rsidRPr="00B33BDC">
        <w:t xml:space="preserve"> “8 </w:t>
      </w:r>
      <w:r w:rsidRPr="00B33BDC">
        <w:t>月</w:t>
      </w:r>
      <w:r w:rsidRPr="00B33BDC">
        <w:t xml:space="preserve"> 15 </w:t>
      </w:r>
      <w:r w:rsidRPr="00B33BDC">
        <w:t>日答复</w:t>
      </w:r>
      <w:r w:rsidRPr="00B33BDC">
        <w:t>”</w:t>
      </w:r>
      <w:r w:rsidRPr="00B33BDC">
        <w:t>，未说明推迟原因，仅以</w:t>
      </w:r>
      <w:r w:rsidRPr="00B33BDC">
        <w:t xml:space="preserve"> “</w:t>
      </w:r>
      <w:r w:rsidRPr="00B33BDC">
        <w:t>仍在研究</w:t>
      </w:r>
      <w:r w:rsidRPr="00B33BDC">
        <w:t xml:space="preserve">” </w:t>
      </w:r>
      <w:r w:rsidRPr="00B33BDC">
        <w:t>搪塞。</w:t>
      </w:r>
    </w:p>
    <w:p w14:paraId="1351ECC1" w14:textId="77777777" w:rsidR="00B33BDC" w:rsidRPr="00B33BDC" w:rsidRDefault="00B33BDC" w:rsidP="00BC1D39">
      <w:pPr>
        <w:pStyle w:val="20"/>
        <w:numPr>
          <w:ilvl w:val="1"/>
          <w:numId w:val="10"/>
        </w:numPr>
      </w:pPr>
      <w:r w:rsidRPr="00B33BDC">
        <w:rPr>
          <w:b/>
          <w:bCs/>
        </w:rPr>
        <w:t xml:space="preserve">8 </w:t>
      </w:r>
      <w:r w:rsidRPr="00B33BDC">
        <w:rPr>
          <w:b/>
          <w:bCs/>
        </w:rPr>
        <w:t>月</w:t>
      </w:r>
      <w:r w:rsidRPr="00B33BDC">
        <w:rPr>
          <w:b/>
          <w:bCs/>
        </w:rPr>
        <w:t xml:space="preserve"> 12 </w:t>
      </w:r>
      <w:r w:rsidRPr="00B33BDC">
        <w:rPr>
          <w:b/>
          <w:bCs/>
        </w:rPr>
        <w:t>日二次追问</w:t>
      </w:r>
      <w:r w:rsidRPr="00B33BDC">
        <w:t>：距离</w:t>
      </w:r>
      <w:r w:rsidRPr="00B33BDC">
        <w:t xml:space="preserve"> “8 </w:t>
      </w:r>
      <w:r w:rsidRPr="00B33BDC">
        <w:t>月</w:t>
      </w:r>
      <w:r w:rsidRPr="00B33BDC">
        <w:t xml:space="preserve"> 15 </w:t>
      </w:r>
      <w:r w:rsidRPr="00B33BDC">
        <w:t>日答复</w:t>
      </w:r>
      <w:r w:rsidRPr="00B33BDC">
        <w:t xml:space="preserve">” </w:t>
      </w:r>
      <w:r w:rsidRPr="00B33BDC">
        <w:t>的承诺仅剩</w:t>
      </w:r>
      <w:r w:rsidRPr="00B33BDC">
        <w:t xml:space="preserve"> 3 </w:t>
      </w:r>
      <w:r w:rsidRPr="00B33BDC">
        <w:t>天，杨福祥再次电话询问，工作人员又将答复时间推迟至</w:t>
      </w:r>
      <w:r w:rsidRPr="00B33BDC">
        <w:t xml:space="preserve"> “8 </w:t>
      </w:r>
      <w:r w:rsidRPr="00B33BDC">
        <w:t>月</w:t>
      </w:r>
      <w:r w:rsidRPr="00B33BDC">
        <w:t xml:space="preserve"> 20 </w:t>
      </w:r>
      <w:r w:rsidRPr="00B33BDC">
        <w:t>日答复</w:t>
      </w:r>
      <w:r w:rsidRPr="00B33BDC">
        <w:t>”</w:t>
      </w:r>
      <w:r w:rsidRPr="00B33BDC">
        <w:t>，依旧未给出合理的延期理由，也未告知申请处理的进展情况。</w:t>
      </w:r>
    </w:p>
    <w:p w14:paraId="48F463C2" w14:textId="77777777" w:rsidR="00B33BDC" w:rsidRDefault="00B33BDC" w:rsidP="00BC1D39">
      <w:pPr>
        <w:pStyle w:val="20"/>
        <w:numPr>
          <w:ilvl w:val="1"/>
          <w:numId w:val="10"/>
        </w:numPr>
      </w:pPr>
      <w:r w:rsidRPr="00B33BDC">
        <w:rPr>
          <w:b/>
          <w:bCs/>
        </w:rPr>
        <w:t xml:space="preserve">8 </w:t>
      </w:r>
      <w:r w:rsidRPr="00B33BDC">
        <w:rPr>
          <w:b/>
          <w:bCs/>
        </w:rPr>
        <w:t>月</w:t>
      </w:r>
      <w:r w:rsidRPr="00B33BDC">
        <w:rPr>
          <w:b/>
          <w:bCs/>
        </w:rPr>
        <w:t xml:space="preserve"> 20 </w:t>
      </w:r>
      <w:r w:rsidRPr="00B33BDC">
        <w:rPr>
          <w:b/>
          <w:bCs/>
        </w:rPr>
        <w:t>日三次追问</w:t>
      </w:r>
      <w:r w:rsidRPr="00B33BDC">
        <w:t>：到了承诺的</w:t>
      </w:r>
      <w:r w:rsidRPr="00B33BDC">
        <w:t xml:space="preserve"> “8 </w:t>
      </w:r>
      <w:r w:rsidRPr="00B33BDC">
        <w:t>月</w:t>
      </w:r>
      <w:r w:rsidRPr="00B33BDC">
        <w:t xml:space="preserve"> 20 </w:t>
      </w:r>
      <w:r w:rsidRPr="00B33BDC">
        <w:t>日答复</w:t>
      </w:r>
      <w:r w:rsidRPr="00B33BDC">
        <w:t xml:space="preserve">” </w:t>
      </w:r>
      <w:r w:rsidRPr="00B33BDC">
        <w:t>时间，杨福祥再次联系松江区教育局，仍未获得任何明确处理结果与具体时间表，工作人员仅以</w:t>
      </w:r>
      <w:r w:rsidRPr="00B33BDC">
        <w:t xml:space="preserve"> “</w:t>
      </w:r>
      <w:r w:rsidRPr="00B33BDC">
        <w:t>等待领导开会研究</w:t>
      </w:r>
      <w:r w:rsidRPr="00B33BDC">
        <w:t xml:space="preserve">” </w:t>
      </w:r>
      <w:r w:rsidRPr="00B33BDC">
        <w:t>为由继续拖延，未对何时能有结果、是否会考虑家庭实际困难等关键问题作出回应。</w:t>
      </w:r>
    </w:p>
    <w:p w14:paraId="4E87095B" w14:textId="6BB52A13" w:rsidR="00B33BDC" w:rsidRPr="00B33BDC" w:rsidRDefault="00B33BDC" w:rsidP="00BC1D39">
      <w:pPr>
        <w:pStyle w:val="a4"/>
        <w:numPr>
          <w:ilvl w:val="1"/>
          <w:numId w:val="10"/>
        </w:numPr>
        <w:rPr>
          <w:rFonts w:ascii="Arial" w:eastAsia="等线" w:hAnsi="Arial" w:cs="Arial"/>
          <w:sz w:val="22"/>
          <w:szCs w:val="22"/>
        </w:rPr>
      </w:pPr>
      <w:r w:rsidRPr="00B33BDC">
        <w:rPr>
          <w:rFonts w:ascii="Arial" w:eastAsia="等线" w:hAnsi="Arial" w:cs="Arial" w:hint="eastAsia"/>
          <w:sz w:val="22"/>
          <w:szCs w:val="22"/>
        </w:rPr>
        <w:t xml:space="preserve">8 </w:t>
      </w:r>
      <w:r w:rsidRPr="00B33BDC">
        <w:rPr>
          <w:rFonts w:ascii="Arial" w:eastAsia="等线" w:hAnsi="Arial" w:cs="Arial" w:hint="eastAsia"/>
          <w:sz w:val="22"/>
          <w:szCs w:val="22"/>
        </w:rPr>
        <w:t>月</w:t>
      </w:r>
      <w:r w:rsidRPr="00B33BDC">
        <w:rPr>
          <w:rFonts w:ascii="Arial" w:eastAsia="等线" w:hAnsi="Arial" w:cs="Arial" w:hint="eastAsia"/>
          <w:sz w:val="22"/>
          <w:szCs w:val="22"/>
        </w:rPr>
        <w:t xml:space="preserve"> 22 </w:t>
      </w:r>
      <w:r w:rsidRPr="00B33BDC">
        <w:rPr>
          <w:rFonts w:ascii="Arial" w:eastAsia="等线" w:hAnsi="Arial" w:cs="Arial" w:hint="eastAsia"/>
          <w:sz w:val="22"/>
          <w:szCs w:val="22"/>
        </w:rPr>
        <w:t>日，收到临时工作人员电话答复，即使存在接送困难，但</w:t>
      </w:r>
      <w:r>
        <w:rPr>
          <w:rFonts w:ascii="Arial" w:eastAsia="等线" w:hAnsi="Arial" w:cs="Arial" w:hint="eastAsia"/>
          <w:sz w:val="22"/>
          <w:szCs w:val="22"/>
        </w:rPr>
        <w:t>根据</w:t>
      </w:r>
      <w:r w:rsidRPr="00B33BDC">
        <w:rPr>
          <w:rFonts w:ascii="Arial" w:eastAsia="等线" w:hAnsi="Arial" w:cs="Arial" w:hint="eastAsia"/>
          <w:sz w:val="22"/>
          <w:szCs w:val="22"/>
        </w:rPr>
        <w:t>“两个孩子属于义务教育与学前教育两个阶段“无法落实长幼随学的政策，要求我们“克服困难”。</w:t>
      </w:r>
      <w:r w:rsidR="00AA72B4">
        <w:rPr>
          <w:rFonts w:ascii="Arial" w:eastAsia="等线" w:hAnsi="Arial" w:cs="Arial" w:hint="eastAsia"/>
          <w:sz w:val="22"/>
          <w:szCs w:val="22"/>
        </w:rPr>
        <w:t>如有不满意，可继续反映，提交申请。</w:t>
      </w:r>
    </w:p>
    <w:p w14:paraId="6F67D872" w14:textId="3CD3AE4F" w:rsidR="00B33BDC" w:rsidRDefault="00B33BDC" w:rsidP="00BC1D39">
      <w:pPr>
        <w:pStyle w:val="20"/>
        <w:numPr>
          <w:ilvl w:val="1"/>
          <w:numId w:val="10"/>
        </w:numPr>
      </w:pPr>
      <w:r>
        <w:rPr>
          <w:rFonts w:hint="eastAsia"/>
        </w:rPr>
        <w:t>8</w:t>
      </w:r>
      <w:r>
        <w:rPr>
          <w:rFonts w:hint="eastAsia"/>
        </w:rPr>
        <w:t>月</w:t>
      </w:r>
      <w:r>
        <w:rPr>
          <w:rFonts w:hint="eastAsia"/>
        </w:rPr>
        <w:t>22</w:t>
      </w:r>
      <w:r>
        <w:rPr>
          <w:rFonts w:hint="eastAsia"/>
        </w:rPr>
        <w:t>日下午，原告代理人实地到松江教育考试中心，</w:t>
      </w:r>
      <w:r w:rsidR="00AA72B4">
        <w:rPr>
          <w:rFonts w:hint="eastAsia"/>
        </w:rPr>
        <w:t>要求出具书面拒绝调剂的通知，被告知仅能口头通知。同时，按考试中心工作人员建议，再次提交调剂申请。</w:t>
      </w:r>
    </w:p>
    <w:p w14:paraId="781F9699" w14:textId="3C808C33" w:rsidR="00AA72B4" w:rsidRPr="00B33BDC" w:rsidRDefault="00AA72B4" w:rsidP="00BC1D39">
      <w:pPr>
        <w:pStyle w:val="20"/>
        <w:numPr>
          <w:ilvl w:val="1"/>
          <w:numId w:val="10"/>
        </w:numPr>
      </w:pPr>
      <w:r>
        <w:rPr>
          <w:rFonts w:hint="eastAsia"/>
        </w:rPr>
        <w:t>8</w:t>
      </w:r>
      <w:r>
        <w:rPr>
          <w:rFonts w:hint="eastAsia"/>
        </w:rPr>
        <w:t>月</w:t>
      </w:r>
      <w:r>
        <w:rPr>
          <w:rFonts w:hint="eastAsia"/>
        </w:rPr>
        <w:t>26</w:t>
      </w:r>
      <w:r>
        <w:rPr>
          <w:rFonts w:hint="eastAsia"/>
        </w:rPr>
        <w:t>日下午，被告工作人员电话告知原告代理人，仍然不同意对原告的小学学位重新调剂。</w:t>
      </w:r>
    </w:p>
    <w:p w14:paraId="41F30784" w14:textId="5ED2B3C0" w:rsidR="00B33BDC" w:rsidRPr="00B33BDC" w:rsidRDefault="00B33BDC" w:rsidP="00BC1D39">
      <w:pPr>
        <w:pStyle w:val="20"/>
        <w:numPr>
          <w:ilvl w:val="0"/>
          <w:numId w:val="10"/>
        </w:numPr>
      </w:pPr>
      <w:r w:rsidRPr="00B33BDC">
        <w:rPr>
          <w:b/>
          <w:bCs/>
        </w:rPr>
        <w:t>向上级举报：向上海市教委投诉，遭推诿（</w:t>
      </w:r>
      <w:r w:rsidRPr="00B33BDC">
        <w:rPr>
          <w:b/>
          <w:bCs/>
        </w:rPr>
        <w:t xml:space="preserve">2025 </w:t>
      </w:r>
      <w:r w:rsidRPr="00B33BDC">
        <w:rPr>
          <w:b/>
          <w:bCs/>
        </w:rPr>
        <w:t>年</w:t>
      </w:r>
      <w:r w:rsidRPr="00B33BDC">
        <w:rPr>
          <w:b/>
          <w:bCs/>
        </w:rPr>
        <w:t xml:space="preserve"> 8 </w:t>
      </w:r>
      <w:r w:rsidRPr="00B33BDC">
        <w:rPr>
          <w:b/>
          <w:bCs/>
        </w:rPr>
        <w:t>月</w:t>
      </w:r>
      <w:r w:rsidRPr="00B33BDC">
        <w:rPr>
          <w:b/>
          <w:bCs/>
        </w:rPr>
        <w:t xml:space="preserve"> 21 </w:t>
      </w:r>
      <w:r w:rsidRPr="00B33BDC">
        <w:rPr>
          <w:b/>
          <w:bCs/>
        </w:rPr>
        <w:t>日）</w:t>
      </w:r>
      <w:r w:rsidR="00AA72B4">
        <w:rPr>
          <w:rFonts w:hint="eastAsia"/>
          <w:b/>
          <w:bCs/>
        </w:rPr>
        <w:t>：</w:t>
      </w:r>
      <w:r w:rsidRPr="00B33BDC">
        <w:t>在松江区教育局持续拖延、问题迟迟无法解决的情况下，杨福祥依据《教育部办公厅关于开展义务教育阳光招生专项行动（</w:t>
      </w:r>
      <w:r w:rsidRPr="00B33BDC">
        <w:t>2025</w:t>
      </w:r>
      <w:r w:rsidRPr="00B33BDC">
        <w:t>）的通知》中提供的</w:t>
      </w:r>
      <w:r w:rsidRPr="00B33BDC">
        <w:t xml:space="preserve"> “</w:t>
      </w:r>
      <w:r w:rsidRPr="00B33BDC">
        <w:t>省级举报投诉受理渠道一览表</w:t>
      </w:r>
      <w:r w:rsidRPr="00B33BDC">
        <w:t>”</w:t>
      </w:r>
      <w:r w:rsidRPr="00B33BDC">
        <w:t>，拨打上海市教委举报投诉电话</w:t>
      </w:r>
      <w:r w:rsidRPr="00B33BDC">
        <w:t xml:space="preserve"> 021-23116674</w:t>
      </w:r>
      <w:r w:rsidRPr="00B33BDC">
        <w:t>，向市级教育主管部门反映松江区教育局违反</w:t>
      </w:r>
      <w:r w:rsidRPr="00B33BDC">
        <w:t xml:space="preserve"> “</w:t>
      </w:r>
      <w:r w:rsidRPr="00B33BDC">
        <w:t>就近入学</w:t>
      </w:r>
      <w:r w:rsidRPr="00B33BDC">
        <w:t xml:space="preserve">” </w:t>
      </w:r>
      <w:r w:rsidRPr="00B33BDC">
        <w:t>原则、漠视多孩家庭困难及拖延处理重新调剂申请等问题，并寻求帮助。但上海市教委工作人员却以</w:t>
      </w:r>
      <w:r w:rsidRPr="00B33BDC">
        <w:t xml:space="preserve"> “</w:t>
      </w:r>
      <w:r w:rsidRPr="00B33BDC">
        <w:t>只能向松江区教育局反映，我们不管此事</w:t>
      </w:r>
      <w:r w:rsidRPr="00B33BDC">
        <w:t xml:space="preserve">” </w:t>
      </w:r>
      <w:r w:rsidRPr="00B33BDC">
        <w:t>为由，明确拒绝履行投诉监督责任，未对举报内容进行记录核查，也未向上反馈或协调解决，将问题再次推回至最初的处理单位。</w:t>
      </w:r>
    </w:p>
    <w:p w14:paraId="2FC9AD47" w14:textId="77777777" w:rsidR="00AA72B4" w:rsidRDefault="00AA72B4" w:rsidP="00AA72B4">
      <w:pPr>
        <w:pStyle w:val="20"/>
        <w:ind w:left="720"/>
      </w:pPr>
    </w:p>
    <w:p w14:paraId="1C2A48B5" w14:textId="295B0F05" w:rsidR="000B6469" w:rsidRDefault="00B33BDC" w:rsidP="00AA72B4">
      <w:pPr>
        <w:pStyle w:val="20"/>
      </w:pPr>
      <w:r w:rsidRPr="00B33BDC">
        <w:t>至此，杨福祥通过各级信访部门及教育主管机构寻求解决问题的途径全部失效。</w:t>
      </w:r>
      <w:r>
        <w:t>上述逐级上访过程中，各部门或推诿至被告自行处理，或未予实质性回应，被告始终坚持</w:t>
      </w:r>
      <w:r>
        <w:t xml:space="preserve"> “</w:t>
      </w:r>
      <w:r>
        <w:t>按统一规则执行</w:t>
      </w:r>
      <w:r>
        <w:t>”</w:t>
      </w:r>
      <w:r>
        <w:t>，拒绝纠正错误。因临近开学（</w:t>
      </w:r>
      <w:r>
        <w:t xml:space="preserve">9 </w:t>
      </w:r>
      <w:r>
        <w:t>月</w:t>
      </w:r>
      <w:r>
        <w:t xml:space="preserve"> 1 </w:t>
      </w:r>
      <w:r>
        <w:t>日），原告受教育权面临紧迫侵害，且行政救济渠道完全失效，法定代理人被迫通过行政诉讼维护原告合法权益。</w:t>
      </w:r>
    </w:p>
    <w:p w14:paraId="1D340233" w14:textId="77777777" w:rsidR="000B6469" w:rsidRDefault="00000000">
      <w:pPr>
        <w:pStyle w:val="20"/>
      </w:pPr>
      <w:r>
        <w:lastRenderedPageBreak/>
        <w:t>经查，被告口头告知的调剂规则，与上海市教委政策、松江区自身招生细则存在根本性冲突，且直接导致被告在原告居住地附近学校有空余学位的情况下，仍跨区域</w:t>
      </w:r>
      <w:r>
        <w:t xml:space="preserve"> “</w:t>
      </w:r>
      <w:r>
        <w:t>一刀切</w:t>
      </w:r>
      <w:r>
        <w:t xml:space="preserve">” </w:t>
      </w:r>
      <w:r>
        <w:t>调剂，违法性明显。</w:t>
      </w:r>
    </w:p>
    <w:p w14:paraId="6F452C13" w14:textId="77777777" w:rsidR="000B6469" w:rsidRDefault="00000000">
      <w:pPr>
        <w:pStyle w:val="3"/>
      </w:pPr>
      <w:r>
        <w:t>（二）政策对比：三级规则的根本性冲突（含上位法与下位法效力层级分析）</w:t>
      </w:r>
    </w:p>
    <w:p w14:paraId="4BB8D508" w14:textId="77777777" w:rsidR="000B6469" w:rsidRDefault="00000000">
      <w:pPr>
        <w:pStyle w:val="4"/>
      </w:pPr>
      <w:r>
        <w:t xml:space="preserve">1. </w:t>
      </w:r>
      <w:r>
        <w:t>上位法：《中华人民共和国义务教育法》的强制性规定（国家法律，效力最高）</w:t>
      </w:r>
    </w:p>
    <w:p w14:paraId="572D23EC" w14:textId="4AEA6977" w:rsidR="000B6469" w:rsidRDefault="00000000">
      <w:pPr>
        <w:pStyle w:val="20"/>
      </w:pPr>
      <w:r>
        <w:t>《中华人民共和国义务教育法》（</w:t>
      </w:r>
      <w:r>
        <w:t xml:space="preserve">2022 </w:t>
      </w:r>
      <w:r>
        <w:t>年修订）第十二条明确规定：</w:t>
      </w:r>
      <w:r>
        <w:t>“</w:t>
      </w:r>
      <w:r>
        <w:t>适龄儿童、少年免试入学。地方各级人民政府应当保障适龄儿童、少年在户籍所在地学校就近入学。</w:t>
      </w:r>
    </w:p>
    <w:p w14:paraId="79C800B4" w14:textId="77777777" w:rsidR="000B6469" w:rsidRDefault="00000000">
      <w:pPr>
        <w:pStyle w:val="20"/>
      </w:pPr>
      <w:r>
        <w:t>父母或者其他法定监护人在非户籍所在地工作或者居住的适龄儿童、少年，在其父母或者其他法定监护人工作或者居住地接受义务教育的，当地人民政府应当为其提供平等接受义务教育的条件。具体办法由省、自治区、直辖市规定。</w:t>
      </w:r>
      <w:r>
        <w:t>”</w:t>
      </w:r>
    </w:p>
    <w:p w14:paraId="08CFEFC8" w14:textId="5315F05B" w:rsidR="000B6469" w:rsidRDefault="00000000">
      <w:pPr>
        <w:pStyle w:val="20"/>
      </w:pPr>
      <w:r>
        <w:t>该条款作为国家法律层面的强制性规定，确立</w:t>
      </w:r>
      <w:r>
        <w:t xml:space="preserve"> “</w:t>
      </w:r>
      <w:r>
        <w:t>就近入学</w:t>
      </w:r>
      <w:r>
        <w:t xml:space="preserve">” </w:t>
      </w:r>
      <w:r>
        <w:t>为义务教育阶段入学的核心原则，且明确地方政府的法定职责是</w:t>
      </w:r>
      <w:r>
        <w:t xml:space="preserve"> “</w:t>
      </w:r>
      <w:r>
        <w:t>保障</w:t>
      </w:r>
      <w:r>
        <w:t xml:space="preserve">” </w:t>
      </w:r>
      <w:r>
        <w:t>而非</w:t>
      </w:r>
      <w:r>
        <w:t xml:space="preserve"> “</w:t>
      </w:r>
      <w:r>
        <w:t>限制</w:t>
      </w:r>
      <w:r>
        <w:t xml:space="preserve">” </w:t>
      </w:r>
      <w:r>
        <w:t>适龄儿童的就近入学权，任何地方政策及执行规则均不得与之冲突。</w:t>
      </w:r>
    </w:p>
    <w:p w14:paraId="2C2E7ED5" w14:textId="77777777" w:rsidR="000B6469" w:rsidRDefault="00000000">
      <w:pPr>
        <w:pStyle w:val="4"/>
      </w:pPr>
      <w:r>
        <w:t xml:space="preserve">2. </w:t>
      </w:r>
      <w:r>
        <w:t>上位政策：《教育部办公厅关于开展义务教育阳光招生专项行动（</w:t>
      </w:r>
      <w:r>
        <w:t>2025</w:t>
      </w:r>
      <w:r>
        <w:t>）的通知》（部门规章，效力次于法律但高于地方细则）</w:t>
      </w:r>
    </w:p>
    <w:p w14:paraId="0EC48D8B" w14:textId="1DDCD56C" w:rsidR="000B6469" w:rsidRDefault="00000000">
      <w:pPr>
        <w:pStyle w:val="20"/>
      </w:pPr>
      <w:r>
        <w:t>根据教育部官网公布的《教育部办公厅关于开展义务教育阳光招生专项行动（</w:t>
      </w:r>
      <w:r>
        <w:t>2025</w:t>
      </w:r>
      <w:r>
        <w:t>）的通知》（教基厅函〔</w:t>
      </w:r>
      <w:r>
        <w:t>2025</w:t>
      </w:r>
      <w:r>
        <w:t>〕</w:t>
      </w:r>
      <w:r>
        <w:t xml:space="preserve">5 </w:t>
      </w:r>
      <w:r>
        <w:t>号），其</w:t>
      </w:r>
      <w:r>
        <w:t xml:space="preserve"> “</w:t>
      </w:r>
      <w:r>
        <w:t>重点任务（一）严格实行就近入学政策</w:t>
      </w:r>
      <w:r>
        <w:t xml:space="preserve">” </w:t>
      </w:r>
      <w:r>
        <w:t>明确要求：</w:t>
      </w:r>
    </w:p>
    <w:p w14:paraId="2576D102" w14:textId="77777777" w:rsidR="000B6469" w:rsidRDefault="00000000">
      <w:pPr>
        <w:pStyle w:val="20"/>
      </w:pPr>
      <w:r>
        <w:t xml:space="preserve">“1. </w:t>
      </w:r>
      <w:r>
        <w:t>科学划定片区范围。各地要根据县域内适龄儿童少年人数、学校分布、学校规模、交通状况等因素，科学划定公办义务教育学校招生片区范围，确保片区内适龄儿童少年</w:t>
      </w:r>
      <w:r>
        <w:t>‘</w:t>
      </w:r>
      <w:r>
        <w:t>就近入学</w:t>
      </w:r>
      <w:r>
        <w:t>’</w:t>
      </w:r>
      <w:r>
        <w:t>。</w:t>
      </w:r>
    </w:p>
    <w:p w14:paraId="5A3D0674" w14:textId="3BF445E2" w:rsidR="000B6469" w:rsidRDefault="00000000">
      <w:pPr>
        <w:pStyle w:val="20"/>
      </w:pPr>
      <w:r>
        <w:t xml:space="preserve">2. </w:t>
      </w:r>
      <w:r>
        <w:t>规范统筹调剂程序。片区内登记报名人数超过学校招生计划或学校实际办学承载能力的，要按照已公示明确的规则录取，未录取的学生需在相邻片区就近协调安排入学。</w:t>
      </w:r>
      <w:r>
        <w:t>”</w:t>
      </w:r>
    </w:p>
    <w:p w14:paraId="722D69FA" w14:textId="2529CB0A" w:rsidR="000B6469" w:rsidRDefault="00000000">
      <w:pPr>
        <w:pStyle w:val="20"/>
      </w:pPr>
      <w:r>
        <w:t>该通知作为教育部发布的全国性专项行动要求，是对《义务教育法》</w:t>
      </w:r>
      <w:r>
        <w:t>“</w:t>
      </w:r>
      <w:r>
        <w:t>就近入学</w:t>
      </w:r>
      <w:r>
        <w:t xml:space="preserve">” </w:t>
      </w:r>
      <w:r>
        <w:t>原则的细化落实，对地方教育行政部门的统筹调剂行为设定了刚性约束，地方细则及执行规则必须严格遵循。</w:t>
      </w:r>
    </w:p>
    <w:p w14:paraId="534793DB" w14:textId="77777777" w:rsidR="000B6469" w:rsidRDefault="00000000">
      <w:pPr>
        <w:pStyle w:val="4"/>
      </w:pPr>
      <w:r>
        <w:t xml:space="preserve">3. </w:t>
      </w:r>
      <w:r>
        <w:t>中位政策：上海市教委关于</w:t>
      </w:r>
      <w:r>
        <w:t xml:space="preserve"> “</w:t>
      </w:r>
      <w:r>
        <w:t>本市户籍人户分离</w:t>
      </w:r>
      <w:r>
        <w:t xml:space="preserve">” </w:t>
      </w:r>
      <w:r>
        <w:t>的统筹原则（省级政策，效力低于国家法律及部门规章，高于区级细则）</w:t>
      </w:r>
    </w:p>
    <w:p w14:paraId="7C001218" w14:textId="7EB479DD" w:rsidR="000B6469" w:rsidRDefault="00000000">
      <w:pPr>
        <w:pStyle w:val="20"/>
      </w:pPr>
      <w:r>
        <w:t>根据上海市教育委员会官网公布的《</w:t>
      </w:r>
      <w:r>
        <w:t xml:space="preserve">2025 </w:t>
      </w:r>
      <w:r>
        <w:t>年本市义务教育阶段学校招生入学工作的实施意见》（沪教委基〔</w:t>
      </w:r>
      <w:r>
        <w:t>2025</w:t>
      </w:r>
      <w:r>
        <w:t>〕</w:t>
      </w:r>
      <w:r>
        <w:t xml:space="preserve">11 </w:t>
      </w:r>
      <w:r>
        <w:t>号）</w:t>
      </w:r>
      <w:r w:rsidR="009A07EA">
        <w:rPr>
          <w:rFonts w:hint="eastAsia"/>
        </w:rPr>
        <w:t>与《</w:t>
      </w:r>
      <w:r w:rsidR="009A07EA" w:rsidRPr="009A07EA">
        <w:rPr>
          <w:rFonts w:hint="eastAsia"/>
        </w:rPr>
        <w:t>2025</w:t>
      </w:r>
      <w:r w:rsidR="009A07EA" w:rsidRPr="009A07EA">
        <w:rPr>
          <w:rFonts w:hint="eastAsia"/>
        </w:rPr>
        <w:t>年上海市义务教育阶段学校招生入学政策问答</w:t>
      </w:r>
      <w:r w:rsidR="009A07EA">
        <w:rPr>
          <w:rFonts w:hint="eastAsia"/>
        </w:rPr>
        <w:t>》</w:t>
      </w:r>
      <w:r>
        <w:t>，对</w:t>
      </w:r>
      <w:r>
        <w:t xml:space="preserve"> “</w:t>
      </w:r>
      <w:r>
        <w:t>本市户籍人户分离</w:t>
      </w:r>
      <w:r>
        <w:t xml:space="preserve">” </w:t>
      </w:r>
      <w:r>
        <w:t>统筹的核心要求为：</w:t>
      </w:r>
    </w:p>
    <w:p w14:paraId="29C3253F" w14:textId="77777777" w:rsidR="000B6469" w:rsidRDefault="00000000">
      <w:pPr>
        <w:pStyle w:val="20"/>
      </w:pPr>
      <w:r>
        <w:lastRenderedPageBreak/>
        <w:t>“</w:t>
      </w:r>
      <w:r>
        <w:t>各区教育行政部门根据登记入学人数和学校资源分布情况在区域内统筹安排入学；登记人数小于或等于招生计划的，按</w:t>
      </w:r>
      <w:r>
        <w:t>‘</w:t>
      </w:r>
      <w:r>
        <w:t>就近对口入学</w:t>
      </w:r>
      <w:r>
        <w:t>’</w:t>
      </w:r>
      <w:r>
        <w:t>安排；登记人数大于招生计划的，先安排</w:t>
      </w:r>
      <w:r>
        <w:t>‘</w:t>
      </w:r>
      <w:r>
        <w:t>人户一致</w:t>
      </w:r>
      <w:r>
        <w:t>’</w:t>
      </w:r>
      <w:r>
        <w:t>儿童，再统筹</w:t>
      </w:r>
      <w:r>
        <w:t>‘</w:t>
      </w:r>
      <w:r>
        <w:t>人户分离</w:t>
      </w:r>
      <w:r>
        <w:t>’</w:t>
      </w:r>
      <w:r>
        <w:t>儿童，统筹时参照实际居住时间、监护人关系等因素排序。</w:t>
      </w:r>
      <w:r>
        <w:t>”</w:t>
      </w:r>
    </w:p>
    <w:p w14:paraId="3E78A58C" w14:textId="77777777" w:rsidR="000B6469" w:rsidRDefault="00000000">
      <w:pPr>
        <w:pStyle w:val="20"/>
      </w:pPr>
      <w:r>
        <w:t>该政策作为省级教育行政部门的实施意见，完全契合《义务教育法》</w:t>
      </w:r>
      <w:r>
        <w:t>“</w:t>
      </w:r>
      <w:r>
        <w:t>就近入学</w:t>
      </w:r>
      <w:r>
        <w:t xml:space="preserve">” </w:t>
      </w:r>
      <w:r>
        <w:t>及教育部</w:t>
      </w:r>
      <w:r>
        <w:t xml:space="preserve"> “</w:t>
      </w:r>
      <w:r>
        <w:t>相邻片区协调</w:t>
      </w:r>
      <w:r>
        <w:t xml:space="preserve">” </w:t>
      </w:r>
      <w:r>
        <w:t>的要求，进一步明确</w:t>
      </w:r>
      <w:r>
        <w:t xml:space="preserve"> “</w:t>
      </w:r>
      <w:r>
        <w:t>资源分布</w:t>
      </w:r>
      <w:r>
        <w:t>”“</w:t>
      </w:r>
      <w:r>
        <w:t>居住时间</w:t>
      </w:r>
      <w:r>
        <w:t xml:space="preserve">” </w:t>
      </w:r>
      <w:r>
        <w:t>等统筹考量因素，为区级教育行政部门设定了具体执行标准，松江区作为上海市辖区，其招生细则及执行行为必须与之保持一致。</w:t>
      </w:r>
    </w:p>
    <w:p w14:paraId="3573C686" w14:textId="77777777" w:rsidR="000B6469" w:rsidRDefault="00000000">
      <w:pPr>
        <w:pStyle w:val="4"/>
      </w:pPr>
      <w:r>
        <w:t xml:space="preserve">4. </w:t>
      </w:r>
      <w:r>
        <w:t>下位细则：《</w:t>
      </w:r>
      <w:r>
        <w:t xml:space="preserve">2025 </w:t>
      </w:r>
      <w:r>
        <w:t>年松江区义务教育阶段学校招生入学实施细则》的具体规定（区级细则，效力最低，需完全遵循上位法及上位政策）</w:t>
      </w:r>
    </w:p>
    <w:p w14:paraId="03437A38" w14:textId="7BF635FB" w:rsidR="000B6469" w:rsidRDefault="00000000">
      <w:pPr>
        <w:pStyle w:val="20"/>
      </w:pPr>
      <w:r>
        <w:t>根据松江区教育局官网公布的该细则，明确要求：</w:t>
      </w:r>
      <w:r>
        <w:t>“</w:t>
      </w:r>
      <w:r>
        <w:t>本市户籍</w:t>
      </w:r>
      <w:r>
        <w:t>‘</w:t>
      </w:r>
      <w:r>
        <w:t>人户分离</w:t>
      </w:r>
      <w:r>
        <w:t>’</w:t>
      </w:r>
      <w:r>
        <w:t>适龄儿童选择居住地入学的，先安排</w:t>
      </w:r>
      <w:r>
        <w:t>‘</w:t>
      </w:r>
      <w:r>
        <w:t>人户一致</w:t>
      </w:r>
      <w:r>
        <w:t>’</w:t>
      </w:r>
      <w:r>
        <w:t>儿童对口入学，再按房产情况分类梯度统筹；有房产的优先安排产证年限四年及以上的儿童；无房产的，视资源情况，原则上在就读区域内（城区五所街道、九亭地区或各镇）整体统筹安排入学。</w:t>
      </w:r>
      <w:r>
        <w:t>”</w:t>
      </w:r>
    </w:p>
    <w:p w14:paraId="4EB46253" w14:textId="77777777" w:rsidR="000B6469" w:rsidRDefault="00000000">
      <w:pPr>
        <w:pStyle w:val="20"/>
      </w:pPr>
      <w:r>
        <w:t>该细则作为区级执行文件，其核心条款</w:t>
      </w:r>
      <w:r>
        <w:t xml:space="preserve"> “</w:t>
      </w:r>
      <w:r>
        <w:t>视资源情况</w:t>
      </w:r>
      <w:r>
        <w:t>”“</w:t>
      </w:r>
      <w:r>
        <w:t>就读区域内统筹</w:t>
      </w:r>
      <w:r>
        <w:t>”</w:t>
      </w:r>
      <w:r>
        <w:t>，本质是对《义务教育法》</w:t>
      </w:r>
      <w:r>
        <w:t>“</w:t>
      </w:r>
      <w:r>
        <w:t>就近入学</w:t>
      </w:r>
      <w:r>
        <w:t>”</w:t>
      </w:r>
      <w:r>
        <w:t>、教育部</w:t>
      </w:r>
      <w:r>
        <w:t xml:space="preserve"> “</w:t>
      </w:r>
      <w:r>
        <w:t>相邻片区协调</w:t>
      </w:r>
      <w:r>
        <w:t>”</w:t>
      </w:r>
      <w:r>
        <w:t>、上海市教委</w:t>
      </w:r>
      <w:r>
        <w:t xml:space="preserve"> “</w:t>
      </w:r>
      <w:r>
        <w:t>资源分布考量</w:t>
      </w:r>
      <w:r>
        <w:t xml:space="preserve">” </w:t>
      </w:r>
      <w:r>
        <w:t>的本地化落实，进一步限定</w:t>
      </w:r>
      <w:r>
        <w:t xml:space="preserve"> “</w:t>
      </w:r>
      <w:r>
        <w:t>无房产人户分离</w:t>
      </w:r>
      <w:r>
        <w:t xml:space="preserve">” </w:t>
      </w:r>
      <w:r>
        <w:t>家庭的统筹范围，不得突破上位法及上位政策设定的底线。</w:t>
      </w:r>
    </w:p>
    <w:p w14:paraId="792CFBE5" w14:textId="77777777" w:rsidR="000B6469" w:rsidRDefault="00000000">
      <w:pPr>
        <w:pStyle w:val="4"/>
      </w:pPr>
      <w:r>
        <w:t xml:space="preserve">5. </w:t>
      </w:r>
      <w:r>
        <w:t>被告实际执行规则：完全背离各级政策的违法操作</w:t>
      </w:r>
    </w:p>
    <w:p w14:paraId="4DC866B1" w14:textId="77777777" w:rsidR="000B6469" w:rsidRDefault="00000000">
      <w:pPr>
        <w:pStyle w:val="20"/>
      </w:pPr>
      <w:r>
        <w:t>被告工作人员口头告知的调剂规则</w:t>
      </w:r>
      <w:r>
        <w:t xml:space="preserve"> “</w:t>
      </w:r>
      <w:r>
        <w:t>对松江新城本市户籍人户分离情况，统一调剂至中山小学、岳阳小学、永丰小学，不考虑居住地附近空余学位</w:t>
      </w:r>
      <w:r>
        <w:t>”</w:t>
      </w:r>
      <w:r>
        <w:t>，存在三重违法：</w:t>
      </w:r>
    </w:p>
    <w:p w14:paraId="1C1880B9" w14:textId="77777777" w:rsidR="000B6469" w:rsidRDefault="00000000" w:rsidP="00AA72B4">
      <w:pPr>
        <w:pStyle w:val="20"/>
        <w:numPr>
          <w:ilvl w:val="0"/>
          <w:numId w:val="7"/>
        </w:numPr>
      </w:pPr>
      <w:r>
        <w:rPr>
          <w:b/>
          <w:bCs/>
        </w:rPr>
        <w:t>违背《义务教育法》强制性规定</w:t>
      </w:r>
      <w:r>
        <w:t>：未</w:t>
      </w:r>
      <w:r>
        <w:t xml:space="preserve"> “</w:t>
      </w:r>
      <w:r>
        <w:t>保障</w:t>
      </w:r>
      <w:r>
        <w:t xml:space="preserve">” </w:t>
      </w:r>
      <w:r>
        <w:t>原告在户籍所在地（方松街道）就近入学，反而将其调剂至</w:t>
      </w:r>
      <w:r>
        <w:t xml:space="preserve"> 4.2 </w:t>
      </w:r>
      <w:r>
        <w:t>公里外的非相邻片区，直接违反国家法律；</w:t>
      </w:r>
    </w:p>
    <w:p w14:paraId="730F0CAD" w14:textId="77777777" w:rsidR="000B6469" w:rsidRDefault="00000000" w:rsidP="00AA72B4">
      <w:pPr>
        <w:pStyle w:val="20"/>
        <w:numPr>
          <w:ilvl w:val="0"/>
          <w:numId w:val="7"/>
        </w:numPr>
      </w:pPr>
      <w:r>
        <w:rPr>
          <w:b/>
          <w:bCs/>
        </w:rPr>
        <w:t>违反教育部禁止性要求</w:t>
      </w:r>
      <w:r>
        <w:t>：明确</w:t>
      </w:r>
      <w:r>
        <w:t xml:space="preserve"> “</w:t>
      </w:r>
      <w:r>
        <w:t>不考虑附近空余学位</w:t>
      </w:r>
      <w:r>
        <w:t>”</w:t>
      </w:r>
      <w:r>
        <w:t>，且跨片区</w:t>
      </w:r>
      <w:r>
        <w:t xml:space="preserve"> “</w:t>
      </w:r>
      <w:r>
        <w:t>一刀切</w:t>
      </w:r>
      <w:r>
        <w:t xml:space="preserve">” </w:t>
      </w:r>
      <w:r>
        <w:t>调剂，完全无视</w:t>
      </w:r>
      <w:r>
        <w:t xml:space="preserve"> “</w:t>
      </w:r>
      <w:r>
        <w:t>相邻片区协调</w:t>
      </w:r>
      <w:r>
        <w:t xml:space="preserve">” </w:t>
      </w:r>
      <w:r>
        <w:t>的禁止性规定，属于典型的政策抵触；</w:t>
      </w:r>
    </w:p>
    <w:p w14:paraId="23663007" w14:textId="77777777" w:rsidR="000B6469" w:rsidRDefault="00000000" w:rsidP="00AA72B4">
      <w:pPr>
        <w:pStyle w:val="20"/>
        <w:numPr>
          <w:ilvl w:val="0"/>
          <w:numId w:val="7"/>
        </w:numPr>
      </w:pPr>
      <w:r>
        <w:rPr>
          <w:b/>
          <w:bCs/>
        </w:rPr>
        <w:t>突破市区两级政策底线</w:t>
      </w:r>
      <w:r>
        <w:t>：既未按上海市教委要求</w:t>
      </w:r>
      <w:r>
        <w:t xml:space="preserve"> “</w:t>
      </w:r>
      <w:r>
        <w:t>参照居住时间排序</w:t>
      </w:r>
      <w:r>
        <w:t>”</w:t>
      </w:r>
      <w:r>
        <w:t>，也未按松江区细则</w:t>
      </w:r>
      <w:r>
        <w:t xml:space="preserve"> “</w:t>
      </w:r>
      <w:r>
        <w:t>在就读区域内统筹</w:t>
      </w:r>
      <w:r>
        <w:t>”</w:t>
      </w:r>
      <w:r>
        <w:t>，将原告调出方松街道至外片区学校，属于对下位细则的违法滥用。</w:t>
      </w:r>
    </w:p>
    <w:p w14:paraId="224D34AB" w14:textId="77777777" w:rsidR="000B6469" w:rsidRDefault="00000000">
      <w:pPr>
        <w:pStyle w:val="20"/>
      </w:pPr>
      <w:r>
        <w:t>从法律适用逻辑看，《义务教育法》作为国家法律具有最高效力，教育部通知、上海市教委意见作为上位政策及中位政策，效力依次低于法律但高于区级细则，松江区教育局的执行规则必须逐层符合上位规定。但被告的</w:t>
      </w:r>
      <w:r>
        <w:t xml:space="preserve"> “</w:t>
      </w:r>
      <w:r>
        <w:t>一刀切</w:t>
      </w:r>
      <w:r>
        <w:t xml:space="preserve">” </w:t>
      </w:r>
      <w:r>
        <w:t>调剂行为，既违反《义务教育法》的强制性规定，又抵触教育部及上海市教委的明确要求，甚至突破自身发布的区级细则，违法性贯穿各级政策层级，不存在任何合法依据。</w:t>
      </w:r>
    </w:p>
    <w:p w14:paraId="06EA3979" w14:textId="77777777" w:rsidR="000B6469" w:rsidRDefault="00000000">
      <w:pPr>
        <w:pStyle w:val="3"/>
      </w:pPr>
      <w:r>
        <w:t>（三）被告调剂行为的违法性表现</w:t>
      </w:r>
    </w:p>
    <w:p w14:paraId="62AB9705" w14:textId="77777777" w:rsidR="000B6469" w:rsidRDefault="00000000">
      <w:pPr>
        <w:pStyle w:val="4"/>
      </w:pPr>
      <w:r>
        <w:t xml:space="preserve">1. </w:t>
      </w:r>
      <w:r>
        <w:t>违反《中华人民共和国义务教育法》的强制性规定</w:t>
      </w:r>
    </w:p>
    <w:p w14:paraId="6BCD8044" w14:textId="77777777" w:rsidR="000B6469" w:rsidRDefault="00000000">
      <w:pPr>
        <w:pStyle w:val="20"/>
      </w:pPr>
      <w:r>
        <w:lastRenderedPageBreak/>
        <w:t>如前所述，《义务教育法》第十二条明确要求地方政府</w:t>
      </w:r>
      <w:r>
        <w:t xml:space="preserve"> “</w:t>
      </w:r>
      <w:r>
        <w:t>保障适龄儿童在户籍所在地学校就近入学</w:t>
      </w:r>
      <w:r>
        <w:t>”</w:t>
      </w:r>
      <w:r>
        <w:t>。被告在原告户籍所在地（方松街道）</w:t>
      </w:r>
      <w:r>
        <w:t xml:space="preserve">3 </w:t>
      </w:r>
      <w:r>
        <w:t>公里范围内，三新学校东部分校（</w:t>
      </w:r>
      <w:r>
        <w:t xml:space="preserve">912 </w:t>
      </w:r>
      <w:r>
        <w:t>米）、第二实验小学（</w:t>
      </w:r>
      <w:r>
        <w:t xml:space="preserve">3.4 </w:t>
      </w:r>
      <w:r>
        <w:t>公里）均有空余学位的情况下，未履行</w:t>
      </w:r>
      <w:r>
        <w:t xml:space="preserve"> “</w:t>
      </w:r>
      <w:r>
        <w:t>保障</w:t>
      </w:r>
      <w:r>
        <w:t xml:space="preserve">” </w:t>
      </w:r>
      <w:r>
        <w:t>职责，反而将原告调剂至</w:t>
      </w:r>
      <w:r>
        <w:t xml:space="preserve"> 4.2 </w:t>
      </w:r>
      <w:r>
        <w:t>公里外的岳阳小学，直接剥夺原告的法定就近入学权，构成对国家法律的实质性违反。</w:t>
      </w:r>
    </w:p>
    <w:p w14:paraId="45BEAEA8" w14:textId="77777777" w:rsidR="000B6469" w:rsidRDefault="00000000">
      <w:pPr>
        <w:pStyle w:val="4"/>
      </w:pPr>
      <w:r>
        <w:t xml:space="preserve">2. </w:t>
      </w:r>
      <w:r>
        <w:t>违反教育部阳光招生专项行动的禁止性要求</w:t>
      </w:r>
    </w:p>
    <w:p w14:paraId="3F3F49E8" w14:textId="77777777" w:rsidR="000B6469" w:rsidRDefault="00000000">
      <w:pPr>
        <w:pStyle w:val="20"/>
      </w:pPr>
      <w:r>
        <w:t>教育部阳光招生通知明确</w:t>
      </w:r>
      <w:r>
        <w:t xml:space="preserve"> “</w:t>
      </w:r>
      <w:r>
        <w:t>严禁跨片区</w:t>
      </w:r>
      <w:r>
        <w:t>‘</w:t>
      </w:r>
      <w:r>
        <w:t>一刀切</w:t>
      </w:r>
      <w:r>
        <w:t>’</w:t>
      </w:r>
      <w:r>
        <w:t>调剂</w:t>
      </w:r>
      <w:r>
        <w:t>”“</w:t>
      </w:r>
      <w:r>
        <w:t>未录取学生需在相邻片区就近协调</w:t>
      </w:r>
      <w:r>
        <w:t>”</w:t>
      </w:r>
      <w:r>
        <w:t>。被告未对原告进行</w:t>
      </w:r>
      <w:r>
        <w:t xml:space="preserve"> “</w:t>
      </w:r>
      <w:r>
        <w:t>相邻片区协调</w:t>
      </w:r>
      <w:r>
        <w:t>”</w:t>
      </w:r>
      <w:r>
        <w:t>，直接将其纳入</w:t>
      </w:r>
      <w:r>
        <w:t xml:space="preserve"> “</w:t>
      </w:r>
      <w:r>
        <w:t>统一调剂至外片区三所学校</w:t>
      </w:r>
      <w:r>
        <w:t xml:space="preserve">” </w:t>
      </w:r>
      <w:r>
        <w:t>的范围，且明确</w:t>
      </w:r>
      <w:r>
        <w:t xml:space="preserve"> “</w:t>
      </w:r>
      <w:r>
        <w:t>不考虑附近空余学位</w:t>
      </w:r>
      <w:r>
        <w:t>”</w:t>
      </w:r>
      <w:r>
        <w:t>，属于典型的</w:t>
      </w:r>
      <w:r>
        <w:t xml:space="preserve"> “</w:t>
      </w:r>
      <w:r>
        <w:t>跨片区一刀切</w:t>
      </w:r>
      <w:r>
        <w:t>”</w:t>
      </w:r>
      <w:r>
        <w:t>，违反教育部专项行动的禁止性要求，破坏义务教育招生秩序。</w:t>
      </w:r>
    </w:p>
    <w:p w14:paraId="7A03322D" w14:textId="77777777" w:rsidR="000B6469" w:rsidRDefault="00000000">
      <w:pPr>
        <w:pStyle w:val="4"/>
      </w:pPr>
      <w:r>
        <w:t xml:space="preserve">3. </w:t>
      </w:r>
      <w:r>
        <w:t>违反市区两级政策，构成</w:t>
      </w:r>
      <w:r>
        <w:t xml:space="preserve"> “</w:t>
      </w:r>
      <w:r>
        <w:t>超越职权、滥用职权</w:t>
      </w:r>
      <w:r>
        <w:t xml:space="preserve">” </w:t>
      </w:r>
      <w:r>
        <w:t>的行政违法行为</w:t>
      </w:r>
    </w:p>
    <w:p w14:paraId="67A8F3F0" w14:textId="77777777" w:rsidR="000B6469" w:rsidRDefault="00000000">
      <w:pPr>
        <w:pStyle w:val="20"/>
      </w:pPr>
      <w:r>
        <w:t>被告作为区级教育行政部门，其行政行为应同时符合上海市教委</w:t>
      </w:r>
      <w:r>
        <w:t xml:space="preserve"> “</w:t>
      </w:r>
      <w:r>
        <w:t>资源分布、居住时间排序</w:t>
      </w:r>
      <w:r>
        <w:t xml:space="preserve">” </w:t>
      </w:r>
      <w:r>
        <w:t>及自身细则</w:t>
      </w:r>
      <w:r>
        <w:t xml:space="preserve"> “</w:t>
      </w:r>
      <w:r>
        <w:t>就读区域内统筹</w:t>
      </w:r>
      <w:r>
        <w:t xml:space="preserve">” </w:t>
      </w:r>
      <w:r>
        <w:t>的要求。但被告既未考量原告</w:t>
      </w:r>
      <w:r>
        <w:t xml:space="preserve"> 5 </w:t>
      </w:r>
      <w:r>
        <w:t>年实际居住时间，也未利用方松街道内的空余学位，反而跨片区调剂，属于</w:t>
      </w:r>
      <w:r>
        <w:t xml:space="preserve"> “</w:t>
      </w:r>
      <w:r>
        <w:t>超越职权、滥用职权</w:t>
      </w:r>
      <w:r>
        <w:t xml:space="preserve">” </w:t>
      </w:r>
      <w:r>
        <w:t>的行政违法行为。</w:t>
      </w:r>
    </w:p>
    <w:p w14:paraId="57A32750" w14:textId="77777777" w:rsidR="000B6469" w:rsidRDefault="00000000">
      <w:pPr>
        <w:pStyle w:val="20"/>
      </w:pPr>
      <w:r>
        <w:t>根据《中华人民共和国行政诉讼法》第七十条规定：</w:t>
      </w:r>
      <w:r>
        <w:t>“</w:t>
      </w:r>
      <w:r>
        <w:t>行政行为有下列情形之一的，人民法院判决撤销或者部分撤销，并可以判决被告重新作出行政行为：（一）主要证据不足的；（二）适用法律、法规错误的；（三）违反法定程序的；（四）超越职权的；（五）滥用职权的；（六）明显不当的。</w:t>
      </w:r>
      <w:r>
        <w:t>”</w:t>
      </w:r>
    </w:p>
    <w:p w14:paraId="2927FBD6" w14:textId="77777777" w:rsidR="000B6469" w:rsidRDefault="00000000">
      <w:pPr>
        <w:pStyle w:val="20"/>
      </w:pPr>
      <w:r>
        <w:t>本案中，被告调剂行为同时符合</w:t>
      </w:r>
      <w:r>
        <w:t xml:space="preserve"> “</w:t>
      </w:r>
      <w:r>
        <w:t>适用法律、法规错误</w:t>
      </w:r>
      <w:r>
        <w:t>”“</w:t>
      </w:r>
      <w:r>
        <w:t>超越职权</w:t>
      </w:r>
      <w:r>
        <w:t>”“</w:t>
      </w:r>
      <w:r>
        <w:t>滥用职权</w:t>
      </w:r>
      <w:r>
        <w:t>”“</w:t>
      </w:r>
      <w:r>
        <w:t>明显不当</w:t>
      </w:r>
      <w:r>
        <w:t xml:space="preserve">” </w:t>
      </w:r>
      <w:r>
        <w:t>等情形，完全符合该法条的适用条件，依法应予以撤销。</w:t>
      </w:r>
    </w:p>
    <w:p w14:paraId="7DF4F710" w14:textId="77777777" w:rsidR="000B6469" w:rsidRDefault="00000000">
      <w:pPr>
        <w:pStyle w:val="4"/>
      </w:pPr>
      <w:r>
        <w:t xml:space="preserve">4. </w:t>
      </w:r>
      <w:r>
        <w:t>程序违法：未公示调剂规则，剥夺原告知情权</w:t>
      </w:r>
    </w:p>
    <w:p w14:paraId="39B7151A" w14:textId="77777777" w:rsidR="000B6469" w:rsidRDefault="00000000">
      <w:pPr>
        <w:pStyle w:val="20"/>
      </w:pPr>
      <w:r>
        <w:t>《义务教育法》《教育部阳光招生通知》及上海市教委《</w:t>
      </w:r>
      <w:r>
        <w:t xml:space="preserve">2025 </w:t>
      </w:r>
      <w:r>
        <w:t>年招生实施意见》均明确要求</w:t>
      </w:r>
      <w:r>
        <w:t xml:space="preserve"> “</w:t>
      </w:r>
      <w:r>
        <w:t>招生政策、调剂规则需提前向社会公示</w:t>
      </w:r>
      <w:r>
        <w:t>”</w:t>
      </w:r>
      <w:r>
        <w:t>。被告的调剂规则仅以口头形式告知，未在官网、学校公示栏等任何公开渠道发布，且未说明规则制定的法律及政策依据，违反程序公开原则，剥夺原告对调剂规则的知情权与异议权，程序严重违法。</w:t>
      </w:r>
    </w:p>
    <w:p w14:paraId="3FB15CB0" w14:textId="77777777" w:rsidR="000B6469" w:rsidRDefault="00000000">
      <w:pPr>
        <w:pStyle w:val="3"/>
      </w:pPr>
      <w:r>
        <w:t>（四）被告拖延处理与拒绝公开信息，加剧原告困境</w:t>
      </w:r>
    </w:p>
    <w:p w14:paraId="123DA867" w14:textId="77777777" w:rsidR="000B6469" w:rsidRDefault="00000000">
      <w:pPr>
        <w:pStyle w:val="20"/>
        <w:numPr>
          <w:ilvl w:val="0"/>
          <w:numId w:val="4"/>
        </w:numPr>
      </w:pPr>
      <w:r>
        <w:rPr>
          <w:b/>
          <w:bCs/>
        </w:rPr>
        <w:t>拖延处理异议</w:t>
      </w:r>
      <w:r>
        <w:t>：</w:t>
      </w:r>
      <w:r>
        <w:t xml:space="preserve">2025 </w:t>
      </w:r>
      <w:r>
        <w:t>年</w:t>
      </w:r>
      <w:r>
        <w:t xml:space="preserve"> 6 </w:t>
      </w:r>
      <w:r>
        <w:t>月</w:t>
      </w:r>
      <w:r>
        <w:t xml:space="preserve"> 20 </w:t>
      </w:r>
      <w:r>
        <w:t>日至</w:t>
      </w:r>
      <w:r>
        <w:t xml:space="preserve"> 8 </w:t>
      </w:r>
      <w:r>
        <w:t>月</w:t>
      </w:r>
      <w:r>
        <w:t xml:space="preserve"> 22 </w:t>
      </w:r>
      <w:r>
        <w:t>日，法定代理人先后</w:t>
      </w:r>
      <w:r>
        <w:t xml:space="preserve"> 5 </w:t>
      </w:r>
      <w:r>
        <w:t>次就调剂结果提出异议，被告以</w:t>
      </w:r>
      <w:r>
        <w:t xml:space="preserve"> “</w:t>
      </w:r>
      <w:r>
        <w:t>等待领导研究</w:t>
      </w:r>
      <w:r>
        <w:t>”“</w:t>
      </w:r>
      <w:r>
        <w:t>政策不可调整</w:t>
      </w:r>
      <w:r>
        <w:t xml:space="preserve">” </w:t>
      </w:r>
      <w:r>
        <w:t>等理由拖延超</w:t>
      </w:r>
      <w:r>
        <w:t xml:space="preserve"> 40 </w:t>
      </w:r>
      <w:r>
        <w:t>天（附件</w:t>
      </w:r>
      <w:r>
        <w:t xml:space="preserve"> 8</w:t>
      </w:r>
      <w:r>
        <w:t>：</w:t>
      </w:r>
      <w:r>
        <w:t xml:space="preserve">8 </w:t>
      </w:r>
      <w:r>
        <w:t>月</w:t>
      </w:r>
      <w:r>
        <w:t xml:space="preserve"> 1 </w:t>
      </w:r>
      <w:r>
        <w:t>日、</w:t>
      </w:r>
      <w:r>
        <w:t xml:space="preserve">8 </w:t>
      </w:r>
      <w:r>
        <w:t>月</w:t>
      </w:r>
      <w:r>
        <w:t xml:space="preserve"> 22 </w:t>
      </w:r>
      <w:r>
        <w:t>日沟通录音），临近开学仍未解决，导致原告面临</w:t>
      </w:r>
      <w:r>
        <w:t xml:space="preserve"> “</w:t>
      </w:r>
      <w:r>
        <w:t>无学可上</w:t>
      </w:r>
      <w:r>
        <w:t xml:space="preserve">” </w:t>
      </w:r>
      <w:r>
        <w:t>的紧急风险；</w:t>
      </w:r>
    </w:p>
    <w:p w14:paraId="62723070" w14:textId="77777777" w:rsidR="000B6469" w:rsidRDefault="00000000">
      <w:pPr>
        <w:pStyle w:val="20"/>
        <w:numPr>
          <w:ilvl w:val="0"/>
          <w:numId w:val="4"/>
        </w:numPr>
      </w:pPr>
      <w:r>
        <w:rPr>
          <w:b/>
          <w:bCs/>
        </w:rPr>
        <w:t>拒绝公开关键信息</w:t>
      </w:r>
      <w:r>
        <w:t>：</w:t>
      </w:r>
      <w:r>
        <w:t xml:space="preserve">2025 </w:t>
      </w:r>
      <w:r>
        <w:t>年</w:t>
      </w:r>
      <w:r>
        <w:t xml:space="preserve"> 5 </w:t>
      </w:r>
      <w:r>
        <w:t>月</w:t>
      </w:r>
      <w:r>
        <w:t xml:space="preserve"> 10 </w:t>
      </w:r>
      <w:r>
        <w:t>日，法定代理人依据《中华人民共和国政府信息公开条例》，申请公开三新学校东部分校、第二实验小学</w:t>
      </w:r>
      <w:r>
        <w:t xml:space="preserve"> 2025 </w:t>
      </w:r>
      <w:r>
        <w:t>年招生计划及实际人数（以核实空余学位），被告未在</w:t>
      </w:r>
      <w:r>
        <w:t xml:space="preserve"> 20 </w:t>
      </w:r>
      <w:r>
        <w:t>个工作日法定时限内回复（附件</w:t>
      </w:r>
      <w:r>
        <w:t xml:space="preserve"> 7</w:t>
      </w:r>
      <w:r>
        <w:t>：申请凭证及</w:t>
      </w:r>
      <w:r>
        <w:lastRenderedPageBreak/>
        <w:t>超时记录），阻碍案件事实查明，违反《政府信息公开条例》第三十三条</w:t>
      </w:r>
      <w:r>
        <w:t xml:space="preserve"> “</w:t>
      </w:r>
      <w:r>
        <w:t>行政机关收到政府信息公开申请，不能当场答复的，应当自收到申请之日起</w:t>
      </w:r>
      <w:r>
        <w:t xml:space="preserve"> 20 </w:t>
      </w:r>
      <w:r>
        <w:t>个工作日内予以答复</w:t>
      </w:r>
      <w:r>
        <w:t xml:space="preserve">” </w:t>
      </w:r>
      <w:r>
        <w:t>的规定。</w:t>
      </w:r>
    </w:p>
    <w:p w14:paraId="51B91B4B" w14:textId="77777777" w:rsidR="000B6469" w:rsidRDefault="00000000">
      <w:pPr>
        <w:pStyle w:val="2"/>
      </w:pPr>
      <w:r>
        <w:t>五、证据清单及证明目的</w:t>
      </w:r>
    </w:p>
    <w:p w14:paraId="4558E795" w14:textId="77777777" w:rsidR="000B6469" w:rsidRDefault="000B6469">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2131"/>
        <w:gridCol w:w="1664"/>
        <w:gridCol w:w="1793"/>
        <w:gridCol w:w="1769"/>
      </w:tblGrid>
      <w:tr w:rsidR="009B70F3" w14:paraId="5ECCB3AF" w14:textId="77777777">
        <w:tc>
          <w:tcPr>
            <w:tcW w:w="2760" w:type="dxa"/>
            <w:tcMar>
              <w:top w:w="60" w:type="dxa"/>
              <w:left w:w="120" w:type="dxa"/>
              <w:bottom w:w="30" w:type="dxa"/>
              <w:right w:w="120" w:type="dxa"/>
            </w:tcMar>
          </w:tcPr>
          <w:p w14:paraId="7EB92913" w14:textId="77777777" w:rsidR="000B6469" w:rsidRDefault="00000000">
            <w:pPr>
              <w:pStyle w:val="20"/>
            </w:pPr>
            <w:r>
              <w:t>证据编号</w:t>
            </w:r>
          </w:p>
        </w:tc>
        <w:tc>
          <w:tcPr>
            <w:tcW w:w="2760" w:type="dxa"/>
            <w:tcMar>
              <w:top w:w="60" w:type="dxa"/>
              <w:left w:w="120" w:type="dxa"/>
              <w:bottom w:w="30" w:type="dxa"/>
              <w:right w:w="120" w:type="dxa"/>
            </w:tcMar>
          </w:tcPr>
          <w:p w14:paraId="2069B7F6" w14:textId="77777777" w:rsidR="000B6469" w:rsidRDefault="00000000">
            <w:pPr>
              <w:pStyle w:val="20"/>
            </w:pPr>
            <w:r>
              <w:t>证据名称及份数</w:t>
            </w:r>
          </w:p>
        </w:tc>
        <w:tc>
          <w:tcPr>
            <w:tcW w:w="2760" w:type="dxa"/>
            <w:tcMar>
              <w:top w:w="60" w:type="dxa"/>
              <w:left w:w="120" w:type="dxa"/>
              <w:bottom w:w="30" w:type="dxa"/>
              <w:right w:w="120" w:type="dxa"/>
            </w:tcMar>
          </w:tcPr>
          <w:p w14:paraId="12C32E2A" w14:textId="77777777" w:rsidR="000B6469" w:rsidRDefault="00000000">
            <w:pPr>
              <w:pStyle w:val="20"/>
            </w:pPr>
            <w:r>
              <w:t>证据类型</w:t>
            </w:r>
          </w:p>
        </w:tc>
        <w:tc>
          <w:tcPr>
            <w:tcW w:w="2760" w:type="dxa"/>
            <w:tcMar>
              <w:top w:w="60" w:type="dxa"/>
              <w:left w:w="120" w:type="dxa"/>
              <w:bottom w:w="30" w:type="dxa"/>
              <w:right w:w="120" w:type="dxa"/>
            </w:tcMar>
          </w:tcPr>
          <w:p w14:paraId="64CEB3E8" w14:textId="77777777" w:rsidR="000B6469" w:rsidRDefault="00000000">
            <w:pPr>
              <w:pStyle w:val="20"/>
            </w:pPr>
            <w:r>
              <w:t>形成时间</w:t>
            </w:r>
          </w:p>
        </w:tc>
        <w:tc>
          <w:tcPr>
            <w:tcW w:w="2760" w:type="dxa"/>
            <w:tcMar>
              <w:top w:w="60" w:type="dxa"/>
              <w:left w:w="120" w:type="dxa"/>
              <w:bottom w:w="30" w:type="dxa"/>
              <w:right w:w="120" w:type="dxa"/>
            </w:tcMar>
          </w:tcPr>
          <w:p w14:paraId="68D8C364" w14:textId="77777777" w:rsidR="000B6469" w:rsidRDefault="00000000">
            <w:pPr>
              <w:pStyle w:val="20"/>
            </w:pPr>
            <w:r>
              <w:t>证明目的</w:t>
            </w:r>
          </w:p>
        </w:tc>
      </w:tr>
      <w:tr w:rsidR="009B70F3" w14:paraId="49ECEEA0" w14:textId="77777777">
        <w:tc>
          <w:tcPr>
            <w:tcW w:w="2760" w:type="dxa"/>
            <w:tcMar>
              <w:top w:w="60" w:type="dxa"/>
              <w:left w:w="120" w:type="dxa"/>
              <w:bottom w:w="30" w:type="dxa"/>
              <w:right w:w="120" w:type="dxa"/>
            </w:tcMar>
          </w:tcPr>
          <w:p w14:paraId="6E16310A" w14:textId="77777777" w:rsidR="000B6469" w:rsidRDefault="00000000">
            <w:pPr>
              <w:pStyle w:val="20"/>
            </w:pPr>
            <w:r>
              <w:t>1</w:t>
            </w:r>
          </w:p>
        </w:tc>
        <w:tc>
          <w:tcPr>
            <w:tcW w:w="2760" w:type="dxa"/>
            <w:tcMar>
              <w:top w:w="60" w:type="dxa"/>
              <w:left w:w="120" w:type="dxa"/>
              <w:bottom w:w="30" w:type="dxa"/>
              <w:right w:w="120" w:type="dxa"/>
            </w:tcMar>
          </w:tcPr>
          <w:p w14:paraId="64643F1F" w14:textId="77777777" w:rsidR="000B6469" w:rsidRDefault="00000000">
            <w:pPr>
              <w:pStyle w:val="20"/>
            </w:pPr>
            <w:r>
              <w:t>《义务教育入学调剂通知书》（沪松教调剂〔</w:t>
            </w:r>
            <w:r>
              <w:t>2025</w:t>
            </w:r>
            <w:r>
              <w:t>〕</w:t>
            </w:r>
            <w:r>
              <w:t xml:space="preserve">XX </w:t>
            </w:r>
            <w:r>
              <w:t>号）</w:t>
            </w:r>
            <w:r>
              <w:t xml:space="preserve">1 </w:t>
            </w:r>
            <w:r>
              <w:t>份（复印件）</w:t>
            </w:r>
          </w:p>
        </w:tc>
        <w:tc>
          <w:tcPr>
            <w:tcW w:w="2760" w:type="dxa"/>
            <w:tcMar>
              <w:top w:w="60" w:type="dxa"/>
              <w:left w:w="120" w:type="dxa"/>
              <w:bottom w:w="30" w:type="dxa"/>
              <w:right w:w="120" w:type="dxa"/>
            </w:tcMar>
          </w:tcPr>
          <w:p w14:paraId="74D67714" w14:textId="77777777" w:rsidR="000B6469" w:rsidRDefault="00000000">
            <w:pPr>
              <w:pStyle w:val="20"/>
            </w:pPr>
            <w:r>
              <w:t>书证</w:t>
            </w:r>
          </w:p>
        </w:tc>
        <w:tc>
          <w:tcPr>
            <w:tcW w:w="2760" w:type="dxa"/>
            <w:tcMar>
              <w:top w:w="60" w:type="dxa"/>
              <w:left w:w="120" w:type="dxa"/>
              <w:bottom w:w="30" w:type="dxa"/>
              <w:right w:w="120" w:type="dxa"/>
            </w:tcMar>
          </w:tcPr>
          <w:p w14:paraId="62A32CE7"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28FE96D3" w14:textId="77777777" w:rsidR="000B6469" w:rsidRDefault="00000000">
            <w:pPr>
              <w:pStyle w:val="20"/>
            </w:pPr>
            <w:r>
              <w:t>证明被告作出将原告调剂至岳阳小学的具体行政行为</w:t>
            </w:r>
          </w:p>
        </w:tc>
      </w:tr>
      <w:tr w:rsidR="009B70F3" w14:paraId="5677145F" w14:textId="77777777">
        <w:tc>
          <w:tcPr>
            <w:tcW w:w="2760" w:type="dxa"/>
            <w:tcMar>
              <w:top w:w="60" w:type="dxa"/>
              <w:left w:w="120" w:type="dxa"/>
              <w:bottom w:w="30" w:type="dxa"/>
              <w:right w:w="120" w:type="dxa"/>
            </w:tcMar>
          </w:tcPr>
          <w:p w14:paraId="218B3F07" w14:textId="77777777" w:rsidR="000B6469" w:rsidRDefault="00000000">
            <w:pPr>
              <w:pStyle w:val="20"/>
            </w:pPr>
            <w:r>
              <w:t>2</w:t>
            </w:r>
          </w:p>
        </w:tc>
        <w:tc>
          <w:tcPr>
            <w:tcW w:w="2760" w:type="dxa"/>
            <w:tcMar>
              <w:top w:w="60" w:type="dxa"/>
              <w:left w:w="120" w:type="dxa"/>
              <w:bottom w:w="30" w:type="dxa"/>
              <w:right w:w="120" w:type="dxa"/>
            </w:tcMar>
          </w:tcPr>
          <w:p w14:paraId="75FDAD48" w14:textId="77777777" w:rsidR="000B6469" w:rsidRDefault="00000000">
            <w:pPr>
              <w:pStyle w:val="20"/>
            </w:pPr>
            <w:r>
              <w:t>《中华人民共和国义务教育法》（</w:t>
            </w:r>
            <w:r>
              <w:t xml:space="preserve">2022 </w:t>
            </w:r>
            <w:r>
              <w:t>年修订）第十二条、教育部《义务教育阳光招生专项行动（</w:t>
            </w:r>
            <w:r>
              <w:t>2025</w:t>
            </w:r>
            <w:r>
              <w:t>）通知》（教基厅函〔</w:t>
            </w:r>
            <w:r>
              <w:t>2025</w:t>
            </w:r>
            <w:r>
              <w:t>〕</w:t>
            </w:r>
            <w:r>
              <w:t xml:space="preserve">5 </w:t>
            </w:r>
            <w:r>
              <w:t>号）、上海市教委《</w:t>
            </w:r>
            <w:r>
              <w:t xml:space="preserve">2025 </w:t>
            </w:r>
            <w:r>
              <w:t>年招生实施意见》、松江区《</w:t>
            </w:r>
            <w:r>
              <w:t xml:space="preserve">2025 </w:t>
            </w:r>
            <w:r>
              <w:t>年招生实施细则》节选</w:t>
            </w:r>
            <w:r>
              <w:t xml:space="preserve"> 1 </w:t>
            </w:r>
            <w:r>
              <w:t>份（打印件，标注官网来源及网址）</w:t>
            </w:r>
          </w:p>
        </w:tc>
        <w:tc>
          <w:tcPr>
            <w:tcW w:w="2760" w:type="dxa"/>
            <w:tcMar>
              <w:top w:w="60" w:type="dxa"/>
              <w:left w:w="120" w:type="dxa"/>
              <w:bottom w:w="30" w:type="dxa"/>
              <w:right w:w="120" w:type="dxa"/>
            </w:tcMar>
          </w:tcPr>
          <w:p w14:paraId="1FED96C6" w14:textId="77777777" w:rsidR="000B6469" w:rsidRDefault="00000000">
            <w:pPr>
              <w:pStyle w:val="20"/>
            </w:pPr>
            <w:r>
              <w:t>规范性文件</w:t>
            </w:r>
          </w:p>
        </w:tc>
        <w:tc>
          <w:tcPr>
            <w:tcW w:w="2760" w:type="dxa"/>
            <w:tcMar>
              <w:top w:w="60" w:type="dxa"/>
              <w:left w:w="120" w:type="dxa"/>
              <w:bottom w:w="30" w:type="dxa"/>
              <w:right w:w="120" w:type="dxa"/>
            </w:tcMar>
          </w:tcPr>
          <w:p w14:paraId="78BDE7E4" w14:textId="77777777" w:rsidR="000B6469" w:rsidRDefault="00000000">
            <w:pPr>
              <w:pStyle w:val="20"/>
            </w:pPr>
            <w:r>
              <w:t xml:space="preserve">2022 </w:t>
            </w:r>
            <w:r>
              <w:t>年、</w:t>
            </w:r>
            <w:r>
              <w:t xml:space="preserve">2025 </w:t>
            </w:r>
            <w:r>
              <w:t>年</w:t>
            </w:r>
          </w:p>
        </w:tc>
        <w:tc>
          <w:tcPr>
            <w:tcW w:w="2760" w:type="dxa"/>
            <w:tcMar>
              <w:top w:w="60" w:type="dxa"/>
              <w:left w:w="120" w:type="dxa"/>
              <w:bottom w:w="30" w:type="dxa"/>
              <w:right w:w="120" w:type="dxa"/>
            </w:tcMar>
          </w:tcPr>
          <w:p w14:paraId="28761E59" w14:textId="77777777" w:rsidR="000B6469" w:rsidRDefault="00000000">
            <w:pPr>
              <w:pStyle w:val="20"/>
            </w:pPr>
            <w:r>
              <w:t>证明各级政策的具体条款及效力层级，被告行为违反上位法及上位政策</w:t>
            </w:r>
          </w:p>
        </w:tc>
      </w:tr>
      <w:tr w:rsidR="009B70F3" w14:paraId="6A61EEFC" w14:textId="77777777">
        <w:tc>
          <w:tcPr>
            <w:tcW w:w="2760" w:type="dxa"/>
            <w:tcMar>
              <w:top w:w="60" w:type="dxa"/>
              <w:left w:w="120" w:type="dxa"/>
              <w:bottom w:w="30" w:type="dxa"/>
              <w:right w:w="120" w:type="dxa"/>
            </w:tcMar>
          </w:tcPr>
          <w:p w14:paraId="31556AC3" w14:textId="77777777" w:rsidR="000B6469" w:rsidRDefault="00000000">
            <w:pPr>
              <w:pStyle w:val="20"/>
            </w:pPr>
            <w:r>
              <w:t>3</w:t>
            </w:r>
          </w:p>
        </w:tc>
        <w:tc>
          <w:tcPr>
            <w:tcW w:w="2760" w:type="dxa"/>
            <w:tcMar>
              <w:top w:w="60" w:type="dxa"/>
              <w:left w:w="120" w:type="dxa"/>
              <w:bottom w:w="30" w:type="dxa"/>
              <w:right w:w="120" w:type="dxa"/>
            </w:tcMar>
          </w:tcPr>
          <w:p w14:paraId="34ED840C" w14:textId="77777777" w:rsidR="000B6469" w:rsidRDefault="00000000">
            <w:pPr>
              <w:pStyle w:val="20"/>
            </w:pPr>
            <w:r>
              <w:t xml:space="preserve">6 </w:t>
            </w:r>
            <w:r>
              <w:t>月</w:t>
            </w:r>
            <w:r>
              <w:t xml:space="preserve"> 20 </w:t>
            </w:r>
            <w:r>
              <w:t>日被告工作人员沟通录音（含口头调剂规则）</w:t>
            </w:r>
            <w:r>
              <w:t xml:space="preserve">1 </w:t>
            </w:r>
            <w:r>
              <w:t>份（刻录光盘）及文字稿</w:t>
            </w:r>
            <w:r>
              <w:t xml:space="preserve"> 1 </w:t>
            </w:r>
            <w:r>
              <w:t>份</w:t>
            </w:r>
          </w:p>
        </w:tc>
        <w:tc>
          <w:tcPr>
            <w:tcW w:w="2760" w:type="dxa"/>
            <w:tcMar>
              <w:top w:w="60" w:type="dxa"/>
              <w:left w:w="120" w:type="dxa"/>
              <w:bottom w:w="30" w:type="dxa"/>
              <w:right w:w="120" w:type="dxa"/>
            </w:tcMar>
          </w:tcPr>
          <w:p w14:paraId="16EF8599" w14:textId="77777777" w:rsidR="000B6469" w:rsidRDefault="00000000">
            <w:pPr>
              <w:pStyle w:val="20"/>
            </w:pPr>
            <w:r>
              <w:t>视听资料</w:t>
            </w:r>
          </w:p>
        </w:tc>
        <w:tc>
          <w:tcPr>
            <w:tcW w:w="2760" w:type="dxa"/>
            <w:tcMar>
              <w:top w:w="60" w:type="dxa"/>
              <w:left w:w="120" w:type="dxa"/>
              <w:bottom w:w="30" w:type="dxa"/>
              <w:right w:w="120" w:type="dxa"/>
            </w:tcMar>
          </w:tcPr>
          <w:p w14:paraId="7DE4EBC3"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523585FC" w14:textId="77777777" w:rsidR="000B6469" w:rsidRDefault="00000000">
            <w:pPr>
              <w:pStyle w:val="20"/>
            </w:pPr>
            <w:r>
              <w:t>证明被告口头告知</w:t>
            </w:r>
            <w:r>
              <w:t xml:space="preserve"> “</w:t>
            </w:r>
            <w:r>
              <w:t>统一调剂、不考虑附近学位</w:t>
            </w:r>
            <w:r>
              <w:t xml:space="preserve">” </w:t>
            </w:r>
            <w:r>
              <w:t>的违法规则</w:t>
            </w:r>
          </w:p>
        </w:tc>
      </w:tr>
      <w:tr w:rsidR="009B70F3" w14:paraId="3728C126" w14:textId="77777777">
        <w:tc>
          <w:tcPr>
            <w:tcW w:w="2760" w:type="dxa"/>
            <w:tcMar>
              <w:top w:w="60" w:type="dxa"/>
              <w:left w:w="120" w:type="dxa"/>
              <w:bottom w:w="30" w:type="dxa"/>
              <w:right w:w="120" w:type="dxa"/>
            </w:tcMar>
          </w:tcPr>
          <w:p w14:paraId="4A1A1C9A" w14:textId="77777777" w:rsidR="000B6469" w:rsidRDefault="00000000">
            <w:pPr>
              <w:pStyle w:val="20"/>
            </w:pPr>
            <w:r>
              <w:lastRenderedPageBreak/>
              <w:t>4</w:t>
            </w:r>
          </w:p>
        </w:tc>
        <w:tc>
          <w:tcPr>
            <w:tcW w:w="2760" w:type="dxa"/>
            <w:tcMar>
              <w:top w:w="60" w:type="dxa"/>
              <w:left w:w="120" w:type="dxa"/>
              <w:bottom w:w="30" w:type="dxa"/>
              <w:right w:w="120" w:type="dxa"/>
            </w:tcMar>
          </w:tcPr>
          <w:p w14:paraId="66C81EBA" w14:textId="77777777" w:rsidR="000B6469" w:rsidRDefault="00000000">
            <w:pPr>
              <w:pStyle w:val="20"/>
            </w:pPr>
            <w:r>
              <w:t>松江区信访局答复回执、松江区书记信箱回复截图、上海市信访局投诉凭证各</w:t>
            </w:r>
            <w:r>
              <w:t xml:space="preserve"> 1 </w:t>
            </w:r>
            <w:r>
              <w:t>份</w:t>
            </w:r>
          </w:p>
        </w:tc>
        <w:tc>
          <w:tcPr>
            <w:tcW w:w="2760" w:type="dxa"/>
            <w:tcMar>
              <w:top w:w="60" w:type="dxa"/>
              <w:left w:w="120" w:type="dxa"/>
              <w:bottom w:w="30" w:type="dxa"/>
              <w:right w:w="120" w:type="dxa"/>
            </w:tcMar>
          </w:tcPr>
          <w:p w14:paraId="264FBD28" w14:textId="77777777" w:rsidR="000B6469" w:rsidRDefault="00000000">
            <w:pPr>
              <w:pStyle w:val="20"/>
            </w:pPr>
            <w:r>
              <w:t>书证</w:t>
            </w:r>
          </w:p>
        </w:tc>
        <w:tc>
          <w:tcPr>
            <w:tcW w:w="2760" w:type="dxa"/>
            <w:tcMar>
              <w:top w:w="60" w:type="dxa"/>
              <w:left w:w="120" w:type="dxa"/>
              <w:bottom w:w="30" w:type="dxa"/>
              <w:right w:w="120" w:type="dxa"/>
            </w:tcMar>
          </w:tcPr>
          <w:p w14:paraId="5C187D79" w14:textId="77777777" w:rsidR="000B6469" w:rsidRDefault="00000000">
            <w:pPr>
              <w:pStyle w:val="20"/>
            </w:pPr>
            <w:r>
              <w:t xml:space="preserve">2025 </w:t>
            </w:r>
            <w:r>
              <w:t>年</w:t>
            </w:r>
            <w:r>
              <w:t xml:space="preserve"> 6 </w:t>
            </w:r>
            <w:r>
              <w:t>月</w:t>
            </w:r>
            <w:r>
              <w:t xml:space="preserve"> - 8 </w:t>
            </w:r>
            <w:r>
              <w:t>月</w:t>
            </w:r>
          </w:p>
        </w:tc>
        <w:tc>
          <w:tcPr>
            <w:tcW w:w="2760" w:type="dxa"/>
            <w:tcMar>
              <w:top w:w="60" w:type="dxa"/>
              <w:left w:w="120" w:type="dxa"/>
              <w:bottom w:w="30" w:type="dxa"/>
              <w:right w:w="120" w:type="dxa"/>
            </w:tcMar>
          </w:tcPr>
          <w:p w14:paraId="329271E9" w14:textId="77777777" w:rsidR="000B6469" w:rsidRDefault="00000000">
            <w:pPr>
              <w:pStyle w:val="20"/>
            </w:pPr>
            <w:r>
              <w:t>证明法定代理人逐级信访，未获有效解决</w:t>
            </w:r>
          </w:p>
        </w:tc>
      </w:tr>
      <w:tr w:rsidR="009B70F3" w14:paraId="0EC77BA2" w14:textId="77777777">
        <w:tc>
          <w:tcPr>
            <w:tcW w:w="2760" w:type="dxa"/>
            <w:tcMar>
              <w:top w:w="60" w:type="dxa"/>
              <w:left w:w="120" w:type="dxa"/>
              <w:bottom w:w="30" w:type="dxa"/>
              <w:right w:w="120" w:type="dxa"/>
            </w:tcMar>
          </w:tcPr>
          <w:p w14:paraId="3186AFEA" w14:textId="77777777" w:rsidR="000B6469" w:rsidRDefault="00000000">
            <w:pPr>
              <w:pStyle w:val="20"/>
            </w:pPr>
            <w:r>
              <w:t>5</w:t>
            </w:r>
          </w:p>
        </w:tc>
        <w:tc>
          <w:tcPr>
            <w:tcW w:w="2760" w:type="dxa"/>
            <w:tcMar>
              <w:top w:w="60" w:type="dxa"/>
              <w:left w:w="120" w:type="dxa"/>
              <w:bottom w:w="30" w:type="dxa"/>
              <w:right w:w="120" w:type="dxa"/>
            </w:tcMar>
          </w:tcPr>
          <w:p w14:paraId="17176712" w14:textId="77777777" w:rsidR="000B6469" w:rsidRDefault="00000000">
            <w:pPr>
              <w:pStyle w:val="20"/>
            </w:pPr>
            <w:r>
              <w:t>上海市教委招生监督电话（</w:t>
            </w:r>
            <w:r>
              <w:t>021-23116647</w:t>
            </w:r>
            <w:r>
              <w:t>）通话记录及文字稿</w:t>
            </w:r>
            <w:r>
              <w:t xml:space="preserve"> 1 </w:t>
            </w:r>
            <w:r>
              <w:t>份</w:t>
            </w:r>
          </w:p>
        </w:tc>
        <w:tc>
          <w:tcPr>
            <w:tcW w:w="2760" w:type="dxa"/>
            <w:tcMar>
              <w:top w:w="60" w:type="dxa"/>
              <w:left w:w="120" w:type="dxa"/>
              <w:bottom w:w="30" w:type="dxa"/>
              <w:right w:w="120" w:type="dxa"/>
            </w:tcMar>
          </w:tcPr>
          <w:p w14:paraId="77D9E6D1" w14:textId="77777777" w:rsidR="000B6469" w:rsidRDefault="00000000">
            <w:pPr>
              <w:pStyle w:val="20"/>
            </w:pPr>
            <w:r>
              <w:t>视听资料</w:t>
            </w:r>
          </w:p>
        </w:tc>
        <w:tc>
          <w:tcPr>
            <w:tcW w:w="2760" w:type="dxa"/>
            <w:tcMar>
              <w:top w:w="60" w:type="dxa"/>
              <w:left w:w="120" w:type="dxa"/>
              <w:bottom w:w="30" w:type="dxa"/>
              <w:right w:w="120" w:type="dxa"/>
            </w:tcMar>
          </w:tcPr>
          <w:p w14:paraId="7D78D27D" w14:textId="77777777" w:rsidR="000B6469" w:rsidRDefault="00000000">
            <w:pPr>
              <w:pStyle w:val="20"/>
            </w:pPr>
            <w:r>
              <w:t xml:space="preserve">2025 </w:t>
            </w:r>
            <w:r>
              <w:t>年</w:t>
            </w:r>
            <w:r>
              <w:t xml:space="preserve"> 7 </w:t>
            </w:r>
            <w:r>
              <w:t>月</w:t>
            </w:r>
            <w:r>
              <w:t xml:space="preserve"> 5 </w:t>
            </w:r>
            <w:r>
              <w:t>日</w:t>
            </w:r>
          </w:p>
        </w:tc>
        <w:tc>
          <w:tcPr>
            <w:tcW w:w="2760" w:type="dxa"/>
            <w:tcMar>
              <w:top w:w="60" w:type="dxa"/>
              <w:left w:w="120" w:type="dxa"/>
              <w:bottom w:w="30" w:type="dxa"/>
              <w:right w:w="120" w:type="dxa"/>
            </w:tcMar>
          </w:tcPr>
          <w:p w14:paraId="1F2FFB46" w14:textId="77777777" w:rsidR="000B6469" w:rsidRDefault="00000000">
            <w:pPr>
              <w:pStyle w:val="20"/>
            </w:pPr>
            <w:r>
              <w:t>证明市级教育部门拒绝履行监督职责，未纠正被告错误</w:t>
            </w:r>
          </w:p>
        </w:tc>
      </w:tr>
      <w:tr w:rsidR="009B70F3" w14:paraId="32BD9F0D" w14:textId="77777777">
        <w:tc>
          <w:tcPr>
            <w:tcW w:w="2760" w:type="dxa"/>
            <w:tcMar>
              <w:top w:w="60" w:type="dxa"/>
              <w:left w:w="120" w:type="dxa"/>
              <w:bottom w:w="30" w:type="dxa"/>
              <w:right w:w="120" w:type="dxa"/>
            </w:tcMar>
          </w:tcPr>
          <w:p w14:paraId="15DEA91B" w14:textId="77777777" w:rsidR="000B6469" w:rsidRDefault="00000000">
            <w:pPr>
              <w:pStyle w:val="20"/>
            </w:pPr>
            <w:r>
              <w:t>6</w:t>
            </w:r>
          </w:p>
        </w:tc>
        <w:tc>
          <w:tcPr>
            <w:tcW w:w="2760" w:type="dxa"/>
            <w:tcMar>
              <w:top w:w="60" w:type="dxa"/>
              <w:left w:w="120" w:type="dxa"/>
              <w:bottom w:w="30" w:type="dxa"/>
              <w:right w:w="120" w:type="dxa"/>
            </w:tcMar>
          </w:tcPr>
          <w:p w14:paraId="1A0A2D94" w14:textId="77777777" w:rsidR="000B6469" w:rsidRDefault="00000000">
            <w:pPr>
              <w:pStyle w:val="20"/>
            </w:pPr>
            <w:r>
              <w:t>《本市户籍人户分离人员居住登记凭证》</w:t>
            </w:r>
            <w:r>
              <w:t xml:space="preserve">1 </w:t>
            </w:r>
            <w:r>
              <w:t>份（复印件）</w:t>
            </w:r>
          </w:p>
        </w:tc>
        <w:tc>
          <w:tcPr>
            <w:tcW w:w="2760" w:type="dxa"/>
            <w:tcMar>
              <w:top w:w="60" w:type="dxa"/>
              <w:left w:w="120" w:type="dxa"/>
              <w:bottom w:w="30" w:type="dxa"/>
              <w:right w:w="120" w:type="dxa"/>
            </w:tcMar>
          </w:tcPr>
          <w:p w14:paraId="13834628" w14:textId="77777777" w:rsidR="000B6469" w:rsidRDefault="00000000">
            <w:pPr>
              <w:pStyle w:val="20"/>
            </w:pPr>
            <w:r>
              <w:t>书证</w:t>
            </w:r>
          </w:p>
        </w:tc>
        <w:tc>
          <w:tcPr>
            <w:tcW w:w="2760" w:type="dxa"/>
            <w:tcMar>
              <w:top w:w="60" w:type="dxa"/>
              <w:left w:w="120" w:type="dxa"/>
              <w:bottom w:w="30" w:type="dxa"/>
              <w:right w:w="120" w:type="dxa"/>
            </w:tcMar>
          </w:tcPr>
          <w:p w14:paraId="2E2739A2" w14:textId="77777777" w:rsidR="000B6469" w:rsidRDefault="00000000">
            <w:pPr>
              <w:pStyle w:val="20"/>
            </w:pPr>
            <w:r>
              <w:t xml:space="preserve">2025 </w:t>
            </w:r>
            <w:r>
              <w:t>年</w:t>
            </w:r>
            <w:r>
              <w:t xml:space="preserve"> 3 </w:t>
            </w:r>
            <w:r>
              <w:t>月</w:t>
            </w:r>
            <w:r>
              <w:t xml:space="preserve"> 10 </w:t>
            </w:r>
            <w:r>
              <w:t>日</w:t>
            </w:r>
          </w:p>
        </w:tc>
        <w:tc>
          <w:tcPr>
            <w:tcW w:w="2760" w:type="dxa"/>
            <w:tcMar>
              <w:top w:w="60" w:type="dxa"/>
              <w:left w:w="120" w:type="dxa"/>
              <w:bottom w:w="30" w:type="dxa"/>
              <w:right w:w="120" w:type="dxa"/>
            </w:tcMar>
          </w:tcPr>
          <w:p w14:paraId="31DAD22C" w14:textId="77777777" w:rsidR="000B6469" w:rsidRDefault="00000000">
            <w:pPr>
              <w:pStyle w:val="20"/>
            </w:pPr>
            <w:r>
              <w:t>证明原告家庭属</w:t>
            </w:r>
            <w:r>
              <w:t xml:space="preserve"> “</w:t>
            </w:r>
            <w:r>
              <w:t>人户分离</w:t>
            </w:r>
            <w:r>
              <w:t xml:space="preserve">” </w:t>
            </w:r>
            <w:r>
              <w:t>无房产家庭，符合入学申请条件</w:t>
            </w:r>
          </w:p>
        </w:tc>
      </w:tr>
      <w:tr w:rsidR="009B70F3" w14:paraId="6274948A" w14:textId="77777777">
        <w:tc>
          <w:tcPr>
            <w:tcW w:w="2760" w:type="dxa"/>
            <w:tcMar>
              <w:top w:w="60" w:type="dxa"/>
              <w:left w:w="120" w:type="dxa"/>
              <w:bottom w:w="30" w:type="dxa"/>
              <w:right w:w="120" w:type="dxa"/>
            </w:tcMar>
          </w:tcPr>
          <w:p w14:paraId="2F8B90FD" w14:textId="77777777" w:rsidR="000B6469" w:rsidRDefault="00000000">
            <w:pPr>
              <w:pStyle w:val="20"/>
            </w:pPr>
            <w:r>
              <w:t>7</w:t>
            </w:r>
          </w:p>
        </w:tc>
        <w:tc>
          <w:tcPr>
            <w:tcW w:w="2760" w:type="dxa"/>
            <w:tcMar>
              <w:top w:w="60" w:type="dxa"/>
              <w:left w:w="120" w:type="dxa"/>
              <w:bottom w:w="30" w:type="dxa"/>
              <w:right w:w="120" w:type="dxa"/>
            </w:tcMar>
          </w:tcPr>
          <w:p w14:paraId="1845F688" w14:textId="77777777" w:rsidR="000B6469" w:rsidRDefault="00000000">
            <w:pPr>
              <w:pStyle w:val="20"/>
            </w:pPr>
            <w:r>
              <w:t>《依申请公开》申请表及提交凭证</w:t>
            </w:r>
            <w:r>
              <w:t xml:space="preserve"> 1 </w:t>
            </w:r>
            <w:r>
              <w:t>份（复印件）</w:t>
            </w:r>
          </w:p>
        </w:tc>
        <w:tc>
          <w:tcPr>
            <w:tcW w:w="2760" w:type="dxa"/>
            <w:tcMar>
              <w:top w:w="60" w:type="dxa"/>
              <w:left w:w="120" w:type="dxa"/>
              <w:bottom w:w="30" w:type="dxa"/>
              <w:right w:w="120" w:type="dxa"/>
            </w:tcMar>
          </w:tcPr>
          <w:p w14:paraId="4F0F70DC" w14:textId="77777777" w:rsidR="000B6469" w:rsidRDefault="00000000">
            <w:pPr>
              <w:pStyle w:val="20"/>
            </w:pPr>
            <w:r>
              <w:t>书证</w:t>
            </w:r>
          </w:p>
        </w:tc>
        <w:tc>
          <w:tcPr>
            <w:tcW w:w="2760" w:type="dxa"/>
            <w:tcMar>
              <w:top w:w="60" w:type="dxa"/>
              <w:left w:w="120" w:type="dxa"/>
              <w:bottom w:w="30" w:type="dxa"/>
              <w:right w:w="120" w:type="dxa"/>
            </w:tcMar>
          </w:tcPr>
          <w:p w14:paraId="1E697D44" w14:textId="77777777" w:rsidR="000B6469" w:rsidRDefault="00000000">
            <w:pPr>
              <w:pStyle w:val="20"/>
            </w:pPr>
            <w:r>
              <w:t xml:space="preserve">2025 </w:t>
            </w:r>
            <w:r>
              <w:t>年</w:t>
            </w:r>
            <w:r>
              <w:t xml:space="preserve"> 5 </w:t>
            </w:r>
            <w:r>
              <w:t>月</w:t>
            </w:r>
            <w:r>
              <w:t xml:space="preserve"> 10 </w:t>
            </w:r>
            <w:r>
              <w:t>日</w:t>
            </w:r>
          </w:p>
        </w:tc>
        <w:tc>
          <w:tcPr>
            <w:tcW w:w="2760" w:type="dxa"/>
            <w:tcMar>
              <w:top w:w="60" w:type="dxa"/>
              <w:left w:w="120" w:type="dxa"/>
              <w:bottom w:w="30" w:type="dxa"/>
              <w:right w:w="120" w:type="dxa"/>
            </w:tcMar>
          </w:tcPr>
          <w:p w14:paraId="4FF76F45" w14:textId="77777777" w:rsidR="000B6469" w:rsidRDefault="00000000">
            <w:pPr>
              <w:pStyle w:val="20"/>
            </w:pPr>
            <w:r>
              <w:t>证明原告申请公开关键信息，被告未按规定回复</w:t>
            </w:r>
          </w:p>
        </w:tc>
      </w:tr>
      <w:tr w:rsidR="009B70F3" w14:paraId="17E70C32" w14:textId="77777777">
        <w:tc>
          <w:tcPr>
            <w:tcW w:w="2760" w:type="dxa"/>
            <w:tcMar>
              <w:top w:w="60" w:type="dxa"/>
              <w:left w:w="120" w:type="dxa"/>
              <w:bottom w:w="30" w:type="dxa"/>
              <w:right w:w="120" w:type="dxa"/>
            </w:tcMar>
          </w:tcPr>
          <w:p w14:paraId="2D73503F" w14:textId="77777777" w:rsidR="000B6469" w:rsidRDefault="00000000">
            <w:pPr>
              <w:pStyle w:val="20"/>
            </w:pPr>
            <w:r>
              <w:t>8</w:t>
            </w:r>
          </w:p>
        </w:tc>
        <w:tc>
          <w:tcPr>
            <w:tcW w:w="2760" w:type="dxa"/>
            <w:tcMar>
              <w:top w:w="60" w:type="dxa"/>
              <w:left w:w="120" w:type="dxa"/>
              <w:bottom w:w="30" w:type="dxa"/>
              <w:right w:w="120" w:type="dxa"/>
            </w:tcMar>
          </w:tcPr>
          <w:p w14:paraId="3BDA39C2" w14:textId="77777777" w:rsidR="000B6469" w:rsidRDefault="00000000">
            <w:pPr>
              <w:pStyle w:val="20"/>
            </w:pPr>
            <w:r>
              <w:t>原告居住地至三新学校东部分校、岳阳小学的百度地图测距截图</w:t>
            </w:r>
            <w:r>
              <w:t xml:space="preserve"> 2 </w:t>
            </w:r>
            <w:r>
              <w:t>份（打印件）</w:t>
            </w:r>
          </w:p>
        </w:tc>
        <w:tc>
          <w:tcPr>
            <w:tcW w:w="2760" w:type="dxa"/>
            <w:tcMar>
              <w:top w:w="60" w:type="dxa"/>
              <w:left w:w="120" w:type="dxa"/>
              <w:bottom w:w="30" w:type="dxa"/>
              <w:right w:w="120" w:type="dxa"/>
            </w:tcMar>
          </w:tcPr>
          <w:p w14:paraId="3DE69C25" w14:textId="77777777" w:rsidR="000B6469" w:rsidRDefault="00000000">
            <w:pPr>
              <w:pStyle w:val="20"/>
            </w:pPr>
            <w:r>
              <w:t>电子数据</w:t>
            </w:r>
          </w:p>
        </w:tc>
        <w:tc>
          <w:tcPr>
            <w:tcW w:w="2760" w:type="dxa"/>
            <w:tcMar>
              <w:top w:w="60" w:type="dxa"/>
              <w:left w:w="120" w:type="dxa"/>
              <w:bottom w:w="30" w:type="dxa"/>
              <w:right w:w="120" w:type="dxa"/>
            </w:tcMar>
          </w:tcPr>
          <w:p w14:paraId="53011B05"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6C767803" w14:textId="77777777" w:rsidR="000B6469" w:rsidRDefault="00000000">
            <w:pPr>
              <w:pStyle w:val="20"/>
            </w:pPr>
            <w:r>
              <w:t>证明原告至岳阳小学距离</w:t>
            </w:r>
            <w:r>
              <w:t xml:space="preserve"> 4.2 </w:t>
            </w:r>
            <w:r>
              <w:t>公里，至三新学校东部分校仅</w:t>
            </w:r>
            <w:r>
              <w:t xml:space="preserve"> 912 </w:t>
            </w:r>
            <w:r>
              <w:t>米，被告调剂背离</w:t>
            </w:r>
            <w:r>
              <w:t xml:space="preserve"> “</w:t>
            </w:r>
            <w:r>
              <w:t>就近</w:t>
            </w:r>
            <w:r>
              <w:t xml:space="preserve">” </w:t>
            </w:r>
            <w:r>
              <w:t>原则</w:t>
            </w:r>
          </w:p>
        </w:tc>
      </w:tr>
      <w:tr w:rsidR="009B70F3" w14:paraId="69E65754" w14:textId="77777777">
        <w:tc>
          <w:tcPr>
            <w:tcW w:w="2760" w:type="dxa"/>
            <w:tcMar>
              <w:top w:w="60" w:type="dxa"/>
              <w:left w:w="120" w:type="dxa"/>
              <w:bottom w:w="30" w:type="dxa"/>
              <w:right w:w="120" w:type="dxa"/>
            </w:tcMar>
          </w:tcPr>
          <w:p w14:paraId="15CB8C72" w14:textId="77777777" w:rsidR="000B6469" w:rsidRDefault="00000000">
            <w:pPr>
              <w:pStyle w:val="20"/>
            </w:pPr>
            <w:r>
              <w:t>9</w:t>
            </w:r>
          </w:p>
        </w:tc>
        <w:tc>
          <w:tcPr>
            <w:tcW w:w="2760" w:type="dxa"/>
            <w:tcMar>
              <w:top w:w="60" w:type="dxa"/>
              <w:left w:w="120" w:type="dxa"/>
              <w:bottom w:w="30" w:type="dxa"/>
              <w:right w:w="120" w:type="dxa"/>
            </w:tcMar>
          </w:tcPr>
          <w:p w14:paraId="3CD7A052" w14:textId="77777777" w:rsidR="000B6469" w:rsidRDefault="00000000">
            <w:pPr>
              <w:pStyle w:val="20"/>
            </w:pPr>
            <w:r>
              <w:t xml:space="preserve">8 </w:t>
            </w:r>
            <w:r>
              <w:t>月</w:t>
            </w:r>
            <w:r>
              <w:t xml:space="preserve"> 1 </w:t>
            </w:r>
            <w:r>
              <w:t>日、</w:t>
            </w:r>
            <w:r>
              <w:t xml:space="preserve">8 </w:t>
            </w:r>
            <w:r>
              <w:t>月</w:t>
            </w:r>
            <w:r>
              <w:t xml:space="preserve"> 22 </w:t>
            </w:r>
            <w:r>
              <w:t>日被告沟通录音及文字稿</w:t>
            </w:r>
            <w:r>
              <w:t xml:space="preserve"> 1 </w:t>
            </w:r>
            <w:r>
              <w:t>套（光盘</w:t>
            </w:r>
            <w:r>
              <w:t xml:space="preserve"> + </w:t>
            </w:r>
            <w:r>
              <w:t>打印件）</w:t>
            </w:r>
          </w:p>
        </w:tc>
        <w:tc>
          <w:tcPr>
            <w:tcW w:w="2760" w:type="dxa"/>
            <w:tcMar>
              <w:top w:w="60" w:type="dxa"/>
              <w:left w:w="120" w:type="dxa"/>
              <w:bottom w:w="30" w:type="dxa"/>
              <w:right w:w="120" w:type="dxa"/>
            </w:tcMar>
          </w:tcPr>
          <w:p w14:paraId="372E3864" w14:textId="77777777" w:rsidR="000B6469" w:rsidRDefault="00000000">
            <w:pPr>
              <w:pStyle w:val="20"/>
            </w:pPr>
            <w:r>
              <w:t>视听资料</w:t>
            </w:r>
          </w:p>
        </w:tc>
        <w:tc>
          <w:tcPr>
            <w:tcW w:w="2760" w:type="dxa"/>
            <w:tcMar>
              <w:top w:w="60" w:type="dxa"/>
              <w:left w:w="120" w:type="dxa"/>
              <w:bottom w:w="30" w:type="dxa"/>
              <w:right w:w="120" w:type="dxa"/>
            </w:tcMar>
          </w:tcPr>
          <w:p w14:paraId="03361C90" w14:textId="77777777" w:rsidR="000B6469" w:rsidRDefault="00000000">
            <w:pPr>
              <w:pStyle w:val="20"/>
            </w:pPr>
            <w:r>
              <w:t xml:space="preserve">2025 </w:t>
            </w:r>
            <w:r>
              <w:t>年</w:t>
            </w:r>
            <w:r>
              <w:t xml:space="preserve"> 8 </w:t>
            </w:r>
            <w:r>
              <w:t>月</w:t>
            </w:r>
          </w:p>
        </w:tc>
        <w:tc>
          <w:tcPr>
            <w:tcW w:w="2760" w:type="dxa"/>
            <w:tcMar>
              <w:top w:w="60" w:type="dxa"/>
              <w:left w:w="120" w:type="dxa"/>
              <w:bottom w:w="30" w:type="dxa"/>
              <w:right w:w="120" w:type="dxa"/>
            </w:tcMar>
          </w:tcPr>
          <w:p w14:paraId="4DF277AF" w14:textId="77777777" w:rsidR="000B6469" w:rsidRDefault="00000000">
            <w:pPr>
              <w:pStyle w:val="20"/>
            </w:pPr>
            <w:r>
              <w:t>证明被告拖延处理异议，拒绝纠正违法调剂行为</w:t>
            </w:r>
          </w:p>
        </w:tc>
      </w:tr>
    </w:tbl>
    <w:p w14:paraId="44B131CB" w14:textId="77777777" w:rsidR="000B6469" w:rsidRDefault="00000000">
      <w:pPr>
        <w:pStyle w:val="2"/>
      </w:pPr>
      <w:r>
        <w:t>六、此致</w:t>
      </w:r>
    </w:p>
    <w:p w14:paraId="5CD01163" w14:textId="77777777" w:rsidR="000B6469" w:rsidRDefault="00000000">
      <w:pPr>
        <w:pStyle w:val="20"/>
      </w:pPr>
      <w:r>
        <w:t>上海市第三中级人民法院</w:t>
      </w:r>
    </w:p>
    <w:p w14:paraId="3537D83C" w14:textId="77777777" w:rsidR="000B6469" w:rsidRDefault="00000000">
      <w:pPr>
        <w:pStyle w:val="20"/>
      </w:pPr>
      <w:r>
        <w:rPr>
          <w:b/>
          <w:bCs/>
        </w:rPr>
        <w:lastRenderedPageBreak/>
        <w:t>原告（法定代理人签名并按指印）</w:t>
      </w:r>
      <w:r>
        <w:t>：</w:t>
      </w:r>
    </w:p>
    <w:p w14:paraId="3A6F4466" w14:textId="77777777" w:rsidR="000B6469" w:rsidRDefault="00000000">
      <w:pPr>
        <w:pStyle w:val="20"/>
      </w:pPr>
      <w:r>
        <w:t>杨福祥（代杨邦彦签名）：</w:t>
      </w:r>
      <w:r>
        <w:t>________________</w:t>
      </w:r>
    </w:p>
    <w:p w14:paraId="599FC549" w14:textId="77777777" w:rsidR="000B6469" w:rsidRDefault="00000000">
      <w:pPr>
        <w:pStyle w:val="20"/>
      </w:pPr>
      <w:r>
        <w:t xml:space="preserve">2025 </w:t>
      </w:r>
      <w:r>
        <w:t>年</w:t>
      </w:r>
      <w:r>
        <w:t xml:space="preserve"> 8 </w:t>
      </w:r>
      <w:r>
        <w:t>月</w:t>
      </w:r>
      <w:r>
        <w:t xml:space="preserve"> 25 </w:t>
      </w:r>
      <w:r>
        <w:t>日</w:t>
      </w:r>
    </w:p>
    <w:p w14:paraId="61605F41" w14:textId="77777777" w:rsidR="000B6469" w:rsidRDefault="00000000">
      <w:pPr>
        <w:pStyle w:val="3"/>
      </w:pPr>
      <w:r>
        <w:t>附：</w:t>
      </w:r>
    </w:p>
    <w:p w14:paraId="4933235E" w14:textId="77777777" w:rsidR="000B6469" w:rsidRDefault="00000000">
      <w:pPr>
        <w:pStyle w:val="20"/>
        <w:numPr>
          <w:ilvl w:val="0"/>
          <w:numId w:val="5"/>
        </w:numPr>
      </w:pPr>
      <w:r>
        <w:t>本起诉状正本</w:t>
      </w:r>
      <w:r>
        <w:t xml:space="preserve"> 1 </w:t>
      </w:r>
      <w:r>
        <w:t>份，副本</w:t>
      </w:r>
      <w:r>
        <w:t xml:space="preserve"> 1 </w:t>
      </w:r>
      <w:r>
        <w:t>份（副本送达被告）；</w:t>
      </w:r>
    </w:p>
    <w:p w14:paraId="49E0B66C" w14:textId="77777777" w:rsidR="000B6469" w:rsidRDefault="00000000">
      <w:pPr>
        <w:pStyle w:val="20"/>
        <w:numPr>
          <w:ilvl w:val="0"/>
          <w:numId w:val="5"/>
        </w:numPr>
      </w:pPr>
      <w:r>
        <w:t>证据材料清单</w:t>
      </w:r>
      <w:r>
        <w:t xml:space="preserve"> 1 </w:t>
      </w:r>
      <w:r>
        <w:t>份，证据材料复印件共</w:t>
      </w:r>
      <w:r>
        <w:t xml:space="preserve"> 48 </w:t>
      </w:r>
      <w:r>
        <w:t>页（按证据编号顺序装订）；</w:t>
      </w:r>
    </w:p>
    <w:p w14:paraId="4CC32EF1" w14:textId="77777777" w:rsidR="000B6469" w:rsidRDefault="00000000">
      <w:pPr>
        <w:pStyle w:val="20"/>
        <w:numPr>
          <w:ilvl w:val="0"/>
          <w:numId w:val="5"/>
        </w:numPr>
      </w:pPr>
      <w:r>
        <w:t>《中华人民共和国义务教育法》（</w:t>
      </w:r>
      <w:r>
        <w:t xml:space="preserve">2022 </w:t>
      </w:r>
      <w:r>
        <w:t>年修订）、教育部《义务教育阳光招生专项行动（</w:t>
      </w:r>
      <w:r>
        <w:t>2025</w:t>
      </w:r>
      <w:r>
        <w:t>）通知》、上海市教委《</w:t>
      </w:r>
      <w:r>
        <w:t xml:space="preserve">2025 </w:t>
      </w:r>
      <w:r>
        <w:t>年招生实施意见》、松江区《</w:t>
      </w:r>
      <w:r>
        <w:t xml:space="preserve">2025 </w:t>
      </w:r>
      <w:r>
        <w:t>年招生实施细则》节选复印件</w:t>
      </w:r>
      <w:r>
        <w:t xml:space="preserve"> 1 </w:t>
      </w:r>
      <w:r>
        <w:t>份（标注官网来源及引用条款）；</w:t>
      </w:r>
    </w:p>
    <w:p w14:paraId="76ECA7FE" w14:textId="77777777" w:rsidR="000B6469" w:rsidRDefault="00000000">
      <w:pPr>
        <w:pStyle w:val="20"/>
        <w:numPr>
          <w:ilvl w:val="0"/>
          <w:numId w:val="5"/>
        </w:numPr>
      </w:pPr>
      <w:r>
        <w:t>原告《出生医学证明》《户口卡》复印件各</w:t>
      </w:r>
      <w:r>
        <w:t xml:space="preserve"> 1 </w:t>
      </w:r>
      <w:r>
        <w:t>份；</w:t>
      </w:r>
    </w:p>
    <w:p w14:paraId="6FF5B04F" w14:textId="77777777" w:rsidR="000B6469" w:rsidRDefault="00000000">
      <w:pPr>
        <w:pStyle w:val="20"/>
        <w:numPr>
          <w:ilvl w:val="0"/>
          <w:numId w:val="5"/>
        </w:numPr>
      </w:pPr>
      <w:r>
        <w:t>法定代理人身份证复印件</w:t>
      </w:r>
      <w:r>
        <w:t xml:space="preserve"> 1 </w:t>
      </w:r>
      <w:r>
        <w:t>份；</w:t>
      </w:r>
    </w:p>
    <w:p w14:paraId="3F79BC69" w14:textId="77777777" w:rsidR="000B6469" w:rsidRDefault="00000000">
      <w:pPr>
        <w:pStyle w:val="20"/>
        <w:numPr>
          <w:ilvl w:val="0"/>
          <w:numId w:val="5"/>
        </w:numPr>
      </w:pPr>
      <w:r>
        <w:t>录音光盘</w:t>
      </w:r>
      <w:r>
        <w:t xml:space="preserve"> 1 </w:t>
      </w:r>
      <w:r>
        <w:t>张（含</w:t>
      </w:r>
      <w:r>
        <w:t xml:space="preserve"> 6 </w:t>
      </w:r>
      <w:r>
        <w:t>月</w:t>
      </w:r>
      <w:r>
        <w:t xml:space="preserve"> 20 </w:t>
      </w:r>
      <w:r>
        <w:t>日、</w:t>
      </w:r>
      <w:r>
        <w:t xml:space="preserve">8 </w:t>
      </w:r>
      <w:r>
        <w:t>月</w:t>
      </w:r>
      <w:r>
        <w:t xml:space="preserve"> 1 </w:t>
      </w:r>
      <w:r>
        <w:t>日、</w:t>
      </w:r>
      <w:r>
        <w:t xml:space="preserve">8 </w:t>
      </w:r>
      <w:r>
        <w:t>月</w:t>
      </w:r>
      <w:r>
        <w:t xml:space="preserve"> 22 </w:t>
      </w:r>
      <w:r>
        <w:t>日沟通录音及</w:t>
      </w:r>
      <w:r>
        <w:t xml:space="preserve"> 7 </w:t>
      </w:r>
      <w:r>
        <w:t>月</w:t>
      </w:r>
      <w:r>
        <w:t xml:space="preserve"> 5 </w:t>
      </w:r>
      <w:r>
        <w:t>日教委投诉电话录音）。</w:t>
      </w:r>
    </w:p>
    <w:sectPr w:rsidR="000B646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A45B" w14:textId="77777777" w:rsidR="001E6698" w:rsidRDefault="001E6698" w:rsidP="00BC1D39">
      <w:r>
        <w:separator/>
      </w:r>
    </w:p>
  </w:endnote>
  <w:endnote w:type="continuationSeparator" w:id="0">
    <w:p w14:paraId="7CEE6900" w14:textId="77777777" w:rsidR="001E6698" w:rsidRDefault="001E6698" w:rsidP="00BC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16373"/>
      <w:docPartObj>
        <w:docPartGallery w:val="Page Numbers (Bottom of Page)"/>
        <w:docPartUnique/>
      </w:docPartObj>
    </w:sdtPr>
    <w:sdtContent>
      <w:sdt>
        <w:sdtPr>
          <w:id w:val="1728636285"/>
          <w:docPartObj>
            <w:docPartGallery w:val="Page Numbers (Top of Page)"/>
            <w:docPartUnique/>
          </w:docPartObj>
        </w:sdtPr>
        <w:sdtContent>
          <w:p w14:paraId="440CB89B" w14:textId="206428A0" w:rsidR="00EA6DF7" w:rsidRDefault="00EA6DF7">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CCEFC87" w14:textId="77777777" w:rsidR="00EA6DF7" w:rsidRDefault="00EA6DF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075A6" w14:textId="77777777" w:rsidR="001E6698" w:rsidRDefault="001E6698" w:rsidP="00BC1D39">
      <w:r>
        <w:separator/>
      </w:r>
    </w:p>
  </w:footnote>
  <w:footnote w:type="continuationSeparator" w:id="0">
    <w:p w14:paraId="59B1B960" w14:textId="77777777" w:rsidR="001E6698" w:rsidRDefault="001E6698" w:rsidP="00BC1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E91"/>
    <w:multiLevelType w:val="multilevel"/>
    <w:tmpl w:val="FB98AE62"/>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CB3CBD"/>
    <w:multiLevelType w:val="hybridMultilevel"/>
    <w:tmpl w:val="CA769AE2"/>
    <w:lvl w:ilvl="0" w:tplc="7C0EBE9A">
      <w:start w:val="1"/>
      <w:numFmt w:val="bullet"/>
      <w:lvlText w:val="●"/>
      <w:lvlJc w:val="left"/>
      <w:pPr>
        <w:ind w:left="720" w:hanging="360"/>
      </w:pPr>
    </w:lvl>
    <w:lvl w:ilvl="1" w:tplc="CBB6B166">
      <w:start w:val="1"/>
      <w:numFmt w:val="bullet"/>
      <w:lvlText w:val="○"/>
      <w:lvlJc w:val="left"/>
      <w:pPr>
        <w:ind w:left="1440" w:hanging="360"/>
      </w:pPr>
    </w:lvl>
    <w:lvl w:ilvl="2" w:tplc="097C5184">
      <w:start w:val="1"/>
      <w:numFmt w:val="bullet"/>
      <w:lvlText w:val="■"/>
      <w:lvlJc w:val="left"/>
      <w:pPr>
        <w:ind w:left="2160" w:hanging="360"/>
      </w:pPr>
    </w:lvl>
    <w:lvl w:ilvl="3" w:tplc="8DE4E0FE">
      <w:start w:val="1"/>
      <w:numFmt w:val="bullet"/>
      <w:lvlText w:val="●"/>
      <w:lvlJc w:val="left"/>
      <w:pPr>
        <w:ind w:left="2880" w:hanging="360"/>
      </w:pPr>
    </w:lvl>
    <w:lvl w:ilvl="4" w:tplc="ED6AAD38">
      <w:start w:val="1"/>
      <w:numFmt w:val="bullet"/>
      <w:lvlText w:val="○"/>
      <w:lvlJc w:val="left"/>
      <w:pPr>
        <w:ind w:left="3600" w:hanging="360"/>
      </w:pPr>
    </w:lvl>
    <w:lvl w:ilvl="5" w:tplc="D1EE56DC">
      <w:start w:val="1"/>
      <w:numFmt w:val="bullet"/>
      <w:lvlText w:val="■"/>
      <w:lvlJc w:val="left"/>
      <w:pPr>
        <w:ind w:left="4320" w:hanging="360"/>
      </w:pPr>
    </w:lvl>
    <w:lvl w:ilvl="6" w:tplc="AC38952C">
      <w:start w:val="1"/>
      <w:numFmt w:val="bullet"/>
      <w:lvlText w:val="●"/>
      <w:lvlJc w:val="left"/>
      <w:pPr>
        <w:ind w:left="5040" w:hanging="360"/>
      </w:pPr>
    </w:lvl>
    <w:lvl w:ilvl="7" w:tplc="62D02322">
      <w:start w:val="1"/>
      <w:numFmt w:val="bullet"/>
      <w:lvlText w:val="●"/>
      <w:lvlJc w:val="left"/>
      <w:pPr>
        <w:ind w:left="5760" w:hanging="360"/>
      </w:pPr>
    </w:lvl>
    <w:lvl w:ilvl="8" w:tplc="3022E898">
      <w:start w:val="1"/>
      <w:numFmt w:val="bullet"/>
      <w:lvlText w:val="●"/>
      <w:lvlJc w:val="left"/>
      <w:pPr>
        <w:ind w:left="6480" w:hanging="360"/>
      </w:pPr>
    </w:lvl>
  </w:abstractNum>
  <w:abstractNum w:abstractNumId="2" w15:restartNumberingAfterBreak="0">
    <w:nsid w:val="2EA05B2A"/>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A726A44"/>
    <w:multiLevelType w:val="multilevel"/>
    <w:tmpl w:val="014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994386"/>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617A14"/>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D043D89"/>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0971404">
    <w:abstractNumId w:val="6"/>
  </w:num>
  <w:num w:numId="2" w16cid:durableId="1117984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043721">
    <w:abstractNumId w:val="6"/>
  </w:num>
  <w:num w:numId="4" w16cid:durableId="16315958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5893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6916441">
    <w:abstractNumId w:val="3"/>
  </w:num>
  <w:num w:numId="7" w16cid:durableId="1362627298">
    <w:abstractNumId w:val="0"/>
  </w:num>
  <w:num w:numId="8" w16cid:durableId="561214849">
    <w:abstractNumId w:val="2"/>
  </w:num>
  <w:num w:numId="9" w16cid:durableId="783034135">
    <w:abstractNumId w:val="5"/>
  </w:num>
  <w:num w:numId="10" w16cid:durableId="636032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469"/>
    <w:rsid w:val="000B6469"/>
    <w:rsid w:val="001E6698"/>
    <w:rsid w:val="001E6EAD"/>
    <w:rsid w:val="003E1CE0"/>
    <w:rsid w:val="004831C5"/>
    <w:rsid w:val="004E25D9"/>
    <w:rsid w:val="005458A8"/>
    <w:rsid w:val="008668F8"/>
    <w:rsid w:val="009A07EA"/>
    <w:rsid w:val="009B70F3"/>
    <w:rsid w:val="00AA72B4"/>
    <w:rsid w:val="00AC486D"/>
    <w:rsid w:val="00B33BDC"/>
    <w:rsid w:val="00BC1D39"/>
    <w:rsid w:val="00EA6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0FD54"/>
  <w15:docId w15:val="{1E06A4B3-BC5B-498B-BFDF-C6036698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paragraph" w:styleId="a9">
    <w:name w:val="header"/>
    <w:basedOn w:val="a"/>
    <w:link w:val="aa"/>
    <w:uiPriority w:val="99"/>
    <w:unhideWhenUsed/>
    <w:rsid w:val="00BC1D39"/>
    <w:pPr>
      <w:tabs>
        <w:tab w:val="center" w:pos="4153"/>
        <w:tab w:val="right" w:pos="8306"/>
      </w:tabs>
      <w:snapToGrid w:val="0"/>
      <w:jc w:val="center"/>
    </w:pPr>
    <w:rPr>
      <w:sz w:val="18"/>
      <w:szCs w:val="18"/>
    </w:rPr>
  </w:style>
  <w:style w:type="character" w:customStyle="1" w:styleId="aa">
    <w:name w:val="页眉 字符"/>
    <w:basedOn w:val="a0"/>
    <w:link w:val="a9"/>
    <w:uiPriority w:val="99"/>
    <w:rsid w:val="00BC1D39"/>
    <w:rPr>
      <w:sz w:val="18"/>
      <w:szCs w:val="18"/>
    </w:rPr>
  </w:style>
  <w:style w:type="paragraph" w:styleId="ab">
    <w:name w:val="footer"/>
    <w:basedOn w:val="a"/>
    <w:link w:val="ac"/>
    <w:uiPriority w:val="99"/>
    <w:unhideWhenUsed/>
    <w:rsid w:val="00BC1D39"/>
    <w:pPr>
      <w:tabs>
        <w:tab w:val="center" w:pos="4153"/>
        <w:tab w:val="right" w:pos="8306"/>
      </w:tabs>
      <w:snapToGrid w:val="0"/>
    </w:pPr>
    <w:rPr>
      <w:sz w:val="18"/>
      <w:szCs w:val="18"/>
    </w:rPr>
  </w:style>
  <w:style w:type="character" w:customStyle="1" w:styleId="ac">
    <w:name w:val="页脚 字符"/>
    <w:basedOn w:val="a0"/>
    <w:link w:val="ab"/>
    <w:uiPriority w:val="99"/>
    <w:rsid w:val="00BC1D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9</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Shark Yang</cp:lastModifiedBy>
  <cp:revision>4</cp:revision>
  <cp:lastPrinted>2025-08-27T02:33:00Z</cp:lastPrinted>
  <dcterms:created xsi:type="dcterms:W3CDTF">2025-08-27T02:33:00Z</dcterms:created>
  <dcterms:modified xsi:type="dcterms:W3CDTF">2025-08-27T22:45:00Z</dcterms:modified>
</cp:coreProperties>
</file>