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6627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《孙子兵法》第五章 势篇第五</w:t>
      </w:r>
    </w:p>
    <w:p w14:paraId="73969273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原文（疑难字注音）：</w:t>
      </w:r>
      <w:r w:rsidRPr="006F529E">
        <w:rPr>
          <w:b/>
          <w:bCs/>
        </w:rPr>
        <w:br/>
        <w:t>孙子曰：</w:t>
      </w:r>
      <w:r w:rsidRPr="006F529E">
        <w:rPr>
          <w:b/>
          <w:bCs/>
        </w:rPr>
        <w:br/>
        <w:t>凡治众如治</w:t>
      </w:r>
      <w:proofErr w:type="gramStart"/>
      <w:r w:rsidRPr="006F529E">
        <w:rPr>
          <w:b/>
          <w:bCs/>
        </w:rPr>
        <w:t>寡</w:t>
      </w:r>
      <w:proofErr w:type="gramEnd"/>
      <w:r w:rsidRPr="006F529E">
        <w:rPr>
          <w:b/>
          <w:bCs/>
        </w:rPr>
        <w:t>，分数是也；</w:t>
      </w:r>
      <w:proofErr w:type="gramStart"/>
      <w:r w:rsidRPr="006F529E">
        <w:rPr>
          <w:b/>
          <w:bCs/>
        </w:rPr>
        <w:t>斗众如斗寡</w:t>
      </w:r>
      <w:proofErr w:type="gramEnd"/>
      <w:r w:rsidRPr="006F529E">
        <w:rPr>
          <w:b/>
          <w:bCs/>
        </w:rPr>
        <w:t>，形名是也；三军之众，</w:t>
      </w:r>
      <w:proofErr w:type="gramStart"/>
      <w:r w:rsidRPr="006F529E">
        <w:rPr>
          <w:b/>
          <w:bCs/>
        </w:rPr>
        <w:t>可使必受敌</w:t>
      </w:r>
      <w:proofErr w:type="gramEnd"/>
      <w:r w:rsidRPr="006F529E">
        <w:rPr>
          <w:b/>
          <w:bCs/>
        </w:rPr>
        <w:t>而无败者，</w:t>
      </w:r>
      <w:proofErr w:type="gramStart"/>
      <w:r w:rsidRPr="006F529E">
        <w:rPr>
          <w:b/>
          <w:bCs/>
        </w:rPr>
        <w:t>奇正是</w:t>
      </w:r>
      <w:proofErr w:type="gramEnd"/>
      <w:r w:rsidRPr="006F529E">
        <w:rPr>
          <w:b/>
          <w:bCs/>
        </w:rPr>
        <w:t>也；兵之所加，如以碫（</w:t>
      </w:r>
      <w:proofErr w:type="spellStart"/>
      <w:r w:rsidRPr="006F529E">
        <w:rPr>
          <w:b/>
          <w:bCs/>
        </w:rPr>
        <w:t>duàn</w:t>
      </w:r>
      <w:proofErr w:type="spellEnd"/>
      <w:r w:rsidRPr="006F529E">
        <w:rPr>
          <w:b/>
          <w:bCs/>
        </w:rPr>
        <w:t>）</w:t>
      </w:r>
      <w:proofErr w:type="gramStart"/>
      <w:r w:rsidRPr="006F529E">
        <w:rPr>
          <w:b/>
          <w:bCs/>
        </w:rPr>
        <w:t>投卵者</w:t>
      </w:r>
      <w:proofErr w:type="gramEnd"/>
      <w:r w:rsidRPr="006F529E">
        <w:rPr>
          <w:b/>
          <w:bCs/>
        </w:rPr>
        <w:t>，虚实是也。</w:t>
      </w:r>
      <w:r w:rsidRPr="006F529E">
        <w:rPr>
          <w:b/>
          <w:bCs/>
        </w:rPr>
        <w:br/>
        <w:t>凡战者，以正合，以奇胜。故善出奇者，无穷如天地，不竭如江海。终而复始，日月是也；死而复生，四时是也。</w:t>
      </w:r>
      <w:proofErr w:type="gramStart"/>
      <w:r w:rsidRPr="006F529E">
        <w:rPr>
          <w:b/>
          <w:bCs/>
        </w:rPr>
        <w:t>声不过</w:t>
      </w:r>
      <w:proofErr w:type="gramEnd"/>
      <w:r w:rsidRPr="006F529E">
        <w:rPr>
          <w:b/>
          <w:bCs/>
        </w:rPr>
        <w:t>五，五声之变，不可胜听也；</w:t>
      </w:r>
      <w:proofErr w:type="gramStart"/>
      <w:r w:rsidRPr="006F529E">
        <w:rPr>
          <w:b/>
          <w:bCs/>
        </w:rPr>
        <w:t>色不过</w:t>
      </w:r>
      <w:proofErr w:type="gramEnd"/>
      <w:r w:rsidRPr="006F529E">
        <w:rPr>
          <w:b/>
          <w:bCs/>
        </w:rPr>
        <w:t>五，五色之变，不可胜观也；味不过五，五味之变，不可胜尝也；战势不过奇正，奇正之变，不可胜穷也。奇正相生，如循环之无端，孰能穷之哉！</w:t>
      </w:r>
      <w:r w:rsidRPr="006F529E">
        <w:rPr>
          <w:b/>
          <w:bCs/>
        </w:rPr>
        <w:br/>
        <w:t>激水之疾，至于漂石者，势也；</w:t>
      </w:r>
      <w:proofErr w:type="gramStart"/>
      <w:r w:rsidRPr="006F529E">
        <w:rPr>
          <w:b/>
          <w:bCs/>
        </w:rPr>
        <w:t>鸷</w:t>
      </w:r>
      <w:proofErr w:type="gramEnd"/>
      <w:r w:rsidRPr="006F529E">
        <w:rPr>
          <w:b/>
          <w:bCs/>
        </w:rPr>
        <w:t>（</w:t>
      </w:r>
      <w:proofErr w:type="spellStart"/>
      <w:r w:rsidRPr="006F529E">
        <w:rPr>
          <w:b/>
          <w:bCs/>
        </w:rPr>
        <w:t>zhì</w:t>
      </w:r>
      <w:proofErr w:type="spellEnd"/>
      <w:r w:rsidRPr="006F529E">
        <w:rPr>
          <w:b/>
          <w:bCs/>
        </w:rPr>
        <w:t>）鸟之疾，至于毁折者，节也。是故善战者，其势险，其节短。势如彍（</w:t>
      </w:r>
      <w:proofErr w:type="spellStart"/>
      <w:r w:rsidRPr="006F529E">
        <w:rPr>
          <w:b/>
          <w:bCs/>
        </w:rPr>
        <w:t>guō</w:t>
      </w:r>
      <w:proofErr w:type="spellEnd"/>
      <w:r w:rsidRPr="006F529E">
        <w:rPr>
          <w:b/>
          <w:bCs/>
        </w:rPr>
        <w:t>）弩，节如发机。</w:t>
      </w:r>
      <w:r w:rsidRPr="006F529E">
        <w:rPr>
          <w:b/>
          <w:bCs/>
        </w:rPr>
        <w:br/>
        <w:t>纷纷</w:t>
      </w:r>
      <w:proofErr w:type="gramStart"/>
      <w:r w:rsidRPr="006F529E">
        <w:rPr>
          <w:b/>
          <w:bCs/>
        </w:rPr>
        <w:t>纭纭</w:t>
      </w:r>
      <w:proofErr w:type="gramEnd"/>
      <w:r w:rsidRPr="006F529E">
        <w:rPr>
          <w:b/>
          <w:bCs/>
        </w:rPr>
        <w:t>，斗乱而不可乱也；</w:t>
      </w:r>
      <w:proofErr w:type="gramStart"/>
      <w:r w:rsidRPr="006F529E">
        <w:rPr>
          <w:b/>
          <w:bCs/>
        </w:rPr>
        <w:t>浑浑沌沌</w:t>
      </w:r>
      <w:proofErr w:type="gramEnd"/>
      <w:r w:rsidRPr="006F529E">
        <w:rPr>
          <w:b/>
          <w:bCs/>
        </w:rPr>
        <w:t>，形圆而不可败也。乱生于治，怯生于勇，弱生于强。治乱，数也；勇怯，势也；强弱，形也。</w:t>
      </w:r>
      <w:r w:rsidRPr="006F529E">
        <w:rPr>
          <w:b/>
          <w:bCs/>
        </w:rPr>
        <w:br/>
        <w:t>故善动敌者，形之，敌必从之；予之，敌必取之。以利动之，以卒待之。</w:t>
      </w:r>
      <w:r w:rsidRPr="006F529E">
        <w:rPr>
          <w:b/>
          <w:bCs/>
        </w:rPr>
        <w:br/>
        <w:t>故善战者，求之于势，</w:t>
      </w:r>
      <w:proofErr w:type="gramStart"/>
      <w:r w:rsidRPr="006F529E">
        <w:rPr>
          <w:b/>
          <w:bCs/>
        </w:rPr>
        <w:t>不</w:t>
      </w:r>
      <w:proofErr w:type="gramEnd"/>
      <w:r w:rsidRPr="006F529E">
        <w:rPr>
          <w:b/>
          <w:bCs/>
        </w:rPr>
        <w:t>责于人，故能择人而任势。任势者，</w:t>
      </w:r>
      <w:proofErr w:type="gramStart"/>
      <w:r w:rsidRPr="006F529E">
        <w:rPr>
          <w:b/>
          <w:bCs/>
        </w:rPr>
        <w:t>其战人也</w:t>
      </w:r>
      <w:proofErr w:type="gramEnd"/>
      <w:r w:rsidRPr="006F529E">
        <w:rPr>
          <w:b/>
          <w:bCs/>
        </w:rPr>
        <w:t>，如转木石。木石之性，安则静，危则动，方则止，圆则行。</w:t>
      </w:r>
      <w:r w:rsidRPr="006F529E">
        <w:rPr>
          <w:b/>
          <w:bCs/>
        </w:rPr>
        <w:br/>
        <w:t>故善战人之势，如转圆石于千仞（</w:t>
      </w:r>
      <w:proofErr w:type="spellStart"/>
      <w:r w:rsidRPr="006F529E">
        <w:rPr>
          <w:b/>
          <w:bCs/>
        </w:rPr>
        <w:t>rèn</w:t>
      </w:r>
      <w:proofErr w:type="spellEnd"/>
      <w:r w:rsidRPr="006F529E">
        <w:rPr>
          <w:b/>
          <w:bCs/>
        </w:rPr>
        <w:t>）之山者，势也。</w:t>
      </w:r>
    </w:p>
    <w:p w14:paraId="727D2D07" w14:textId="77777777" w:rsidR="006F529E" w:rsidRPr="006F529E" w:rsidRDefault="00DF21CE" w:rsidP="006F529E">
      <w:pPr>
        <w:rPr>
          <w:rFonts w:hint="eastAsia"/>
          <w:b/>
          <w:bCs/>
        </w:rPr>
      </w:pPr>
      <w:r>
        <w:rPr>
          <w:b/>
          <w:bCs/>
        </w:rPr>
        <w:pict w14:anchorId="39171379">
          <v:rect id="_x0000_i1025" style="width:0;height:1.5pt" o:hralign="center" o:hrstd="t" o:hr="t" fillcolor="#a0a0a0" stroked="f"/>
        </w:pict>
      </w:r>
    </w:p>
    <w:p w14:paraId="47354B12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译文</w:t>
      </w:r>
    </w:p>
    <w:p w14:paraId="628DD02C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孙子说：</w:t>
      </w:r>
      <w:r w:rsidRPr="006F529E">
        <w:rPr>
          <w:b/>
          <w:bCs/>
        </w:rPr>
        <w:br/>
        <w:t>治理大军如同治理小部队，依靠的是组织编制；指挥大部队作战如同指挥小部队，依靠的是明确的号令系统；全军面对敌人进攻而不败，关键在于灵活运用“奇正”战术；攻击敌军如以石击卵，关键在于避实击虚。</w:t>
      </w:r>
      <w:r w:rsidRPr="006F529E">
        <w:rPr>
          <w:b/>
          <w:bCs/>
        </w:rPr>
        <w:br/>
        <w:t>作战时，以正兵正面交锋，以奇兵出奇制胜。善于出奇者，战术变化如天地般无穷，如江海般不竭。周而复始如日月，循环往复如四季。五音、五色、五味的变化无穷无尽，奇正的变化同样不可穷尽。奇正相生，如圆环无始无终，谁能穷尽？</w:t>
      </w:r>
      <w:r w:rsidRPr="006F529E">
        <w:rPr>
          <w:b/>
          <w:bCs/>
        </w:rPr>
        <w:br/>
        <w:t>湍急水流能漂石，是因“势”；猛禽一击必杀，是因“节奏”。善战者营造险峻之势，发动短促攻击。势如张满的弓弩，节奏如触发弩机。</w:t>
      </w:r>
      <w:r w:rsidRPr="006F529E">
        <w:rPr>
          <w:b/>
          <w:bCs/>
        </w:rPr>
        <w:br/>
        <w:t>战场纷乱却能不乱，混沌中阵形周全而不败。混乱可</w:t>
      </w:r>
      <w:proofErr w:type="gramStart"/>
      <w:r w:rsidRPr="006F529E">
        <w:rPr>
          <w:b/>
          <w:bCs/>
        </w:rPr>
        <w:t>伪装自</w:t>
      </w:r>
      <w:proofErr w:type="gramEnd"/>
      <w:r w:rsidRPr="006F529E">
        <w:rPr>
          <w:b/>
          <w:bCs/>
        </w:rPr>
        <w:t>严整，</w:t>
      </w:r>
      <w:proofErr w:type="gramStart"/>
      <w:r w:rsidRPr="006F529E">
        <w:rPr>
          <w:b/>
          <w:bCs/>
        </w:rPr>
        <w:t>怯懦可伪装自</w:t>
      </w:r>
      <w:proofErr w:type="gramEnd"/>
      <w:r w:rsidRPr="006F529E">
        <w:rPr>
          <w:b/>
          <w:bCs/>
        </w:rPr>
        <w:t>勇猛，</w:t>
      </w:r>
      <w:proofErr w:type="gramStart"/>
      <w:r w:rsidRPr="006F529E">
        <w:rPr>
          <w:b/>
          <w:bCs/>
        </w:rPr>
        <w:t>弱小可</w:t>
      </w:r>
      <w:proofErr w:type="gramEnd"/>
      <w:r w:rsidRPr="006F529E">
        <w:rPr>
          <w:b/>
          <w:bCs/>
        </w:rPr>
        <w:t>伪装自强大。治乱取决于编制，勇怯取决于态势，强弱取决于实力。</w:t>
      </w:r>
      <w:r w:rsidRPr="006F529E">
        <w:rPr>
          <w:b/>
          <w:bCs/>
        </w:rPr>
        <w:br/>
        <w:t>善战者以假象迷惑敌人，以小利引诱敌人，以伏兵待敌。</w:t>
      </w:r>
      <w:r w:rsidRPr="006F529E">
        <w:rPr>
          <w:b/>
          <w:bCs/>
        </w:rPr>
        <w:br/>
        <w:t>因此，善战者追求“势”而非苛责士兵，能选人而用势。用势如转动木石：木石在平地静止，在陡坡滚动；方形静止，圆形滚动。</w:t>
      </w:r>
      <w:r w:rsidRPr="006F529E">
        <w:rPr>
          <w:b/>
          <w:bCs/>
        </w:rPr>
        <w:br/>
        <w:t>善战者之势，如圆石从万丈高山滚落，势不可挡。</w:t>
      </w:r>
    </w:p>
    <w:p w14:paraId="757811A1" w14:textId="77777777" w:rsidR="006F529E" w:rsidRPr="006F529E" w:rsidRDefault="00DF21CE" w:rsidP="006F529E">
      <w:pPr>
        <w:rPr>
          <w:rFonts w:hint="eastAsia"/>
          <w:b/>
          <w:bCs/>
        </w:rPr>
      </w:pPr>
      <w:r>
        <w:rPr>
          <w:b/>
          <w:bCs/>
        </w:rPr>
        <w:pict w14:anchorId="4552D456">
          <v:rect id="_x0000_i1026" style="width:0;height:1.5pt" o:hralign="center" o:hrstd="t" o:hr="t" fillcolor="#a0a0a0" stroked="f"/>
        </w:pict>
      </w:r>
    </w:p>
    <w:p w14:paraId="1A49520A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重点词汇解释</w:t>
      </w:r>
    </w:p>
    <w:p w14:paraId="09DD098D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势：指战争中的态势与能量，如水流</w:t>
      </w:r>
      <w:proofErr w:type="gramStart"/>
      <w:r w:rsidRPr="006F529E">
        <w:rPr>
          <w:b/>
          <w:bCs/>
        </w:rPr>
        <w:t>冲石般不可</w:t>
      </w:r>
      <w:proofErr w:type="gramEnd"/>
      <w:r w:rsidRPr="006F529E">
        <w:rPr>
          <w:b/>
          <w:bCs/>
        </w:rPr>
        <w:t>阻挡的力量。</w:t>
      </w:r>
    </w:p>
    <w:p w14:paraId="7FC4175F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 xml:space="preserve">奇正： </w:t>
      </w:r>
    </w:p>
    <w:p w14:paraId="20C19DB6" w14:textId="77777777" w:rsidR="006F529E" w:rsidRPr="006F529E" w:rsidRDefault="006F529E" w:rsidP="006F529E">
      <w:pPr>
        <w:numPr>
          <w:ilvl w:val="1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正：常规战术，正面交锋；</w:t>
      </w:r>
    </w:p>
    <w:p w14:paraId="3ECC0EE2" w14:textId="77777777" w:rsidR="006F529E" w:rsidRPr="006F529E" w:rsidRDefault="006F529E" w:rsidP="006F529E">
      <w:pPr>
        <w:numPr>
          <w:ilvl w:val="1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奇：灵活战术，出其不意。二者相辅相成，变化无穷。</w:t>
      </w:r>
    </w:p>
    <w:p w14:paraId="3563BDAF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分数：军队的组织编制，通过层级管理实现高效指挥。</w:t>
      </w:r>
    </w:p>
    <w:p w14:paraId="4E70A449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形名：指挥系统，如旌旗（形）与金鼓（名）传递信号。</w:t>
      </w:r>
    </w:p>
    <w:p w14:paraId="525B69D2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虚实：避实击虚，集中优势攻击敌方弱点。</w:t>
      </w:r>
    </w:p>
    <w:p w14:paraId="17F78D4F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节：攻击的节奏与时机，如猛禽精准一击。</w:t>
      </w:r>
    </w:p>
    <w:p w14:paraId="0EF4D862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lastRenderedPageBreak/>
        <w:t>任势：利用客观形势，而非依赖士兵个人能力。</w:t>
      </w:r>
    </w:p>
    <w:p w14:paraId="621DE26B" w14:textId="77777777" w:rsidR="006F529E" w:rsidRPr="006F529E" w:rsidRDefault="006F529E" w:rsidP="006F529E">
      <w:pPr>
        <w:numPr>
          <w:ilvl w:val="0"/>
          <w:numId w:val="2"/>
        </w:numPr>
        <w:rPr>
          <w:rFonts w:hint="eastAsia"/>
          <w:b/>
          <w:bCs/>
        </w:rPr>
      </w:pPr>
      <w:r w:rsidRPr="006F529E">
        <w:rPr>
          <w:b/>
          <w:bCs/>
        </w:rPr>
        <w:t>千仞之山：比喻“势”的威力，如圆石从高山滚落，势不可逆。</w:t>
      </w:r>
    </w:p>
    <w:p w14:paraId="2F841344" w14:textId="77777777" w:rsidR="006F529E" w:rsidRPr="006F529E" w:rsidRDefault="00DF21CE" w:rsidP="006F529E">
      <w:pPr>
        <w:rPr>
          <w:rFonts w:hint="eastAsia"/>
          <w:b/>
          <w:bCs/>
        </w:rPr>
      </w:pPr>
      <w:r>
        <w:rPr>
          <w:b/>
          <w:bCs/>
        </w:rPr>
        <w:pict w14:anchorId="15A8B6BE">
          <v:rect id="_x0000_i1027" style="width:0;height:1.5pt" o:hralign="center" o:hrstd="t" o:hr="t" fillcolor="#a0a0a0" stroked="f"/>
        </w:pict>
      </w:r>
    </w:p>
    <w:p w14:paraId="78E3DCDC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核心思想</w:t>
      </w:r>
    </w:p>
    <w:p w14:paraId="589CD6DC" w14:textId="77777777" w:rsidR="006F529E" w:rsidRPr="006F529E" w:rsidRDefault="006F529E" w:rsidP="006F529E">
      <w:pPr>
        <w:rPr>
          <w:rFonts w:hint="eastAsia"/>
          <w:b/>
          <w:bCs/>
        </w:rPr>
      </w:pPr>
      <w:r w:rsidRPr="006F529E">
        <w:rPr>
          <w:b/>
          <w:bCs/>
        </w:rPr>
        <w:t>本章强调通过“奇正相生”与“虚实结合”创造有利态势，以绝对优势碾压敌人。善战者不依赖硬拼，而是通过组织、信号、战术的灵活运用，营造如“转圆石于千仞之山”的压倒性优势。</w:t>
      </w:r>
    </w:p>
    <w:p w14:paraId="0ADB2578" w14:textId="77777777" w:rsidR="00CC2B8F" w:rsidRPr="006F529E" w:rsidRDefault="00CC2B8F" w:rsidP="006F529E">
      <w:pPr>
        <w:rPr>
          <w:rFonts w:hint="eastAsia"/>
        </w:rPr>
      </w:pPr>
    </w:p>
    <w:sectPr w:rsidR="00CC2B8F" w:rsidRPr="006F5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71B8" w14:textId="77777777" w:rsidR="00DF21CE" w:rsidRDefault="00DF21CE" w:rsidP="00DF21CE">
      <w:pPr>
        <w:rPr>
          <w:rFonts w:hint="eastAsia"/>
        </w:rPr>
      </w:pPr>
      <w:r>
        <w:separator/>
      </w:r>
    </w:p>
  </w:endnote>
  <w:endnote w:type="continuationSeparator" w:id="0">
    <w:p w14:paraId="6CE1CD7D" w14:textId="77777777" w:rsidR="00DF21CE" w:rsidRDefault="00DF21CE" w:rsidP="00DF21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85EA" w14:textId="77777777" w:rsidR="00DF21CE" w:rsidRDefault="00DF21CE" w:rsidP="00DF21CE">
      <w:pPr>
        <w:rPr>
          <w:rFonts w:hint="eastAsia"/>
        </w:rPr>
      </w:pPr>
      <w:r>
        <w:separator/>
      </w:r>
    </w:p>
  </w:footnote>
  <w:footnote w:type="continuationSeparator" w:id="0">
    <w:p w14:paraId="4C08C0AA" w14:textId="77777777" w:rsidR="00DF21CE" w:rsidRDefault="00DF21CE" w:rsidP="00DF21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1"/>
  </w:num>
  <w:num w:numId="2" w16cid:durableId="167595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4669BB"/>
    <w:rsid w:val="004C38A8"/>
    <w:rsid w:val="006F529E"/>
    <w:rsid w:val="007562AB"/>
    <w:rsid w:val="00CC2B8F"/>
    <w:rsid w:val="00DF21CE"/>
    <w:rsid w:val="00F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21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21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2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21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dcterms:created xsi:type="dcterms:W3CDTF">2025-05-21T01:01:00Z</dcterms:created>
  <dcterms:modified xsi:type="dcterms:W3CDTF">2025-05-21T01:01:00Z</dcterms:modified>
</cp:coreProperties>
</file>