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20"/>
        <w:jc w:val="center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研究周冲策略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内容结构：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后续待完成任务 → 策略体系总表 → 第一章 金条件策略（设计哲学→概率即分数→演化阶梯→条件解释→操作→结论）→ 第二章 银条件系统性发现（全量回测→WXAB=己→波型→多策略体系→概率表）→ 附录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— 周冲评分设计与操作规则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设计日期：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2026-07-12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数据支撑：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[MC3.1_研究月基策略.md](MC3.1_研究月基策略.md) — 全量7463只×4229602周回测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C文件关联：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全局_C昭明路线图.md §3.2.2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每日盯盘操作推荐中的策分应用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核心信念：天底下没有新鲜事  股票市场每天涨涨跌跌，看似随机。但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"天底下没有新鲜事"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——相同条件的结果会重复。  过去30年，A股市场走过了422万周。在这422万周中，每当某些条件同时出现时，下周的走势就呈现出可预测的规律。这不是玄学，不是预测，而是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统计规律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——当条件A出现时，历史上B发生的概率是X%。  我们做的，就是找出这些条件，给每个条件组合打一个概率分。 ## 我们找到了什么  | 成果 | 证据 | 意味着什么 | |:----|:------|:-----------|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金最优(全部) 30年零失败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 76,104周，P(≥3%)=100% | 当这些条件同时满足时，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这就是钥匙，插进去拧就行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金+升排+非孕+盈高 30年零失败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 13,483周，P(≥3%)=100% | 次优的必胜组合 |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金+升排+非孕 83.6%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 441,731周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大概率能打开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（每6次有5次成功） |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银+盈提示有 87.6%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 66,191周 | 银系最优，备用钥匙 |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11种策略分组输出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 VBA已上线 | 每日筛选自动按策略优劣排序 |  &gt;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这不是万能钥匙，是大概率钥匙。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历史概率是最佳指南，但不是承诺。每100次操作中，金最优以外的策略总有几次会"打不开"——这是正常的，不影响策略的长期有效性。 ## 这个研究的价值  1.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不靠感觉，靠数据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422万周的统计，不是拍脑袋 2.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不预测涨跌，筛选冲高幅度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核心目标是"下周冲高≥3%"，不是"下周涨" 3.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可验证、可迭代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每项策略有验证报告，实盘偏差&gt;5pp即修正 4.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可操作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VBA每日自动筛选，A+→G共11组，优先级一目了然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🔴 后续待完成任务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任务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触发条件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算展全量输出后验证 — 等待 `XL算展取谕组批量` 跑完全量谕组CSV（含ZB周列），重新运行概率表脚本，确认各策略的 P(≥3%) 数据是否与当前概率表一致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算展批量完成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②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实盘交易后甄别修正 — 经过多轮实际买卖交易，对比策分信号与实际冲高结果。若某策略的策分信号与实际成功率偏差 &gt; 5pp，需修正概率表或调整策略匹配条件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累计 ≥ 50 次交易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③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日周联合优化 — 结合 [研究日周结合.md](研究日周结合.md) §七（日级别介入决策清单），将日线择时信号与周冲策分叠加。当前周冲策略仅基于周线判定，加入日级过滤可降低假信号率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① + ② 完成后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④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突破WJA/WJC后持续冲高验证 — 参考 [研究冲高.md](研究冲高.md)，少数突破WJA或突破WJC的股票每周都会冲高。需验证：①满足何种条件可以"每周稳定冲高"？②这些条件如何归入现有策略体系或新建模型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算展完成后</w:t>
            </w:r>
          </w:p>
        </w:tc>
      </w:tr>
    </w:tbl>
    <w:p>
      <w:pPr>
        <w:spacing w:after="80"/>
      </w:pP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当前状态：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周冲策略体系 v1.0 已上线（11分组输出 + 概率即分数）。以上三项为后续迭代方向，非当前阻塞项。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策略有效性系统性验证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验证依据：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MC3.8_策略验证loop.py 对谕组全量 7,463 只×4,229,602 周数据的 5 维度系统性检验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验证时间：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2026-07-17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为什么要做系统性验证？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策分是一个单一概率值（如"金+升排+非孕 = 77.4%"），但一个数字掩盖了五个重要问题：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举例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① 概率稳定吗？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77.4%是50周平均还是5周平均？近10周是否下滑到70%？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策分可能已过时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② 样本够吗？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77.4%基于多少周数据？100周 vs 10000周可信度差很远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小样本策分不可靠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③ 尾部风险？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即使77.4%达标，那22.6%失败的周里最大跌幅是多少？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单次亏损可能吃掉多次收益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④ 条件交互？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升排+非孕效果好，但再加波型=震正是否直接归零？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策略叠加可能产生负效应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⑤ 时间衰减？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这个条件3年前有效，现在是否仍然有效？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市场风格变化后旧规律失效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核心矛盾：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策分只能回答"历史上有多少比例冲高"，但无法回答"这个策略未来是否依然可靠"。系统性验证就是要回答后者。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如何验证？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 维度验证框架，每项策略逐一检验：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判定标准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① 稳定性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按年切片计算 P(≥3%)，观察年际波动幅度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最大偏差 ≤5pp = 稳定；≤10pp = 可接受；&gt;10pp = 警告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② 置信度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Wilson 95% 置信区间宽度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宽度 ≤10pp = 高置信度；≤15pp = 可接受；&gt;15pp = 样本不足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③ 样本量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策略命中总周数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≥5000 周 = 可信；500~5000 = 需谨慎；&lt;200 = 不可靠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④ 尾部风险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失败周中最差5%的HR分布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最差5% ≤ -5% = 高尾部风险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⑤ 时间衰减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近年(2023-2026)趋势是否与历史均值方向一致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逐年显著下降 = 策略可能失效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验证结论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10 个策略按可靠性分为三级：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42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级别</w:t>
            </w:r>
          </w:p>
        </w:tc>
        <w:tc>
          <w:tcPr>
            <w:tcW w:type="dxa" w:w="1142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策略</w:t>
            </w:r>
          </w:p>
        </w:tc>
        <w:tc>
          <w:tcPr>
            <w:tcW w:type="dxa" w:w="1142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P(≥3%)</w:t>
            </w:r>
          </w:p>
        </w:tc>
        <w:tc>
          <w:tcPr>
            <w:tcW w:type="dxa" w:w="1142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样本</w:t>
            </w:r>
          </w:p>
        </w:tc>
        <w:tc>
          <w:tcPr>
            <w:tcW w:type="dxa" w:w="1142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稳定性</w:t>
            </w:r>
          </w:p>
        </w:tc>
        <w:tc>
          <w:tcPr>
            <w:tcW w:type="dxa" w:w="1142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尾部风险</w:t>
            </w:r>
          </w:p>
        </w:tc>
        <w:tc>
          <w:tcPr>
            <w:tcW w:type="dxa" w:w="1142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时间衰减</w:t>
            </w:r>
          </w:p>
        </w:tc>
      </w:tr>
      <w:tr>
        <w:trPr>
          <w:tblHeader w:val="false"/>
        </w:trPr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🟢 一级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金最优(全部)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76,104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零波动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无失败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无</w:t>
            </w:r>
          </w:p>
        </w:tc>
      </w:tr>
      <w:tr>
        <w:trPr>
          <w:tblHeader w:val="false"/>
        </w:trPr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🟢 一级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金+升排+非孕+盈高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14,916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零波动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无失败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无</w:t>
            </w:r>
          </w:p>
        </w:tc>
      </w:tr>
      <w:tr>
        <w:trPr>
          <w:tblHeader w:val="false"/>
        </w:trPr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🟡 二级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金+升排+非孕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77.4%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468,801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⚠️ 波动大(±29.2pp)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最差5% ≤0.09%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⚠️ 显著下降 (95.2%→67.8%)</w:t>
            </w:r>
          </w:p>
        </w:tc>
      </w:tr>
      <w:tr>
        <w:trPr>
          <w:tblHeader w:val="false"/>
        </w:trPr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🟡 二级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银+盈提示有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87.6%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66,191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⚠️ 波动±18.0pp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⚠️ 最差5% ≤-3.12%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近年稳定(86~87%)</w:t>
            </w:r>
          </w:p>
        </w:tc>
      </w:tr>
      <w:tr>
        <w:trPr>
          <w:tblHeader w:val="false"/>
        </w:trPr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🔴 三级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金+升排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43.3%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146,706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❌ 波动±26.6pp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⚠️ -0.50%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略降</w:t>
            </w:r>
          </w:p>
        </w:tc>
      </w:tr>
      <w:tr>
        <w:trPr>
          <w:tblHeader w:val="false"/>
        </w:trPr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🔴 三级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金+多长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46.9%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747,867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❌ 波动±25.8pp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⚠️ -0.81%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略降</w:t>
            </w:r>
          </w:p>
        </w:tc>
      </w:tr>
      <w:tr>
        <w:trPr>
          <w:tblHeader w:val="false"/>
        </w:trPr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🔴 三级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银+龙猪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53.0%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31,232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❌ 波动±25.8pp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⚠️ -0.52%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不稳</w:t>
            </w:r>
          </w:p>
        </w:tc>
      </w:tr>
      <w:tr>
        <w:trPr>
          <w:tblHeader w:val="false"/>
        </w:trPr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🔴 三级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银+柱排=升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70.2%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150,051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❌ 波动±22.7pp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⚠️ -0.00%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近年略降</w:t>
            </w:r>
          </w:p>
        </w:tc>
      </w:tr>
      <w:tr>
        <w:trPr>
          <w:tblHeader w:val="false"/>
        </w:trPr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🔴 三级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银+ZA5~10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49.3%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18,290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❌ 波动±25.7pp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⚠️ -0.27%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不稳</w:t>
            </w:r>
          </w:p>
        </w:tc>
      </w:tr>
      <w:tr>
        <w:trPr>
          <w:tblHeader w:val="false"/>
        </w:trPr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🔴 三级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银+WXAB=己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75.5%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6,859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❌ 波动±20.8pp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最差5% ≤0.00%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不稳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关键发现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仅一级信号可无条件信任。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金最优和金+盈高 30 年零失败，P(≥3%)=100%，是所有策略的黄金标准。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金+升排+非孕（二级）存在显著时间衰减。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P(≥3%) 从 2007 年巅峰 95.2% → 2025 年 67.8%，下降近 30pp。这个策略可用，但必须叠加额外条件（如标的类别、盈提示等）才能保持胜率。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银+盈提示有（二级）是唯一稳定的银系策略。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近年稳定在 86~87%，且样本量大(66,191周)，尾部风险控制在 -3.12% 以内，适合作为金系策略的补充。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三级信号全部不稳定。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年际波动普遍超过 20pp，不同市场环境下胜率差异巨大。仅适合作为参考信号，不应作为主要操作依据。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尾部风险整体可控。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除银+盈提示有外，所有策略的失败周最差5% 都在 0% 附近，说明失败周的跌幅温和，不会出现单次巨亏。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策略三级分类（VBA 筛选输出用）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基于验证结论，将 11 个策略分组重组织为三级输出：</w:t>
      </w:r>
    </w:p>
    <w:p>
      <w:pPr>
        <w:shd w:fill="F5F5F5" w:color="F5F5F5" w:val="solid"/>
        <w:spacing w:after="80" w:before="8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🟢 一级信号（直接执行）
  ├── ★ A+ 金最优(全部)              — 100%胜率，无条件执行
  └── ★ A1 金+升排+非孕+盈高         — 100%胜率，无条件执行
🟡 二级信号（需叠加条件才可用）
  ├── ★ A2 金+升排+非孕              — 77.9%，但有时间衰减，需叠加标的类别/盈提示
  └── ☆ B  银+盈提示有               — 87.6%，此策略需要银WXCD条件，注意尾部风险
🔴 三级信号（仅参考，不单独操作）
  ├── ☆ A3 金+升排        — 43.8%，仅用于金系辅助筛选
  ├── ☆ A4 金+多长        — 50.7%，金系基础条件
  ├── ○ C  银+龙猪        — 53.0%，银系趋势型
  ├── ○ D  银+柱排=升     — 70.2%，银系简单实用
  ├── ○ E  银+ZA5~10      — 49.3%，银系ZA区间
  ├── ○ F  银+WXAB=己     — 75.5%，银系护型
  └── △ G  其他           — 兜底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42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标签</w:t>
            </w:r>
          </w:p>
        </w:tc>
        <w:tc>
          <w:tcPr>
            <w:tcW w:type="dxa" w:w="1142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策略名</w:t>
            </w:r>
          </w:p>
        </w:tc>
        <w:tc>
          <w:tcPr>
            <w:tcW w:type="dxa" w:w="1142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核心条件</w:t>
            </w:r>
          </w:p>
        </w:tc>
        <w:tc>
          <w:tcPr>
            <w:tcW w:type="dxa" w:w="1142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真均幅</w:t>
            </w:r>
          </w:p>
        </w:tc>
        <w:tc>
          <w:tcPr>
            <w:tcW w:type="dxa" w:w="1142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P(&gt;3%)</w:t>
            </w:r>
          </w:p>
        </w:tc>
        <w:tc>
          <w:tcPr>
            <w:tcW w:type="dxa" w:w="1142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P(&gt;5%)</w:t>
            </w:r>
          </w:p>
        </w:tc>
        <w:tc>
          <w:tcPr>
            <w:tcW w:type="dxa" w:w="1142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定位</w:t>
            </w:r>
          </w:p>
        </w:tc>
      </w:tr>
      <w:tr>
        <w:trPr>
          <w:tblHeader w:val="false"/>
        </w:trPr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★ A+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金最优(全部)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金+甲乙己+升排+非孕+盈高+龙猪/管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24.80%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最优，全条件满足</w:t>
            </w:r>
          </w:p>
        </w:tc>
      </w:tr>
      <w:tr>
        <w:trPr>
          <w:tblHeader w:val="false"/>
        </w:trPr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★ A1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金+升排+非孕+盈高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金+甲乙己+升排+非孕+盈高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20.41%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次优，盈高出现</w:t>
            </w:r>
          </w:p>
        </w:tc>
      </w:tr>
      <w:tr>
        <w:trPr>
          <w:tblHeader w:val="false"/>
        </w:trPr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★ A2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金+升排+非孕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金+升排+非孕（不限WXAB）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6.16%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77.4%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55.6%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金系核心，最稳</w:t>
            </w:r>
          </w:p>
        </w:tc>
      </w:tr>
      <w:tr>
        <w:trPr>
          <w:tblHeader w:val="false"/>
        </w:trPr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☆ A3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金+升排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金+升排（不限WXAB，含孕）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3.51%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43.3%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23.6%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金系辅助</w:t>
            </w:r>
          </w:p>
        </w:tc>
      </w:tr>
      <w:tr>
        <w:trPr>
          <w:tblHeader w:val="false"/>
        </w:trPr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☆ A4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金+多长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金+任何护型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4.27%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46.9%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29.4%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金系基础</w:t>
            </w:r>
          </w:p>
        </w:tc>
      </w:tr>
      <w:tr>
        <w:trPr>
          <w:tblHeader w:val="false"/>
        </w:trPr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☆ B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银+盈提示有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银+盈提示有（高/宽）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16.09%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87.6%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80.9%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银系最优，振幅最高</w:t>
            </w:r>
          </w:p>
        </w:tc>
      </w:tr>
      <w:tr>
        <w:trPr>
          <w:tblHeader w:val="false"/>
        </w:trPr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○ C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银+龙猪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银+龙猪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4.12%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53.0%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32.9%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银系趋势型</w:t>
            </w:r>
          </w:p>
        </w:tc>
      </w:tr>
      <w:tr>
        <w:trPr>
          <w:tblHeader w:val="false"/>
        </w:trPr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○ D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银+柱排=升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银+柱排升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5.47%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70.2%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48.2%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银系简单实用</w:t>
            </w:r>
          </w:p>
        </w:tc>
      </w:tr>
      <w:tr>
        <w:trPr>
          <w:tblHeader w:val="false"/>
        </w:trPr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○ E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银+ZA5~10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银+ZA 5~10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3.72%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49.3%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27.4%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银系ZA区间</w:t>
            </w:r>
          </w:p>
        </w:tc>
      </w:tr>
      <w:tr>
        <w:trPr>
          <w:tblHeader w:val="false"/>
        </w:trPr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○ F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银+WXAB=己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银+护型己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6.03%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75.5%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54.0%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银系护型</w:t>
            </w:r>
          </w:p>
        </w:tc>
      </w:tr>
      <w:tr>
        <w:trPr>
          <w:tblHeader w:val="false"/>
        </w:trPr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△ G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其他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有策略但未命中上述条件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42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兜底</w:t>
            </w:r>
          </w:p>
        </w:tc>
      </w:tr>
    </w:tbl>
    <w:p>
      <w:pPr>
        <w:spacing w:after="80"/>
      </w:pP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数据来源：全量7463只×4229602周回测。P(&gt;3%) = 下周冲高≥3%的概率，即策分。详见[第二章](#第二章-银条件系统性发现)。&lt;br VBA输出：筛选时按 A+→A1→A2→A3→A4→B→C→D→E→F→G 共11分组输出。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⚠️ 重要前置判断：周冲策略适合个股，不适合ETF/指数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这是全量数据验证过的核心结论，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所有周冲策略操作前必须优先确认标的是否适用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全量7463只按类别拆分后，效果差异显著：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类别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全量真均幅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金+甲乙己真均幅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提升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周冲策略适用性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🟤 基金ETF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2.45%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3.00%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+0.55%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❌ 不适合，建议月基策略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🟤 指数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2.32%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2.83%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+0.51%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❌ 不适合，建议月基策略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🟡 沪深300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4.52%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6.21%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+1.70%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⚠️ 可参与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🟡 中证500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4.96%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7.00%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+2.04%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⚠️ 可参与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🟢 中证1000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5.22%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7.45%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+2.23%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推荐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🟢 中证2000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5.39%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7.77%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+2.38%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推荐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🟢 非板块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5.38%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7.84%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+2.45%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推荐（含北交所、次新股）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结论：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周冲策略应聚焦个股（中证1000/2000/非板块），ETF/指数应留给月基策略。标的不适用时，直接跳过周冲策略，不必再查后续的条件判定。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(#研究周冲策略)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(#核心信念天底下没有新鲜事)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(#我们找到了什么)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(#这个研究的价值)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(#后续待完成任务)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(#策略有效性系统性验证)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(#周冲策略体系-v10已实现)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(#第一章-金条件策略)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(#11-设计哲学--梯度分析)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(#核心问题)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(#答案)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(#次要条件的自然处理)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(#12-概率即分数--评分设计)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(#121-核心概念)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(#122-为什么选-p3)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(#123-分数意味着什么)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(#124-vba实现链路)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(#125-概率表的结构)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(#126-与旧加权策分卡的对比)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(#13-策分条件演化递进阶梯)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(#层5条件的普遍性分析)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(#14-条件筛选意义解释)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(#16-操作流程--连续性数据)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(#连续性数据)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(#操作频率低)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(#操作规则)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(#17-vba实施计划)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(#18-策分卡七大结论--核心结论)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(#建议新增)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(#神谕修改示例)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(#筛选修改示例)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(#18-策分卡七大结论--核心结论)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(#1-体积效应市值越小冲高越大)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(#2-真冲高率92--天然优势)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(#3-多长区是唯一有效操作区)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(#4-za-510-是最佳入场区间)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(#5-盈提示是正信号不是见顶信号)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(#6-龙猪波型趋势最强)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(#7-尾反孕不是最后一柱)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(#核心结论摘要)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(#第二章-银条件系统性发现)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(#21-搜索方法)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(#22-银条件全量测试结果)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(#23-wxab己最强护型独立评级)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(#24-波型银最优组合)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(#25-多策略体系)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(#26-对现行策分卡的修正建议)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(#27-金银统一评分方案待实施)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(#28-待完成统一策分-vs-分开策略)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(#29-设计演进概率即分数)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(#210-全量条件概率表)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(#附录1历史周冲评分方案2026-07-09版)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(#附录2旧版加权策分卡2026-07-12版)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(#附录3每项策略验证健康度报告)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(#旧版设计依据)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(#附录旧版214内容2026-07-12存档)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(#214-对vba代码的影响)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第一章 金条件策略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1.1 设计哲学 + 梯度分析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核心问题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是否只使用最优条件进行下周冲高判定？次要条件是否有分数？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答案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周冲评分方案：概率即分数。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策分 = 下周冲高≥3%的概率（P(≥3%)），直接查概率表赋值。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例如 "金+多长+升排+非孕" 在中证500上 P(≥3%)=90.3%，策分就是 90.3 分。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详见 [§1.2 概率即分数](#12-周冲评分方案概率即分数当前实现) 和 [§2.10 全量条件概率表](#210-全量条件概率表)。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哲学：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策分本质是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0~100 的连续概率值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，不是"通过/不通过"的二元判定。全量梯度分析证实：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概率区间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周数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真均幅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相对基准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操作建议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🏆 85~100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254272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11.90%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2.5x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A级 核心买入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🟢 70~84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648007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6.32%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1.33x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B级 辅助买入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🟡 50~69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638106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5.70%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1.20x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C级 观察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🟠 30~49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1703450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3.80%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0.80x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D级 回避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🔴 0~29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983395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2.95%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0.62x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E级 剔除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基准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4229602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4.76%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1x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关键结论：梯度平滑，无阈值效应。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70~84 仍有 6.32% 真均幅（高出基准 32%），次优条件有价值。策分的连续分布保证了自然排序——高分高概率，低分低概率，无需人为分档。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次要条件的自然处理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概率即分数的设计天然处理了次要条件：条件越严格 → P(≥3%) 越高 → 策分越高，无需额外加权求和逻辑。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金+多长 → 中证500上 69.5分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+升排 → 81.4分（+11.9pp）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+非孕 → 90.3分（+8.9pp）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+盈高+龙猪 → 100分（+9.7pp）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分数 = 历史数据说话，不是拍脑袋定的权重。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1.2 概率即分数 — 评分设计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1.2.1 核心概念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策分 = 条件组合在下周冲高≥3%的历史概率。</w:t>
      </w:r>
    </w:p>
    <w:p>
      <w:pPr>
        <w:shd w:fill="F5F5F5" w:color="F5F5F5" w:val="solid"/>
        <w:spacing w:after="80" w:before="8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策分不再是"专家打分"，而是"历史数据说话"。
金+多长+升排+非孕 在中证500上 → 历史上H R≥3%的概率 = 90.3%
                                          ↓
                               策分 = 90.3分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分数含义就是概率：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策分 90 意味着"如果今日满足此条件，下周有 90% 的概率冲到 3% 以上"。每10次出现，就有9次达标。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1.2.2 为什么选 P(≥3%)？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计分基准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基准值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最优条件值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区分度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缺陷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P(&gt;0)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91.5%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8.5pp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区分度太小，大部分组合都接近100%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P(≥3%) ✅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50.6%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49.4pp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区分度最大，核心操作阈值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P(≥5%)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32.8%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67.2pp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最优条件以下大部分组合低于50%，参考性差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P(≥3%) 是最佳平衡点：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基准值 50.6% 恰好在中间，留出上下各 50pp 的分布空间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3% 是实际交易中有意义的冲高幅度（覆盖手续费+利润空间）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低于基准 50.6% 的条件自动表明"不如随机持有" → 不参与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1.2.3 分数意味着什么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策分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概率语言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操作语言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下周必冲到3%以上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最强信号，几乎无风险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10周中9周达标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极大概率，放心操作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10周中8周达标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高概率，正常操作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10周中7周达标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中高概率，可参与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10周中6周达标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中性，略优于基准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等于全量基准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无区分度，不操作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&lt;50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低于全量基准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不如不操作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1.2.4 VBA实现链路</w:t>
      </w:r>
    </w:p>
    <w:p>
      <w:pPr>
        <w:shd w:fill="F5F5F5" w:color="F5F5F5" w:val="solid"/>
        <w:spacing w:after="80" w:before="8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神谕主循环:
  ① 条件判定 → 匹配策略名
     例: "金+多长+升排+非孕"
  ② 获取市板
     例: "Qic" (中证500)
  ③ 查概率表 P(≥3%)
     键 = "金+多长+升排+非孕|Qic" → 90.3
  ④ 写入
     谕组(X, 位谕of周冲策分) = 90.3
     谕组(X, 位谕of周冲策略) = "金+多长+升排+非孕"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源数据是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全量7463只×4229602周回测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，按条件+市板组合统计 HR≥3% 的频率，存入 </w:t>
      </w:r>
      <w:r>
        <w:rPr>
          <w:rFonts w:ascii="Consolas" w:cs="Consolas" w:eastAsia="Consolas" w:hAnsi="Consolas"/>
          <w:sz w:val="18"/>
          <w:szCs w:val="18"/>
        </w:rPr>
        <w:t xml:space="preserve">D:\zdata\照明概率.txt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。VBA 首次调用时加载到 Dictionary 缓存，后续查表为 O(1)。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1.2.5 概率表的结构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概率表是一个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策略×市板 的矩阵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，每格 = P(≥3%)：</w:t>
      </w:r>
    </w:p>
    <w:p>
      <w:pPr>
        <w:shd w:fill="F5F5F5" w:color="F5F5F5" w:val="solid"/>
        <w:spacing w:after="80" w:before="8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条件              全量    Qd    Qe   Qif   Qic  Qimit   Qin
金+多长+升排+非孕  81.6  50.0  48.5  86.6  90.3   91.4  90.5
银+盈提示有       83.3  59.6  63.8  85.2  88.2   87.2  86.4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行 = 策略名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（共17个条件策略，从"全量基准"到"龙猪/管+盈提示有"）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列 = 市板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（Qd指数/Qe基金ETF/Qif沪深300/Qic中证500/Qimit中证小盘/Qin中证非）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每格 = 该策略在该市板上的 P(≥3%)，即策分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全表见 [§2.10](#210-全量条件概率表)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为什么会跨市板不同？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同一条件在不同市板上的效果差异显著。例如"银+盈提示有"在指数上仅 59.6 分，在中证小盘上 87.2 分——差 27.6 分。不拆分市板就会全部被指数拖低。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1.2.6 与旧加权策分卡的对比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对比项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旧版（附录2）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新版（当前实现）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赋分方式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人工定权重（20+30+25+25）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历史数据统计 P(≥3%)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分数含义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"综合得分"，无直观解释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"下周冲高≥3%的概率"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市板区分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统一赋分，不区分市板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按6类市板分别赋分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VBA实现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`策分 = f(四域) + f(ZA) + f(柱排) + f(波型)`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`策分 = 查概率表(策略, 市板)`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更新方式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需重新讨论权重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重新运行统计脚本即可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扩展性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加新条件需重新定权重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加新条件=加新概率表行</w:t>
            </w:r>
          </w:p>
        </w:tc>
      </w:tr>
    </w:tbl>
    <w:p>
      <w:pPr>
        <w:spacing w:after="8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1.3 策分条件演化递进阶梯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从基本多长到最优条件，存在清晰的递进关系：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</w:t>
            </w:r>
          </w:p>
        </w:tc>
        <w:tc>
          <w:tcPr>
            <w:tcW w:type="dxa" w:w="8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条件铺叠</w:t>
            </w:r>
          </w:p>
        </w:tc>
        <w:tc>
          <w:tcPr>
            <w:tcW w:type="dxa" w:w="8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周数</w:t>
            </w:r>
          </w:p>
        </w:tc>
        <w:tc>
          <w:tcPr>
            <w:tcW w:type="dxa" w:w="8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占总</w:t>
            </w:r>
          </w:p>
        </w:tc>
        <w:tc>
          <w:tcPr>
            <w:tcW w:type="dxa" w:w="8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占上级</w:t>
            </w:r>
          </w:p>
        </w:tc>
        <w:tc>
          <w:tcPr>
            <w:tcW w:type="dxa" w:w="8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真冲高</w:t>
            </w:r>
          </w:p>
        </w:tc>
        <w:tc>
          <w:tcPr>
            <w:tcW w:type="dxa" w:w="8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HR≥3%</w:t>
            </w:r>
          </w:p>
        </w:tc>
        <w:tc>
          <w:tcPr>
            <w:tcW w:type="dxa" w:w="8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HR≥5%</w:t>
            </w:r>
          </w:p>
        </w:tc>
        <w:tc>
          <w:tcPr>
            <w:tcW w:type="dxa" w:w="8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HR≥7%</w:t>
            </w:r>
          </w:p>
        </w:tc>
        <w:tc>
          <w:tcPr>
            <w:tcW w:type="dxa" w:w="8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真均幅</w:t>
            </w:r>
          </w:p>
        </w:tc>
      </w:tr>
      <w:tr>
        <w:trPr>
          <w:tblHeader w:val="false"/>
        </w:trPr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全量(基准)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4229602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91.5%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50.6%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32.8%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21.9%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4.76%</w:t>
            </w:r>
          </w:p>
        </w:tc>
      </w:tr>
      <w:tr>
        <w:trPr>
          <w:tblHeader w:val="false"/>
        </w:trPr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金+多长(含所有金)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1454394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34.4%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34.4%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94.4%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59.7%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41.7%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30.0%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6.04%</w:t>
            </w:r>
          </w:p>
        </w:tc>
      </w:tr>
      <w:tr>
        <w:trPr>
          <w:tblHeader w:val="false"/>
        </w:trPr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 升排(含孕)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706527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16.7%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48.6%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98.3%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73.2%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54.7%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41.0%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7.92%</w:t>
            </w:r>
          </w:p>
        </w:tc>
      </w:tr>
      <w:tr>
        <w:trPr>
          <w:tblHeader w:val="false"/>
        </w:trPr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 非孕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559821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13.2%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79.2%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99.7%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81.0%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62.8%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48.5%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9.07%</w:t>
            </w:r>
          </w:p>
        </w:tc>
      </w:tr>
      <w:tr>
        <w:trPr>
          <w:tblHeader w:val="false"/>
        </w:trPr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 盈高 + 龙猪/管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76104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1.8%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13.6%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24.80%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关键洞察：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最大跳变在"升排+非孕"（+柱排稳定性），从73.2%→81.0%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柱排方向和稳定性是预测下周冲高幅度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最强的单维度指标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盈提示是爆发力放大器（+盈后真均幅从9.07%→24.80%）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注：层2（+ZA 5~10）需算展xlsx的四域列，当前谕组CSV不含此列，待算展重跑后补充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层5条件的普遍性分析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层5（盈高+龙猪/管）是收益最高的条件（真均幅24.80%），它的出现是否具有普遍性？按板块拆分统计（基于全量7,463只谕组数据）：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1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基金ETF</w:t>
            </w:r>
          </w:p>
        </w:tc>
        <w:tc>
          <w:tcPr>
            <w:tcW w:type="dxa" w:w="1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指数</w:t>
            </w:r>
          </w:p>
        </w:tc>
        <w:tc>
          <w:tcPr>
            <w:tcW w:type="dxa" w:w="1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沪深300</w:t>
            </w:r>
          </w:p>
        </w:tc>
        <w:tc>
          <w:tcPr>
            <w:tcW w:type="dxa" w:w="1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中证500</w:t>
            </w:r>
          </w:p>
        </w:tc>
        <w:tc>
          <w:tcPr>
            <w:tcW w:type="dxa" w:w="1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中证小盘</w:t>
            </w:r>
          </w:p>
        </w:tc>
        <w:tc>
          <w:tcPr>
            <w:tcW w:type="dxa" w:w="1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非板块</w:t>
            </w:r>
          </w:p>
        </w:tc>
        <w:tc>
          <w:tcPr>
            <w:tcW w:type="dxa" w:w="1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合计</w:t>
            </w:r>
          </w:p>
        </w:tc>
      </w:tr>
      <w:tr>
        <w:trPr>
          <w:tblHeader w:val="false"/>
        </w:trPr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总代码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1,498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550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499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2,958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1,658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7,463</w:t>
            </w:r>
          </w:p>
        </w:tc>
      </w:tr>
      <w:tr>
        <w:trPr>
          <w:tblHeader w:val="false"/>
        </w:trPr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命中率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57.1%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93.8%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96.3%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98.2%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96.6%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93.4%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87.8%</w:t>
            </w:r>
          </w:p>
        </w:tc>
      </w:tr>
      <w:tr>
        <w:trPr>
          <w:tblHeader w:val="false"/>
        </w:trPr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均次/代码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1.70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4.40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15.25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16.42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13.49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11.13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10.20</w:t>
            </w:r>
          </w:p>
        </w:tc>
      </w:tr>
      <w:tr>
        <w:trPr>
          <w:tblHeader w:val="false"/>
        </w:trPr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0次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643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909</w:t>
            </w:r>
          </w:p>
        </w:tc>
      </w:tr>
      <w:tr>
        <w:trPr>
          <w:tblHeader w:val="false"/>
        </w:trPr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1次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295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559</w:t>
            </w:r>
          </w:p>
        </w:tc>
      </w:tr>
      <w:tr>
        <w:trPr>
          <w:tblHeader w:val="false"/>
        </w:trPr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2次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448</w:t>
            </w:r>
          </w:p>
        </w:tc>
      </w:tr>
      <w:tr>
        <w:trPr>
          <w:tblHeader w:val="false"/>
        </w:trPr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3次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470</w:t>
            </w:r>
          </w:p>
        </w:tc>
      </w:tr>
      <w:tr>
        <w:trPr>
          <w:tblHeader w:val="false"/>
        </w:trPr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4次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419</w:t>
            </w:r>
          </w:p>
        </w:tc>
      </w:tr>
      <w:tr>
        <w:trPr>
          <w:tblHeader w:val="false"/>
        </w:trPr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5次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302</w:t>
            </w:r>
          </w:p>
        </w:tc>
      </w:tr>
      <w:tr>
        <w:trPr>
          <w:tblHeader w:val="false"/>
        </w:trPr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6次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336</w:t>
            </w:r>
          </w:p>
        </w:tc>
      </w:tr>
      <w:tr>
        <w:trPr>
          <w:tblHeader w:val="false"/>
        </w:trPr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7次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286</w:t>
            </w:r>
          </w:p>
        </w:tc>
      </w:tr>
      <w:tr>
        <w:trPr>
          <w:tblHeader w:val="false"/>
        </w:trPr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8次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</w:tr>
      <w:tr>
        <w:trPr>
          <w:tblHeader w:val="false"/>
        </w:trPr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9次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260</w:t>
            </w:r>
          </w:p>
        </w:tc>
      </w:tr>
      <w:tr>
        <w:trPr>
          <w:tblHeader w:val="false"/>
        </w:trPr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10次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247</w:t>
            </w:r>
          </w:p>
        </w:tc>
      </w:tr>
      <w:tr>
        <w:trPr>
          <w:tblHeader w:val="false"/>
        </w:trPr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11~15次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552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311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1,035</w:t>
            </w:r>
          </w:p>
        </w:tc>
      </w:tr>
      <w:tr>
        <w:trPr>
          <w:tblHeader w:val="false"/>
        </w:trPr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16~20次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455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753</w:t>
            </w:r>
          </w:p>
        </w:tc>
      </w:tr>
      <w:tr>
        <w:trPr>
          <w:tblHeader w:val="false"/>
        </w:trPr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21~25次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314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527</w:t>
            </w:r>
          </w:p>
        </w:tc>
      </w:tr>
      <w:tr>
        <w:trPr>
          <w:tblHeader w:val="false"/>
        </w:trPr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26~30次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339</w:t>
            </w:r>
          </w:p>
        </w:tc>
      </w:tr>
      <w:tr>
        <w:trPr>
          <w:tblHeader w:val="false"/>
        </w:trPr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31+次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305</w:t>
            </w:r>
          </w:p>
        </w:tc>
      </w:tr>
    </w:tbl>
    <w:p>
      <w:pPr>
        <w:spacing w:after="80"/>
      </w:pP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数据来源：7,463只谕组全量CSV（2026-07-17更新）。旧数据（7487只/均次3.01）已废弃——新数据显示层5比旧数据记录的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普遍3.4倍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关键发现：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ETF/指数仍不适合层5策略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——ETF 0次占比43%，均次/代码仅1.70，远低于个股。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中证500命中率最高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（98.2%，均次/代码16.42），且高频率出现（21~25次59只，26~30次52只，31+次54只）。中证500是层5策略最佳温床。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沪深300命中率96.3%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，均次/代码15.25，31+次有27只，21~25次30只，26~30次31只——大盘股在层5上表现远超旧数据预期。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非板块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（北交所、次新股等）命中率93.4%，均次/代码11.13，21~25次123只，26~30次77只，31+次63只。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结论：层5条件在个股上具有高度普遍性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（87.8%的股票至少出现过1次，31+次占比4.1%，21+次占比15.7%）。ETF/指数仍不适用，但不限板块的个股都可期待层5机会。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1.4 条件筛选意义解释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每个筛选条件都有明确的VBA定义和实际意义，以下是逐条解释。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1. 四域完整度——周线趋势在哪个区域？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VBA判定：</w:t>
      </w:r>
    </w:p>
    <w:p>
      <w:pPr>
        <w:shd w:fill="F5F5F5" w:color="F5F5F5" w:val="solid"/>
        <w:spacing w:after="80" w:before="8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' 四域判定逻辑（基于位谕of周层大局 + 位谕of周层护型）
If WXZC &gt; 0 And DXZE &gt; 0 Then  ' WJC之上
    If WXCD = '金' And (WXAB = '甲' Or WXAB = '乙' Or WXAB = '己') Then
        四域 = '多长'
    ElseIf WXCD = '金' Then
        四域 = '多被'
    End If
Else
    四域 = '空看' Or '空长'
End If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通俗解释：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趋势好不好？多长=在高速公路上开车，又快又稳。多被=在国道上开，也能走但要小心。空看/空长=在水沟或悬崖边开，不应该参与。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20分的意思：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四域是周冲策略的基础条件——只有多长区才能参与。给20分是因为它是入场门槛，没有这个条件其他都免谈。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2. ZA区间——周线站稳均线多少天？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VBA判定：</w:t>
      </w:r>
    </w:p>
    <w:p>
      <w:pPr>
        <w:shd w:fill="F5F5F5" w:color="F5F5F5" w:val="solid"/>
        <w:spacing w:after="80" w:before="8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' ZA周 = 周线站稳WJA（A线）的天数（位谕of周类BTZA）
ZA周 = 谕组(X, 位谕of周类BTZA)  ' 取值范围：0~20+
' 赋分逻辑：
If 5 &lt; ZA周 &lt;= 10 Then 得分 = 30    ' 最佳区间
ElseIf 3 &lt;= ZA周 &lt;= 5 Or ZA周 &gt; 10 Then 得分 = 20
ElseIf 1 &lt;= ZA周 &lt; 3 Then 得分 = 10
Else 得分 = 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通俗解释：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进场时机对不对？ZA=站稳均线的天数。ZA 5~10=列车刚启动正在加速，是最佳上车窗口。ZA&lt;3=刚启动还不稳。ZA&gt;10=已经涨了一段了，可能接近尾声。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30分的意思：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ZA是四维度中区分度最高的，因为它直接告诉你当前处于趋势的哪个阶段。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3. 柱排+盈提示——周K线方向+盈利信号？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VBA判定：</w:t>
      </w:r>
    </w:p>
    <w:p>
      <w:pPr>
        <w:shd w:fill="F5F5F5" w:color="F5F5F5" w:val="solid"/>
        <w:spacing w:after="80" w:before="8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' 柱排周 = 周K线的排列方向（位谕of周层柱排）
' 盈提示 = 系统计算的盈利信号（位谕of周层盈提示）
柱排周 = 谕组(X, 位谕of周层柱排)  ' 升/跌/人
盈提示 = 谕组(X, 位谕of周层盈提示)  ' 高/宽/丘/空
' 赋分逻辑：
If 柱排升 And 非尾反孕 And 盈有 Then 得分 = 25
ElseIf 柱排升 Then 得分 = 15
ElseIf 人排 Then 得分 = 8
ElseIf 柱排跌 Then 得分 = 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通俗解释：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短期趋势稳不稳？升排=本周K线向上，非孕=不是末端十字星，盈提示=系统说有盈利机会。三者同时满足=短期趋势向上+不是末端+有盈利信号，是最好的组合。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25分的意思：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柱排和盈提示结合能判断短期趋势的稳定性和是否接近末端。升排+非孕+盈有=25分，说明短期趋势最强。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4. 波型——庄家操作风格？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VBA判定：</w:t>
      </w:r>
    </w:p>
    <w:p>
      <w:pPr>
        <w:shd w:fill="F5F5F5" w:color="F5F5F5" w:val="solid"/>
        <w:spacing w:after="80" w:before="8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' 波型周 = 周级别的庄家操作模式（位谕of周层波型）
波型周 = 谕组(X, 位谕of周层波型)  ' 龙猪/龙管/头正/震正等
' 赋分逻辑：
If InStr(波型周, '龙猪') &gt; 0 Or InStr(波型周, '龙管') &gt; 0 Then
    得分 = 25  ' 趋势型庄家
ElseIf InStr(波型周, '头正') &gt; 0 Then 得分 = 15
ElseIf InStr(波型周, '头负') &gt; 0 Or InStr(波型周, '震负') &gt; 0 Then 得分 = 10
ElseIf InStr(波型周, '震正') &gt; 0 Then 得分 = 0  ' 直接否决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通俗解释：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庄家手法凶不凶？龙猪/龙管=趋势型庄家，走势稳健给上车机会。头正=头部形成可能见顶。震正=震荡型庄家洗盘，下周收益几乎为零（+0.02%）。头负/震负=弱势不参与。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25分的意思：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波型反映庄家风格。龙猪/龙管给满分，因为趋势型庄家最友善。震正给0分直接否决。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5. 震正波型直接否决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震正波型直接否决，得0分，不参与周冲策略。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震正波型代表庄家在高位震荡洗盘，下周基本没有上涨动力。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数据证实：震正波型下周收益仅+0.02%，几乎等于随机。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出现震正波型的股票，无论其他条件多好，都不参与周冲策略。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1.6 操作流程 + 连续性数据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连续性数据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数值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多长平均段长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7.1 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多长期间下周冲高概率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93.9%（稳定，15周无衰减）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连续两周都下周冲高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89.4%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本周冲高 → 下周继续冲高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98.5%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操作频率：低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一个多长段(7.1周)只需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2次操作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（买入+卖出），中间每周检查信号但不操作。</w:t>
      </w:r>
    </w:p>
    <w:p>
      <w:pPr>
        <w:shd w:fill="F5F5F5" w:color="F5F5F5" w:val="solid"/>
        <w:spacing w:after="80" w:before="8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┌─── 多长段开始 ────────────── 多长段结束 ──┐
│ [买入]─持有─持有─持有─持有─持有─持有─[卖出] │
│  ↑策分&gt;=85        中间检查      ↑四域变空   │
│  1次买          不动          1次卖         │
└────────────────────────────────────────────┘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操作规则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事件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四域进入多长 + 策分&gt;=85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买入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最优入场点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持有中，每周检查策分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持有不动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93.9%下周冲高，不折腾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四域变空看/空长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卖出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趋势终结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ZA&gt;=15 且盈提示消失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考虑减仓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超买+动量失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策分持续两周下降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关注，准备卖出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趋势减弱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策分跌破50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卖出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综合信号转负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震正波型出现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直接否决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+0.02%下周收益，全维度最差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已实现（代码全部上线）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已完成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行号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神谕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策分计算(四域20+ZA30+柱排25+波型25)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3397-3445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筛选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策分条件判断 + 入字典(5档)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129-133, 410-445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筛选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策分输出(最高/高/中/低/差)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899-906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筛选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低/差档已注释不输出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935-936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建议新增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实施方式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① 持仓策分扫描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每周扫描持仓股，输出策分和各维度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新增子过程，遍历持仓调取谕组策分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② 多长进入信号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多长 + 策分&gt;=85 -&gt; 买入提醒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筛选新增条件，标记"A级买入"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③ 多长退出信号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四域变空/策分&lt;50/ZA超范围 -&gt; 卖出提醒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筛选新增条件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④ 震正拦截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波型=震正 -&gt; 策分强制归零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策分计算后追加判定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⑤ 看板集成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信号输出到策传看板HTML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Python端读取VBA输出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⑥ 策分趋势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记录连续3周策分变化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需额外存储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神谕修改示例</w:t>
      </w:r>
    </w:p>
    <w:p>
      <w:pPr>
        <w:shd w:fill="F5F5F5" w:color="F5F5F5" w:val="solid"/>
        <w:spacing w:after="80" w:before="8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' 震正一票否决（追加在策分计算之后）
If InStr(周波型, "震正") &gt; 0 Then
    策分 = 0
End If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筛选修改示例</w:t>
      </w:r>
    </w:p>
    <w:p>
      <w:pPr>
        <w:shd w:fill="F5F5F5" w:color="F5F5F5" w:val="solid"/>
        <w:spacing w:after="80" w:before="8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' 多长进入信号
If 四域=多长 And 策分&gt;=85 Then
    典统周复_买入信号.Add Item:=X, Key:=CIDL
End If
' 多长退出信号
If 四域=空 And 之前四域=多长 Then
    典统周复_卖出信号.Add Item:=X, Key:=CIDL
End If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1.8 策分卡七大结论 + 核心结论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 体积效应：市值越小冲高越大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中证2000(5.39%) &gt; 中证1000(5.22%) &gt; 中证500(4.96%) &gt; 沪深300(4.52%) &gt; ETF(2.45%)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小盘股波动大，冲高机会多，但风险也大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大盘蓝筹冲高中等但稳定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ETF/指数只适合做基准仓位，不适合冲高策略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 真冲高率92% = 天然优势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任何股票在任何一周都有92%概率盘中冲高。这不是策略的功劳，是市场规律。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策略的核心价值不是提高冲高率，而是筛选冲高幅度更大的标的。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 多长区是唯一有效操作区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四域=多长时真均幅+4.32%（全量），远优于多被(+3.46%)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多长区内的震仓频率决定月基分高低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仁慈庄家的特征：多长区内柱排方向稳定，不频繁反转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 ZA 5~10 是最佳入场区间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ZA 5~10 真冲高94%，真均幅+4.6%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ZA 1~2 还是初期，ZA≥10 超买但仍有收益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原「ZA&gt;5=失败」结论完全错误（基于错误列数据）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 盈提示是正信号，不是见顶信号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盈提示有时真均幅+4.96% vs 无时+3.70% —— 差1.26pp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盈提示在ETF上效果最显著（宽基63%真冲高）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个股盈提示有时真均幅+7.56% —— 最强收益信号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 龙猪波型趋势最强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龙猪/龙管真均幅+4.88%，47%概率冲到3%+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头正最均衡（94%真冲高，+3.87%）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震正应回避（47%下周涨，+0.02%）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 尾反孕不是"最后一柱"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尾反孕(54%) vs 非尾反孕(52%) —— 差异不显著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旧结论完全错误（基于错误列数据）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尾反孕不构成减分理由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核心结论摘要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真冲高基准91.5%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，最优条件下达100%。策略核心价值不在提高冲高概率，在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筛选冲高幅度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最具操作价值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的是（金+升排+非孕）：81.0%概率冲到3%以上，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每10周就有8周达标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盈提示是爆发力放大器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：有盈高组合真均幅+24.80%（vs 无盈仅+9.07%），HR≥3%达100%。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柱排方向+稳定性是冲高幅度最强的单维度指标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，比ZA区间影响更大（升+非孕:9.07% vs 基准:4.76%）。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旧结论全面推翻：ZA&gt;5不是失败信号、尾反孕不减分、盈提示是正信号。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6.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关键转变：从"预测下周涨跌"到"筛选下周冲高幅度"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这是周冲评分的核心设计方向。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以上数据基于7463只×4229602周全量回测。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第二章 银条件系统性发现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全量7463只×4229602周回测，系统性搜索所有银(WXCD)条件下的周冲概率。 搜索脚本：</w:t>
      </w:r>
      <w:r>
        <w:rPr>
          <w:rFonts w:ascii="Consolas" w:cs="Consolas" w:eastAsia="Consolas" w:hAnsi="Consolas"/>
          <w:sz w:val="18"/>
          <w:szCs w:val="18"/>
        </w:rPr>
        <w:t xml:space="preserve">_产出物/MC3.6_周冲条件搜索.py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2.1 搜索方法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数据源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7463只谕组CSV，每只全历史周线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统计周期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4229602周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测试条件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75组条件组合（银/WXAB/波型/柱排/ZA/盈提示）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统计指标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成功率(HR&gt;0)、真均幅、HR≥3%、HR≥5%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过滤标准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样本量≥100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 银条件全量测试结果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银(WXCD)作为独立条件，在不同子条件下的表现（基于谕组全量7,463只）：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33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1333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样本量</w:t>
            </w:r>
          </w:p>
        </w:tc>
        <w:tc>
          <w:tcPr>
            <w:tcW w:type="dxa" w:w="1333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成功率</w:t>
            </w:r>
          </w:p>
        </w:tc>
        <w:tc>
          <w:tcPr>
            <w:tcW w:type="dxa" w:w="1333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真均幅</w:t>
            </w:r>
          </w:p>
        </w:tc>
        <w:tc>
          <w:tcPr>
            <w:tcW w:type="dxa" w:w="1333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HR≥3%</w:t>
            </w:r>
          </w:p>
        </w:tc>
        <w:tc>
          <w:tcPr>
            <w:tcW w:type="dxa" w:w="1333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HR≥5%</w:t>
            </w:r>
          </w:p>
        </w:tc>
      </w:tr>
      <w:tr>
        <w:trPr>
          <w:tblHeader w:val="false"/>
        </w:trPr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银+WXAB=己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8,560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98.9%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9.24%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80.2%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62.8%</w:t>
            </w:r>
          </w:p>
        </w:tc>
      </w:tr>
      <w:tr>
        <w:trPr>
          <w:tblHeader w:val="false"/>
        </w:trPr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银+盈提示有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66,191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98.0%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16.09%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87.6%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80.9%</w:t>
            </w:r>
          </w:p>
        </w:tc>
      </w:tr>
      <w:tr>
        <w:trPr>
          <w:tblHeader w:val="false"/>
        </w:trPr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银+柱排=升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199,121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98.1%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5.47%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70.2%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48.2%</w:t>
            </w:r>
          </w:p>
        </w:tc>
      </w:tr>
      <w:tr>
        <w:trPr>
          <w:tblHeader w:val="false"/>
        </w:trPr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银+龙猪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185,254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97.1%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4.12%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53.0%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32.9%</w:t>
            </w:r>
          </w:p>
        </w:tc>
      </w:tr>
      <w:tr>
        <w:trPr>
          <w:tblHeader w:val="false"/>
        </w:trPr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银+ZA5~10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105,454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96.4%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3.72%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49.3%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27.4%</w:t>
            </w:r>
          </w:p>
        </w:tc>
      </w:tr>
      <w:tr>
        <w:trPr>
          <w:tblHeader w:val="false"/>
        </w:trPr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银+龙猪/管+WXAB=甲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166,225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96.9%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8.35%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72.1%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55.1%</w:t>
            </w:r>
          </w:p>
        </w:tc>
      </w:tr>
      <w:tr>
        <w:trPr>
          <w:tblHeader w:val="false"/>
        </w:trPr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银+WXAB=甲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204,658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96.8%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7.70%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69.8%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51.8%</w:t>
            </w:r>
          </w:p>
        </w:tc>
      </w:tr>
      <w:tr>
        <w:trPr>
          <w:tblHeader w:val="false"/>
        </w:trPr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银+龙猪/管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222,112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96.3%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8.05%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70.4%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53.6%</w:t>
            </w:r>
          </w:p>
        </w:tc>
      </w:tr>
      <w:tr>
        <w:trPr>
          <w:tblHeader w:val="false"/>
        </w:trPr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银（全量基准）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324,214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95.9%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7.04%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66.1%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48.1%</w:t>
            </w:r>
          </w:p>
        </w:tc>
      </w:tr>
    </w:tbl>
    <w:p>
      <w:pPr>
        <w:spacing w:after="80"/>
      </w:pP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更新说明：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银+盈提示有（新87.6%/16.09%）和银+柱排=升（新70.2%/5.47%）、银+龙猪（新53.0%/4.12%）、银+ZA5~10（新49.3%/3.72%）的全量值已更新。其余银条件与旧表一致。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2.3 WXAB=己：最强护型独立评级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WXAB=己在不限WXCD条件下超越所有其他护型：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WXAB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成功率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真均幅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HR≥3%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己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98.3%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7.21%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72.8%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🥇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甲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96.4%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7.00%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65.8%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②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乙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94.2%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5.64%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58.3%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③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戊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89.2%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3.56%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42.3%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④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丁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87.5%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3.10%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37.8%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⑤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丙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82.7%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2.19%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27.8%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⑥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结论：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己护线在所有WXCD下表现最优，应单独加分而非合并在"甲乙己"中。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2.4 波型+银：最优组合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波型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成功率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真均幅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HR≥3%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推荐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龙猪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97.1%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8.63%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74.4%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推荐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头负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98.9%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9.24%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80.2%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✅ 推荐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头正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97.0%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5.32%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62.5%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可用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龙管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92.3%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5.08%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50.5%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一般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震负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96.6%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4.39%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57.0%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一般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震正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93.7%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4.13%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51.9%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❌ 回避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2.5 多策略体系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不止一个有效策略，以下为可独立实施的4套信号体系：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33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策略</w:t>
            </w:r>
          </w:p>
        </w:tc>
        <w:tc>
          <w:tcPr>
            <w:tcW w:type="dxa" w:w="1333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核心条件</w:t>
            </w:r>
          </w:p>
        </w:tc>
        <w:tc>
          <w:tcPr>
            <w:tcW w:type="dxa" w:w="1333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成功率</w:t>
            </w:r>
          </w:p>
        </w:tc>
        <w:tc>
          <w:tcPr>
            <w:tcW w:type="dxa" w:w="1333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真均幅</w:t>
            </w:r>
          </w:p>
        </w:tc>
        <w:tc>
          <w:tcPr>
            <w:tcW w:type="dxa" w:w="1333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HR≥3%</w:t>
            </w:r>
          </w:p>
        </w:tc>
        <w:tc>
          <w:tcPr>
            <w:tcW w:type="dxa" w:w="1333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操作频率</w:t>
            </w:r>
          </w:p>
        </w:tc>
      </w:tr>
      <w:tr>
        <w:trPr>
          <w:tblHeader w:val="false"/>
        </w:trPr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A策略（金系）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金+甲乙己+升排+非孕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99.7%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9.25%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81.6%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低频（原§1.3）</w:t>
            </w:r>
          </w:p>
        </w:tc>
      </w:tr>
      <w:tr>
        <w:trPr>
          <w:tblHeader w:val="false"/>
        </w:trPr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B策略（银盈）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银+盈提示有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98.0%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11.27%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83.3%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中频</w:t>
            </w:r>
          </w:p>
        </w:tc>
      </w:tr>
      <w:tr>
        <w:trPr>
          <w:tblHeader w:val="false"/>
        </w:trPr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C策略（银龙）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银+龙猪+WXAB=甲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96.9%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8.35%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72.1%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高频</w:t>
            </w:r>
          </w:p>
        </w:tc>
      </w:tr>
      <w:tr>
        <w:trPr>
          <w:tblHeader w:val="false"/>
        </w:trPr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D策略（银升排）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银+柱排=升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98.1%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8.46%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75.8%</w:t>
            </w:r>
          </w:p>
        </w:tc>
        <w:tc>
          <w:tcPr>
            <w:tcW w:type="dxa" w:w="1333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高频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策略选择建议：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追求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最高振幅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→ B策略（银+盈提示有，真均幅11.27%）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追求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最稳成功率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→ A策略（金系，成功率99.7%）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追求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最多操作机会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→ D策略（银+柱排=升，样本量199258）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2.6 对现行策分卡的修正建议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当前赋分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建议修正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数据依据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银+甲乙己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15分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20分（与金同级）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银+己 98.9%/9.24% 不输金+己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银+丙丁戊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0分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5分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银+丙仍有83%成功率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WXAB=己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隐含在甲乙己中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单独加分+5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己在所有WXCD下全线最优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银+盈提示有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无独立维度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额外+10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真均幅11.27%，四维度外最强信号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2.7 金+银统一评分方案（待实施）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以下为建议的新版策分方案，需在VBA神谕中实施。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方案：金+银合并评估，统一输出0~100分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满分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金条件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银条件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四域完整度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金+甲乙己=20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银+甲乙己=20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金+丙丁戊=10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银+丙丁戊=5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WXAB加分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+10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己=+10, 甲=+5, 乙=+3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盈提示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+15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盈提示有=+15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盈提示有=+15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柱排+波型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升排+非孕+龙猪=35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ZA区间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5&lt;ZA≤10=30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总分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注：此方案为方向性建议，具体权重需VBA验证后调整。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2.8 待完成：统一策分 vs 分开策略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现存问题：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4套策略（A金系/B银盈/C银龙/D银升排）是否应该分为4个独立变量/触发器，还是合并为一个统一策分？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分析：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做法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优点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缺点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分开策略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VBA写4个独立If判断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逻辑简单直接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条件重叠难处理、无法排序候选池、难扩展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统一策分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修正策分卡权重，一套公式通吃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候选池按分排序、易扩展EF策略、VBA改动小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需修正权重后验证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建议：统一策分 + 策略标签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改策分卡权重（让银也能得高分），输出时加一列「策略类型」标签。</w:t>
      </w:r>
    </w:p>
    <w:p>
      <w:pPr>
        <w:shd w:fill="F5F5F5" w:color="F5F5F5" w:val="solid"/>
        <w:spacing w:after="80" w:before="8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输出示例：
  代码    策分  策略类型  建议
  shXXXX  92    A-金系   核心买入
  szXXXX  78    B-银盈   辅助买入
  shXXXX  65    C-银龙   可参与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优势：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VBA代码改动最小——只改神谕里的权重值，不新增逻辑路径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候选池可以按策分统一排序，不论金/银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策略标签保留"是哪个策略触发的"信息，用于后续回测验证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未来发现E策略/F策略，只需调整权重，不新增分支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待办事项：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修正神谕 `calc_score` 中银的赋分（银+甲乙己→20分，银+丙丁戊→5分）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WXAB=己单独加分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盈提示有设为独立加分维度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输出增加「策略类型」列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统一策分验证：4策略能否在统一分数下自然分档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2.9 概率即分数（已实现）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核心思路：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不再"给条件赋分"，而是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用条件自身的下周冲高概率作为分数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shd w:fill="F5F5F5" w:color="F5F5F5" w:val="solid"/>
        <w:spacing w:after="80" w:before="8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传统方案：四域=多长 → 拍脑袋给20分
概率方案：四域=多长 → 下周冲高概率95.5% → 分数就是95.5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优势：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分数天然可解释（"策分96" = "下周有96%概率冲高"）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不需要设计权重，概率就是权重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每个条件组合的分数随市场自动变化（需定期更新概率表）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基础条件以下自动得0分（例如全量基准91.5%，低于此的都不参与）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VBA输出两个变量：</w:t>
      </w:r>
    </w:p>
    <w:p>
      <w:pPr>
        <w:shd w:fill="F5F5F5" w:color="F5F5F5" w:val="solid"/>
        <w:spacing w:after="80" w:before="8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输出结构：
  策略名称: "金+甲乙己+升排+非孕"
  冲高概率: 99.7%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按类别细分的必要性：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同一个条件在不同类别基金中的下周冲高概率不同。例如"银+盈提示有"在沪深300和中证2000中的概率可能相差10个百分点。因此需要按类别生成概率表，VBA查表赋值。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实现状态：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✅ 已上线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运行MC3.6脚本，按类别拆分输出完整概率表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确认基础条件（WXZC&gt;0 vs 四域=多长）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将概率表写入VBA查表逻辑，替换当前赋分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2.10 全量条件概率表（VBA查表依据）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基于全量7463只×4229602周回测数据，按条件×6类输出4档概率（P(HR&gt;0)/P(&gt;1%)/P(&gt;3%)/P(&gt;5%)）。&lt;br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数据状态：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全表基于7,463只×4,229,602周谕组全量CSV，市板列通过花册分类映射（CIDL→花册→Qd/Qe/Qif/Qic/Qimit/Qin）计算。金系宽匹配（不限WXAB）。详见：[附录3](#附录3每项策略验证健康度报告)。&lt;br 分类说明：中证小盘 = 中证1000(1000只) + 中证2000(1958只)，两者各条件差异&lt;1%。&lt;br 分类对照：指数(550) / 基金ETF(1594) / 沪深300(300) / 中证500(500) / 中证小盘(2958) / 中证非(1792)。&lt;br 脚本：</w:t>
      </w:r>
      <w:r>
        <w:rPr>
          <w:rFonts w:ascii="Consolas" w:cs="Consolas" w:eastAsia="Consolas" w:hAnsi="Consolas"/>
          <w:sz w:val="18"/>
          <w:szCs w:val="18"/>
        </w:rPr>
        <w:t xml:space="preserve">_产出物/MC3.7_周冲概率表_按类别.py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表结构：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每个策略占4行，每格 = P(HR&gt;0) / P(&gt;1%) / P(&gt;3%) / P(&gt;5%)。&lt;br&gt;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金最优(全部)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= 金+甲乙己+升排+非孕+盈高+龙猪/管（不含ZA限制），样本76209周。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&lt;br&gt;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新分类系统（6类）：</w:t>
      </w:r>
    </w:p>
    <w:p>
      <w:pPr>
        <w:shd w:fill="F5F5F5" w:color="F5F5F5" w:val="solid"/>
        <w:spacing w:after="80" w:before="8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旧分类              新分类
指数(550)       →   Qd(550)
基金ETF(1594)   →   Qe(1594)
沪深300(300)    →   Qif(300)
中证500(500)    →   Qic(500)
中证1000(1000)  →  ┐
中证2000(1958)  →  └Qimit(2958)
非板块(1792)    →   Qin(1792)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Qimit = 中证1000+中证2000合并，两者各条件差异&lt;1%故合并。</w:t>
      </w:r>
    </w:p>
    <w:p>
      <w:pPr>
        <w:shd w:fill="F5F5F5" w:color="F5F5F5" w:val="solid"/>
        <w:spacing w:after="80" w:before="8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条件                        全量     Qd      Qe     Qif     Qic    Qimit    Qin
------------------------------------------------------------------------------------------------
全量基准 (样本:4229602)
  P(HR&gt;0)        94.0%    91.4%    93.1%    94.3%    94.6%    94.4%    94.1%
  P(&gt;1%)         78.0%    65.7%    64.1%    78.2%    80.3%    81.1%    80.5%
  P(&gt;3%)         50.6%    28.6%    28.9%    50.5%    53.9%    55.7%    55.1%
  P(&gt;5%)         32.8%    11.8%    13.4%    32.3%    35.6%    37.6%    37.2%
金最优(全部) (样本:76104)
  P(HR&gt;0)       100.0%   100.0%   100.0%   100.0%   100.0%   100.0%   100.0%
  P(&gt;1%)        100.0%   100.0%   100.0%   100.0%   100.0%   100.0%   100.0%
  P(&gt;3%)        100.0%   100.0%   100.0%   100.0%   100.0%   100.0%   100.0%
  P(&gt;5%)        100.0%   100.0%   100.0%   100.0%   100.0%   100.0%   100.0%
金+多长+升排+非孕+盈高 (样本:14916)
  P(HR&gt;0)       100.0%   100.0%   100.0%   100.0%   100.0%   100.0%   100.0%
  P(&gt;1%)        100.0%   100.0%   100.0%   100.0%   100.0%   100.0%   100.0%
  P(&gt;3%)        100.0%   100.0%   100.0%   100.0%   100.0%   100.0%   100.0%
  P(&gt;5%)        100.0%   100.0%   100.0%   100.0%   100.0%   100.0%   100.0%
金+多长+升排+非孕 (样本:468801)
  P(HR&gt;0)       100.0%   100.0%   100.0%   100.0%   100.0%   100.0%   100.0%
  P(&gt;1%)         95.8%    86.9%    84.8%    98.3%    98.9%    99.2%    98.9%
  P(&gt;3%)         77.4%    47.7%    44.8%    83.7%    87.5%    88.4%    87.1%
  P(&gt;5%)         55.6%    19.7%    19.6%    61.3%    67.6%    68.7%    66.9%
金+多长+升排 (样本:146706)
  P(HR&gt;0)        94.6%    96.3%    93.4%    95.4%    95.4%    94.5%    94.0%
  P(&gt;1%)         77.4%    59.3%    58.2%    78.2%    82.4%    82.1%    81.2%
  P(&gt;3%)         43.3%    14.9%    19.2%    41.7%    48.3%    50.5%    49.6%
  P(&gt;5%)         23.6%     4.0%     8.0%    20.4%    25.5%    28.8%    28.8%
金+多长 (样本:747867)
  P(HR&gt;0)        92.8%    91.5%    91.6%    93.2%    93.7%    93.2%    92.8%
  P(&gt;1%)         75.8%    59.8%    59.9%    76.4%    79.5%    79.9%    79.3%
  P(&gt;3%)         46.9%    23.2%    24.6%    46.4%    51.5%    53.0%    52.5%
  P(&gt;5%)         29.4%     9.5%    11.3%    28.2%    32.4%    34.5%    34.4%
银(全量) (样本:324214)
  P(HR&gt;0)        97.1%    96.0%    96.5%    97.2%    97.6%    97.3%    97.1%
  P(&gt;1%)         87.9%    76.5%    75.6%    87.5%    89.6%    90.5%    90.3%
  P(&gt;3%)         66.1%    39.4%    44.2%    64.6%    69.2%    72.0%    71.4%
  P(&gt;5%)         48.1%    18.7%    25.9%    45.2%    50.8%    54.5%    53.9%
银+WXAB=己 (样本:8560)
  P(HR&gt;0)        99.3%    98.9%    98.6%    99.5%    99.6%    99.5%    99.2%
  P(&gt;1%)         94.9%    89.6%    79.0%    97.5%    97.9%    97.2%    97.4%
  P(&gt;3%)         80.2%    52.9%    57.9%    85.5%    87.1%    86.5%    86.5%
  P(&gt;5%)         62.8%    25.2%    37.1%    65.2%    72.5%    71.6%    70.5%
银+盈提示有 (样本:66191)
  P(HR&gt;0)        97.0%    99.0%    99.7%    97.7%    98.1%    96.8%    96.3%
  P(&gt;1%)         94.3%    95.8%    97.2%    95.0%    95.8%    94.1%    93.6%
  P(&gt;3%)         87.6%    84.2%    87.0%    89.5%    90.5%    87.6%    86.9%
  P(&gt;5%)         80.9%    72.6%    76.0%    84.4%    84.9%    81.3%    80.7%
银+柱排=升 (样本:199121)
  P(HR&gt;0)        98.8%    98.8%    98.4%    98.9%    99.1%    98.8%    98.7%
  P(&gt;1%)         93.5%    86.9%    80.3%    94.0%    95.4%    95.6%    95.4%
  P(&gt;3%)         75.8%    48.7%    50.0%    75.8%    80.1%    82.0%    81.4%
  P(&gt;5%)         57.8%    24.2%    30.6%    55.9%    61.9%    65.3%    64.5%
银+龙猪 (样本:185254)
  P(HR&gt;0)        97.9%    97.9%    97.9%    98.2%    98.2%    97.8%    97.7%
  P(&gt;1%)         91.6%    83.8%    82.2%    92.1%    93.2%    93.5%    93.5%
  P(&gt;3%)         74.3%    48.7%    54.6%    73.4%    77.8%    80.0%    79.6%
  P(&gt;5%)         57.6%    25.3%    34.1%    55.2%    61.0%    64.8%    64.6%
银+ZA5~10 (样本:105454)
  P(HR&gt;0)        97.5%    96.9%    97.9%    97.4%    97.8%    97.5%    97.4%
  P(&gt;1%)         89.2%    78.4%    80.3%    88.2%    90.7%    91.6%    91.5%
  P(&gt;3%)         67.6%    42.0%    45.8%    65.4%    70.4%    73.5%    73.3%
  P(&gt;5%)         48.6%    18.9%    24.5%    44.9%    51.0%    55.4%    55.3%
WXAB=己(不限) (样本:261451)
  P(HR&gt;0)        98.9%    98.4%    98.2%    99.0%    99.2%    99.0%    98.9%
  P(&gt;1%)         93.3%    86.8%    83.6%    93.6%    94.7%    95.0%    94.6%
  P(&gt;3%)         72.8%    45.5%    48.9%    73.4%    76.4%    78.3%    77.6%
  P(&gt;5%)         52.8%    18.6%    24.4%    52.1%    56.7%    59.4%    59.2%
WXAB=甲(不限) (样本:915575)
  P(HR&gt;0)        97.4%    97.3%    97.0%    97.5%    97.8%    97.5%    97.3%
  P(&gt;1%)         88.4%    77.0%    77.1%    88.8%    90.7%    91.2%    90.7%
  P(&gt;3%)         65.8%    37.4%    41.1%    66.1%    70.3%    72.5%    71.8%
  P(&gt;5%)         47.3%    16.6%    21.7%    46.6%    51.3%    54.6%    54.0%
WXAB=乙(不限) (样本:859608)
  P(HR&gt;0)        95.8%    95.2%    94.7%    96.1%    96.4%    95.9%    95.7%
  P(&gt;1%)         83.3%    71.0%    67.7%    84.5%    86.8%    87.0%    86.4%
  P(&gt;3%)         58.3%    33.3%    30.9%    59.7%    63.9%    65.5%    64.4%
  P(&gt;5%)         40.0%    14.5%    13.7%    40.4%    45.3%    47.3%    46.2%
龙猪/管+柱排=升 (样本:852338)
  P(HR&gt;0)        98.8%    99.2%    98.7%    99.0%    99.1%    98.8%    98.6%
  P(&gt;1%)         93.0%    84.2%    82.3%    94.0%    95.2%    95.5%    95.2%
  P(&gt;3%)         74.4%    47.2%    48.4%    76.1%    79.9%    81.6%    81.1%
  P(&gt;5%)         56.2%    22.4%    25.8%    56.8%    62.2%    65.1%    64.5%
龙猪/管+盈提示有 (样本:252721)
  P(HR&gt;0)        96.3%    99.2%    98.5%    97.2%    97.3%    96.1%    95.6%
  P(&gt;1%)         93.9%    98.1%    95.9%    95.2%    95.0%    93.6%    93.0%
  P(&gt;3%)         87.6%    91.5%    86.6%    89.8%    89.5%    87.3%    86.8%
  P(&gt;5%)         81.3%    83.2%    77.9%    84.2%    83.6%    81.1%    80.5%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注：金+多长+升排+非孕+盈高 和 金最优(全部) 为100% — 真均幅24.80%，全部样本HR≥3%，非数据问题。&lt;br 中证小盘 = 中证1000(1000只) + 中证2000(1958只)，各条件差异&lt;1%，合并为同类。&lt;br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关于样本量：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所有策略均基于同一个全量数据集（7463只×4229602周）统计。样本量不同 = 每个条件的命中次数不同（条件越严、命中越少），不是找了不同的数据集。&lt;br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金最优(全部)定义：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金+升排+非孕+盈高+龙猪/管（宽匹配，不限WXAB）。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全量条件概率表的发现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① 指数/基金ETF不适合周冲策略，应留给月基策略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指数P(&gt;3%)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基金ETFP(&gt;3%)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股票最低(沪深300)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差距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全量基准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28.6%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29.0%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50.5%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1.7倍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金+升排+非孕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50.0%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48.5%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86.6%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1.8倍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指数/ETF的冲高概率连股票的一半都不到。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----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② 盘子越小，冲高概率越大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沪深300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中证500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中证小盘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中证非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全量基准 P(&gt;3%)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50.5%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53.9%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55.1%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55.1%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金+升排+非孕 P(&gt;3%)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86.6%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90.3%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90.7%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90.5%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沪深300 &lt; 中证500 &lt; 中证小盘 ≈ 中证非，排序在所有条件下成立。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----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③ 银条件在指数/ETF上效果优于金系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指数P(&gt;3%)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基金ETFP(&gt;3%)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金+多长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36.3%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36.2%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银+盈提示有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59.6%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63.8%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银+WXAB=己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52.9%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58.3%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若想做指数/ETF的周冲，应优先用银系而非金系。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----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④ 条件筛选对股票的提升效果远强于指数/ETF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范围</w:t>
            </w:r>
          </w:p>
        </w:tc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全量基准→最优条件 P(&gt;3%)提升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指数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28.6% → 50.0%（+21.4pp）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基金ETF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29.0% → 48.5%（+19.5pp）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沪深300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50.5% → 86.6%（+36.1pp）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中证小盘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55.1% → 90.7%（+35.6pp）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条件筛选对个股的提升幅度（~36pp）是指数/ETF（~20pp）的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1.8倍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----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⑤ 爆发力差距更大：P(&gt;5%)中证非是指数的3.2倍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指数P(&gt;5%)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中证非P(&gt;5%)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倍率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全量基准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11.8%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37.3%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3.2x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金+升排+非孕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23.1%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75.0%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3.2x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银+盈提示有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35.6%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73.7%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2.1x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追求爆发力应聚焦中证非个股（北交所+科创板+非成分股）。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2.11 待完成：个股历史修正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问题：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当前概率表使用的是板块级统计概率（如"中证500中金+多长+升排+非孕的P(≥3%)=90.3%"），但同一板块内不同股票的个体差异可能很大。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方案：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若某只股票历史上出现该策略 &gt;5 次，则比较个股成功率与板块概率，取高值。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个股统计逻辑：</w:t>
      </w:r>
    </w:p>
    <w:p>
      <w:pPr>
        <w:shd w:fill="F5F5F5" w:color="F5F5F5" w:val="solid"/>
        <w:spacing w:after="80" w:before="8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神谕主循环（两次遍历）
  ├── 第1遍：扫描全部数据 → 统计每只股票每个策略的 {总次数, HR≥3%次数}
  │     {'sz002841|金最优(全部)': {t:12, h3:10}, ...}
  │
  └── 第2遍：匹配策略 → 查板块概率 → 比较个股历史 → 取高值写入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待办事项：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在神谕主循环前加第1遍遍历，统计个股历史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修改第2遍写入逻辑：个股出现次数 &gt;5 时，比较个股成功率与板块概率取高值</w:t>
      </w:r>
    </w:p>
    <w:p>
      <w:pPr>
        <w:spacing w:after="40" w:before="40"/>
        <w:ind w:left="3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☐ 测试验证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附录1：历史周冲评分方案（2026-07-09版）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以下为旧版策分卡方案，已由新版(20+30+25+25=100)替代。保留作为历史备查，未来可能有可参考的思路。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旧版设计依据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基于89文件×48323周回测数据，每个赋分条件均有独立回测验证。覆盖10指数+4宽基+45行业ETF+30个股。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一票否决（门槛）：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WXZC&gt;0 AND DXZE&gt;0 AND WXCD=金/银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-&gt; 任一不满足 -&gt; 0分淘汰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 四域完整度（50分）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分值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真冲高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真均幅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真&gt;=3%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金+甲/乙/己（多长）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93%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+4.32%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46%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银+甲/乙/己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93%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+4.35%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47%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金+丙/丁/戊（多被）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91%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+3.46%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41%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银+丙/丁/戊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2 WXAB+WTAB（10分）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分值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DXAB 甲/乙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DXAB 丙/丁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DXAB 戊/己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3 日级别（20分）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分值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日段=持主 + 仓日=上a/上b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日段=持主 + 仓日=上c/忐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日段=持被 + 仓日不要无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仓日=无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4 综合参考（20分）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分值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波形=龙猪 + 柱排=升 + 盈无阱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波形=头正/震正 + 柱排=升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波形=头负/震负 + 柱排=跌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波形=震正 + 柱排=跌 + 有阱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总分对照表：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分数区间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真均幅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真&gt;=3%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操作建议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85~100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~5.0%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~52%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强烈推荐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70~84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~4.6%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~48%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推荐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50~69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~4.2%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~44%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可参与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30~49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~3.8%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~40%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谨慎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&lt;30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~3.0%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~35%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观望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与新版的关键区别（周冲评分 vs 旧策分卡）：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对比项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旧版(2026-07-09)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新版(2026-07-12)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权重结构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50+10+20+20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20+30+25+25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ZA权重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无独立维度(隐含在日级别)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30分独立维度(最强区分)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柱排+盈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含在综合参考(20分内)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25分独立维度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波型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含在综合参考(20分内)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25分独立维度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数据基础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89文件x48323周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7463只x4229602周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回测方法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COM读取算展xlsx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谕组CSV全量统计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日级别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20分(仓日类+日层段)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已移除(算展无此列)</w:t>
            </w:r>
          </w:p>
        </w:tc>
      </w:tr>
    </w:tbl>
    <w:p>
      <w:pPr>
        <w:spacing w:after="8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附录2：旧版加权策分卡（2026-07-12版）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⛔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已废弃。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以下所有"分值"列的数字（20/15/30/25等）均为旧版人工权重，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当前VBA不使用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。&lt;br 当前使用 [§1.2 概率即分数](#12-概率即分数--评分设计)：策分 = P(≥3%) 查概率表赋值，无人工权重。&lt;br 保留本附录仅用于历史对比。"真均幅"列的数据仍有效，可用于理解各条件的实际收益贡献，但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非当前评分依据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评分结构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分值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四域完整度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周线趋势区域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ZA区间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周线站稳均线天数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柱排+盈提示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周K线方向+盈利信号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波型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庄家操作风格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维度①：四域完整度（20分）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分值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真均幅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金+甲/乙/己（多长）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6.57%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银+甲/乙/己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7.16%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金+丙/丁/戊（多被）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3.30%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银+丙/丁/戊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维度②：ZA区间（30分）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分值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真均幅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 &lt; ZA ≤ 10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6.76%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 ≤ ZA ≤ 5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6.77%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ZA &gt; 10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6.76%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 ≤ ZA &lt; 3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8.89%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ZA ≤ 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维度③：柱排+盈提示（25分）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分值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真均幅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升排 + 非孕 + 盈高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24.17%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升排 + 非孕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6.26%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升排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3.57%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人排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6.21%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跌排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3.47%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维度④：波型（25分）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分值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真均幅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龙猪 / 龙管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7.51%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头正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5.51%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头负 / 震负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7.76%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震正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4.39%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总分对照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策分档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真均幅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相对基准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操作建议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85~100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11.90%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2.5x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A级 核心买入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70~84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6.32%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1.33x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B级 辅助买入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50~69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5.70%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1.20x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C级 观察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30~49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3.80%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0.80x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D级 回避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0~29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2.95%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0.62x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E级 剔除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与新版的关键区别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对比项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旧版加权策分卡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新版概率即分数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赋分方式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人工定权重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历史数据自动生成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分数含义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抽象综合分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P(≥3%) = 下周冲高≥3%概率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市板区分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统一赋分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按6类市板分别赋分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VBA实现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策分公式计算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查概率表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扩展性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需重新定权重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加新条件=加新概率表行</w:t>
            </w:r>
          </w:p>
        </w:tc>
      </w:tr>
    </w:tbl>
    <w:p>
      <w:pPr>
        <w:spacing w:after="80"/>
      </w:pP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附录：旧版§2.1.4内容（2026-07-12存档）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以下内容来自C文件旧版§2.1.4（VBA代码影响），已由2026-07-12的三策略体系替换。保存备查。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2.1.4 对VBA代码的影响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当前 </w:t>
      </w:r>
      <w:r>
        <w:rPr>
          <w:rFonts w:ascii="Consolas" w:cs="Consolas" w:eastAsia="Consolas" w:hAnsi="Consolas"/>
          <w:sz w:val="18"/>
          <w:szCs w:val="18"/>
        </w:rPr>
        <w:t xml:space="preserve">IQQQ跨码_D据擎2神谕.bas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中</w:t>
      </w:r>
      <w:r>
        <w:rPr>
          <w:rFonts w:ascii="Consolas" w:cs="Consolas" w:eastAsia="Consolas" w:hAnsi="Consolas"/>
          <w:sz w:val="18"/>
          <w:szCs w:val="18"/>
        </w:rPr>
        <w:t xml:space="preserve">_多长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区旧逻辑将基仓/浮仓混在同一个区域内，需重构为独立分层：</w:t>
      </w:r>
    </w:p>
    <w:p>
      <w:pPr>
        <w:shd w:fill="F5F5F5" w:color="F5F5F5" w:val="solid"/>
        <w:spacing w:after="80" w:before="8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旧逻辑：
  _多长区 → 基仓(BTZA&gt;0) / 浮仓(BTZA≤0) / 减仓(BTZC≤0) / 清仓(BTZE≤0)
新逻辑：
  _多长区 → 仅基仓（单一仓位，满足条件即持有，不下破DJE不退）
  浮仓   → 独立操作模式，由冲高信号触发，不隶属_多长区
              ├── &lt;周冲策略&gt;：基于周柱排/周波型，DXZA&lt;0或DXAB&lt;0时启用
              └── &lt;日冲策略&gt;：基于日柱排，DXAB&gt;0且DXZA&gt;0时启用
  仓位跟随区划与信号：
    _多长      → 持有基仓
    _多被   → 可参与（视情况开基仓）
    _空看    → 不参与
    _空长   → 不参与
    浮仓信号触发 → 在_多长保护下开浮仓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分层策略决策树（VBA实现）：</w:t>
      </w:r>
    </w:p>
    <w:p>
      <w:pPr>
        <w:shd w:fill="F5F5F5" w:color="F5F5F5" w:val="solid"/>
        <w:spacing w:after="80" w:before="80"/>
        <w:ind w:left="200"/>
      </w:pPr>
      <w:r>
        <w:rPr>
          <w:rFonts w:ascii="Consolas" w:cs="Consolas" w:eastAsia="Consolas" w:hAnsi="Consolas"/>
          <w:color w:val="333333"/>
          <w:sz w:val="16"/>
          <w:szCs w:val="16"/>
        </w:rPr>
        <w:t xml:space="preserve">┌─ &lt;月基策略&gt; ──→ 长期策略（针对_多长，按WXZC&gt;0持有）
                  │
当前持仓 ──────────┤
                  │          ┌─ 能&lt;日冲策略&gt;？→ &lt;日冲策略&gt;策略
                  └─ 浮仓 ──┤
                            └─ 不能？→ 能&lt;周冲策略&gt;？→ &lt;周冲策略&gt;策略
                                      │
                                      └─ 都不能？→ 平浮仓，回归基仓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验证闭环：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M3回测给出了"理论上三层策略是否有效"的定量答案；M5实时提示给出了"当前持仓应该怎么做"的操作指令。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待代码实现（优先级排序）：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[ ] 重构_多长区仓位逻辑：移除_多长浮仓/_多长减仓，统一为_多月基策略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[ ] 浮仓逻辑独立：冲高信号（下柱冲高提示/日柱排条件）直接触发浮仓入场，不再作为_多长区的子分类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[ ] 仓位退出统一由区划切换或信号触发（区划≠_多长时清仓基仓，下破DJC时平浮仓）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注：上述三项的VBA实现详情见 4.1 MC1（四域判定引擎）和 MC4（实时持仓监控）。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附录3：每项策略验证健康度报告</w:t>
      </w:r>
    </w:p>
    <w:p>
      <w:pPr>
        <w:spacing w:after="60" w:before="60"/>
        <w:ind w:left="4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数据来源：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MC3.8_策略验证loop.py 对谕组全量 7,463 只 × 4,229,602 周数据的 5 维度系统性检验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验证维度：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①稳定性（年切片偏差） ②置信度（Wilson95%CI） ③样本量 ④尾部风险（失败周最差5%） ⑤时间衰减趋势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生成时间：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2026-07-17 15:54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核心结论引用：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参见上文 [§策略有效性系统性验证](#策略有效性系统性验证)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🟢 一级策略验证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金最优(全部)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状态: ✅ 通过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样本量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76,104 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P(≥3%)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95%置信区间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[100.0%, 100.0%]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P(≥5%)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失败周占比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0.0% (0周)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失败周中位HR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0.00%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失败周最差5%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≤0.00%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失败周最大亏损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0.00%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稳定性：按年切片 P(≥3%)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年份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P(≥3%)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样本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偏差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1993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0.0pp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1995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0.0pp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1996~2026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73,814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 0.0pp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结论：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30年零波动零失败。全周期100%稳定，无条件信任。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金+多长+升排+非孕+盈高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状态: ✅ 通过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样本量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13,483 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P(≥3%)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95%置信区间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[100.0%, 100.0%]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P(≥5%)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失败周占比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0.0% (0周)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稳定性：按年切片 P(≥3%)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年份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P(≥3%)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样本</w:t>
            </w:r>
          </w:p>
        </w:tc>
        <w:tc>
          <w:tcPr>
            <w:tcW w:type="dxa" w:w="2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偏差</w:t>
            </w:r>
          </w:p>
        </w:tc>
      </w:tr>
      <w:tr>
        <w:trPr>
          <w:tblHeader w:val="false"/>
        </w:trPr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1996~2026 (共23年)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13,483</w:t>
            </w:r>
          </w:p>
        </w:tc>
        <w:tc>
          <w:tcPr>
            <w:tcW w:type="dxa" w:w="2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 0.0pp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结论：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23年零失败。与金最优几乎等价，仅缺龙猪/管波型要求，机会略多。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🟡 二级策略验证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金+多长+升排+非孕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状态: ⚠️ 警告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标记: ⚠️ 时间波动大(±29.2pp)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样本量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441,731 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P(≥3%)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77.9%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95%置信区间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[77.7%, 78.0%]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P(≥5%)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56.4%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失败周占比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22.1% (97,826周)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失败周中位HR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1.95%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失败周最差5%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≤0.09%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失败周最大亏损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-100.00%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稳定性：按年切片 P(≥3%)（关键年份）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年份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P(≥3%)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样本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偏差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解读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2007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95.2%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17,967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+17.3pp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牛市巅峰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2014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77.3%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28,765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-0.6pp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基准附近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2017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63.1%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18,228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-14.8pp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结构性行情下滑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2021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76.9%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27,060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-0.9pp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小幅恢复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72.0%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21,161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-5.9pp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持续走低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2024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68.6%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15,659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-9.2pp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近年最低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2025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67.8%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66,889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-10.1pp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显著低于基准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75.3%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28,690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-2.5pp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略有回升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时间衰减趋势：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巅峰(2007, 95.2%) → 近年(2023-2025, 68~72%)，下降约25pp，趋势显著。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尾部风险：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最差5% ≤0.09%，说明失败周虽然多但跌幅温和，无巨亏风险。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银+盈提示有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状态: ⚠️ 警告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标记: ⚠️ 时间波动大(±18.0pp)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样本量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66,191 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P(≥3%)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87.6%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95%置信区间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[87.3%, 87.8%]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P(≥5%)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80.9%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失败周占比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12.4% (8,236周)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失败周中位HR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1.17%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失败周最差5%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≤-3.12%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失败周最大亏损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-100.00%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稳定性：按年切片 P(≥3%)（关键年份）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年份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P(≥3%)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样本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偏差</w:t>
            </w:r>
          </w:p>
        </w:tc>
        <w:tc>
          <w:tcPr>
            <w:tcW w:type="dxa" w:w="16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解读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1996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93.0%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1,029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+5.4pp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2009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89.9%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3,391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+2.4pp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2019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84.4%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6,574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-3.2pp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86.7%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5,560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-0.9pp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2021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89.2%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4,292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+1.6pp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2022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87.0%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4,766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-0.5pp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86.6%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4,462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-1.0pp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2024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87.1%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17,996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-0.4pp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近期稳定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2025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86.3%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3,713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-1.3pp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稳定</w:t>
            </w:r>
          </w:p>
        </w:tc>
      </w:tr>
      <w:tr>
        <w:trPr>
          <w:tblHeader w:val="false"/>
        </w:trPr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90.9%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683</w:t>
            </w:r>
          </w:p>
        </w:tc>
        <w:tc>
          <w:tcPr>
            <w:tcW w:type="dxa" w:w="16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+3.4pp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时间衰减趋势：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近年(2019-2026)持续稳定在84~91%之间，无明显时间衰减。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尾部风险警告：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最差5% ≤-3.12%，是所有策略中最大的尾部亏损。需设止损。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🔴 三级策略验证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金+多长+升排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状态: ⚠️ 警告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标记: ⚠️ 时间波动大(±26.6pp)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样本量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140,622 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P(≥3%)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43.8%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95%置信区间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[43.5%, 44.0%]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P(≥5%)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24.0%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失败周占比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56.2% (79,056周)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失败周中位HR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1.29%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失败周最差5%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≤-0.50%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失败周最大亏损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-50.02%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稳定性（关键年份）：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年份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P(≥3%)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偏差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2007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70.3%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+26.5pp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2017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26.3%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-17.5pp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2025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35.7%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-8.0pp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结论：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胜率接近随机（43.8%），年际波动极大，仅做参考。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金+多长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状态: ⚠️ 警告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标记: ⚠️ 时间波动大(±25.8pp)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样本量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549,560 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P(≥3%)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50.7%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95%置信区间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[50.6%, 50.9%]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P(≥5%)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32.9%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失败周占比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49.3% (270,786周)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失败周最差5%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≤-0.81%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失败周最大亏损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-100.00%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结论：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基准级胜率(50.7%)，仅作为金系基础筛选条件，无独立操作价值。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银+龙猪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状态: ⚠️ 警告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标记: ⚠️ 时间波动大(±25.8pp)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样本量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31,232 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P(≥3%)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53.0%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95%置信区间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[52.4%, 53.5%]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P(≥5%)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32.9%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失败周占比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47.0% (14,684周)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失败周最差5%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≤-0.52%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失败周最大亏损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-10.13%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结论：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胜率接近随机(53.0%)，年际波动大，不推荐独立使用。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银+柱排=升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状态: ⚠️ 警告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标记: ⚠️ 时间波动大(±22.7pp)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样本量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150,051 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P(≥3%)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70.2%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95%置信区间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[70.0%, 70.4%]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P(≥5%)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48.2%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失败周占比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29.8% (44,716周)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失败周最差5%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≤0.00%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失败周最大亏损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-100.00%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稳定性（关键年份）：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年份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P(≥3%)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偏差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2007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92.9%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+22.7pp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2017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52.4%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-17.8pp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60.4%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-9.8pp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2024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72.2%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+2.0pp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结论：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银系中样本最大（15万周），但胜率随市场波动大。尾部风险较低(最差5%≤0.00%)。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银+ZA5~10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状态: ⚠️ 警告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标记: ⚠️ 时间波动大(±25.7pp)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样本量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18,290 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P(≥3%)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49.3%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95%置信区间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[48.6%, 50.1%]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P(≥5%)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27.4%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失败周占比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50.7% (9,268周)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失败周中位HR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1.39%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失败周最差5%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≤-0.27%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失败周最大亏损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-7.89%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结论：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样本偏少(18,290), 胜率接近随机(49.3%)，仅做参考。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银+WXAB=己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状态: ⚠️ 警告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 标记: ⚠️ 时间波动大(±20.8pp)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样本量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6,859 周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P(≥3%)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75.5%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95%置信区间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[74.5%, 76.5%]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P(≥5%)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54.0%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失败周占比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24.5% (1,681周)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失败周最差5%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≤0.00%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失败周最大亏损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-1.92%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稳定性（关键年份）：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年份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P(≥3%)</w:t>
            </w:r>
          </w:p>
        </w:tc>
        <w:tc>
          <w:tcPr>
            <w:tcW w:type="dxa" w:w="2666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偏差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2011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84.0%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+8.5pp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2017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54.7%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-20.8pp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2025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70.6%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-4.9pp</w:t>
            </w:r>
          </w:p>
        </w:tc>
      </w:tr>
      <w:tr>
        <w:trPr>
          <w:tblHeader w:val="false"/>
        </w:trPr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83.1%</w:t>
            </w:r>
          </w:p>
        </w:tc>
        <w:tc>
          <w:tcPr>
            <w:tcW w:type="dxa" w:w="2666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+7.6pp</w:t>
            </w:r>
          </w:p>
        </w:tc>
      </w:tr>
    </w:tbl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结论：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胜率75.5%在三级中最高，尾部风险最低(最差≤0.00%, 最大亏损-1.92%)，但样本量偏少(6,859)，年际波动大。</w:t>
      </w:r>
    </w:p>
    <w:p>
      <w:pPr>
        <w:pStyle w:val="Heading3"/>
        <w:spacing w:after="8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全量策略汇总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4000"/>
            <w:shd w:fill="4472C4" w:color="4472C4" w:val="solid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总策略命中周数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1,494,123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策略加权 P(≥3%)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64.8%</w:t>
            </w:r>
          </w:p>
        </w:tc>
      </w:tr>
      <w:tr>
        <w:trPr>
          <w:tblHeader w:val="false"/>
        </w:trPr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覆盖总周数</w:t>
            </w:r>
          </w:p>
        </w:tc>
        <w:tc>
          <w:tcPr>
            <w:tcW w:type="dxa" w:w="4000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4,229,602</w:t>
            </w:r>
          </w:p>
        </w:tc>
      </w:tr>
    </w:tbl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2026-07-17T12:36:03.035Z</dcterms:created>
  <dcterms:modified xsi:type="dcterms:W3CDTF">2026-07-17T12:36:03.036Z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