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Primary System Organ Class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    </w:t>
            </w:r>
            <w:r>
              <w:rPr>
                <w:b w:val="true"/>
                <w:rFonts w:ascii="Calibri" w:hAnsi="Calibri"/>
                <w:sz w:val="20"/>
              </w:rPr>
              <w:t xml:space="preserve">Reported Term for the Adverse Event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High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Low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All Subjects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 Emergent AEs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DISORDERS AND ADMINISTRATION SITE CONDITIONS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DERMATITIS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VESICLES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 PERIPHERAL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PYREXIA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PERSPIRATION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REACTION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ASTHENIA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DESQUAMATION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DISCOLOURATION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INDURATION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WARMTH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COLD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SECRETION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SUDDEN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AND SUBCUTANEOUS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HYPERHIDROSIS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BLISTER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PRURITIC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 GENERALISED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ACTINIC KERATOSIS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ALOPECIA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COLD SWEAT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DERMATITIS CONTACT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DRUG ERUPTION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ERYTHEMATOUS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MACULO-PAPULAR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EXFOLIATION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ODOUR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NERVOUS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SOMNOLENCE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TRANSIENT ISCHAEMIC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BURNING SENSATION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LETHARGY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BALANCE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COGNITIVE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COMPLEX PARTIAL SEIZURES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COORDINATION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HEMIANOPIA HOMONYMOUS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 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PARKINSON'S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PAROSMIA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PARTIAL SEIZURES WITH SECONDARY GENERALISATION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PSYCHOMOTOR HYPERACTIVITY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STUPOR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 VASOVAGAL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GASTROINTESTINAL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SALIVARY HYPERSECRETION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DYSPEPSIA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CONSTIPATION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DYSPHAGIA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FLATULENCE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GASTROINTESTINAL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GASTROOESOPHAGEAL REFLUX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GLOSSITIS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HIATUS HERNIA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RECTAL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STOMACH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FIRST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PALPITATIONS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SECOND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FAILURE CONGESTIVE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WOLFF-PARKINSON-WHITE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INFECTIONS AND INFESTATIONS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NASOPHARYNGITIS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UPPER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INFLUENZA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BRONCHITIS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CELLULITIS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CERVICITIS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GASTROENTERITIS 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HORDEOLUM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LOCALISED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VAGINAL MYCOSIS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VIRAL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PSYCHIATRIC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CONFUSIONAL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IRRITABILITY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COMPLETED SUICIDE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DEPRESSED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HALLUCINATION, 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LIBIDO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LISTLESS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NIGHTMARE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RESTLESSNESS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RESPIRATORY, THORACIC AND MEDIASTINAL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DYSPNOEA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EPISTAXIS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PHARYNGOLARYNGEAL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RHINORRHOEA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ALLERGIC GRANULOMATOUS ANGIITIS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EMPHYSEMA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HAEMOPTYSIS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PHARYNGEAL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POSTNASAL DRIP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PRODUCTIVE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RESPIRATORY TRACT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INVESTIGATIONS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(7.2%)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ST SEGMENT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INVERSION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GLUCOSE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AMPLITUDE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 PROSTATE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ALKALINE PHOSPHATASE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CHOLESTEROL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CREATINE PHOSPHOKINASE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URINE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BODY TEMPERATURE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MUCOSA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WEIGHT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MUSCULOSKELETAL AND CONNECTIVE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(5.9%)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SHOULDER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MUSCLE SPASMS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FLANK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MUSCULAR 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 IN EXTREMITY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INJURY, POISONING AND PROCEDURAL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EXCORIATION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HIP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LACERATION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FACIAL BONES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AND URINARY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MICTURITION URGENCY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NEPHROLITHIASIS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CALCULUS URETHRAL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INCONTINENCE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POLLAKIURIA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METABOLISM AND NUTRITION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FOOD CRAVING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DEHYDRATION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HYPONATRAEMIA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VASCULAR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HOT FLUSH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ORTHOSTATIC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VISION BLURRED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ALLERGY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SURGICAL AND MEDICAL PROCEDURES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CATARACT 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ACROCHORDON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LASER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LESION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 AND LABYRINTH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VERTIGO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CERUMEN IMPACTION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CONGENITAL, FAMILIAL AND GENETIC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SEPTAL DEFECT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NEOPLASMS BENIGN, MALIGNANT AND UNSPECIFIED (INCL CYSTS AND POLYPS)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COLON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MALIGNANT FIBROUS HISTIOCYTOMA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PROSTATE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REPRODUCTIVE SYSTEM AND BREAST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BENIGN PROSTATIC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PELVIC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HEPATOBILIARY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HYPERBILIRUBINAEMIA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IMMUNE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CIRCUMSTANCES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2026-02-10T17:52:09Z</dcterms:created>
  <dcterms:modified xsi:type="dcterms:W3CDTF">2026-02-10T17:52:09Z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