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21" w:name="_GoBack"/>
      <w:r>
        <w:rPr>
          <w:rFonts w:hint="eastAsia" w:ascii="微软雅黑" w:hAnsi="微软雅黑" w:eastAsia="微软雅黑" w:cs="微软雅黑"/>
          <w:lang w:val="en-US" w:eastAsia="zh-CN"/>
        </w:rPr>
        <w:t>元素的显示模式 （重要）</w:t>
      </w:r>
    </w:p>
    <w:p>
      <w:pPr>
        <w:pStyle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模式一：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特点：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→ 独占一行（换行）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→ 可设置宽高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默认是块级元素的常用标签有：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h1-h6、p、div、ul、ol、li、dl、dt、dd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bookmarkStart w:id="0" w:name="OLE_LINK5"/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通过样式属性将一个元素设为块级元素：</w:t>
      </w:r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display:</w:t>
      </w:r>
      <w:bookmarkStart w:id="1" w:name="OLE_LINK26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block</w:t>
      </w:r>
      <w:bookmarkEnd w:id="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075940" cy="7905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019040" cy="138112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</w:p>
    <w:p>
      <w:pPr>
        <w:pStyle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模式二：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val="en-US" w:eastAsia="zh-CN"/>
        </w:rPr>
        <w:t>行内元素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特点：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→ 不独占一行（不换行）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→ 不能设置宽高，宽高由内容决定。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默认的是行内元素的标签有：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a、span、s、b、i、u、del、strong、ins、em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通过样式属性将一个元素设为行内元素：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  <w:bookmarkStart w:id="2" w:name="OLE_LINK25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display</w:t>
      </w:r>
      <w:bookmarkEnd w:id="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:inline;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3032125" cy="923290"/>
            <wp:effectExtent l="0" t="0" r="1587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4571365" cy="695325"/>
            <wp:effectExtent l="0" t="0" r="63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模式三：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行内块级元素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28"/>
          <w:szCs w:val="28"/>
          <w:lang w:val="en-US" w:eastAsia="zh-CN"/>
        </w:rPr>
        <w:t>特点：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bookmarkEnd w:id="21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→ 不独占一行 （行内元素的特点）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→ 可设置宽高 （块级元素的特点）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默认的是行内块级元素的标签有：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img,input,select,textarea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通过样式属性将一个元素设为行内块级元素：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display:inline-block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71135" cy="336550"/>
            <wp:effectExtent l="0" t="0" r="5715" b="635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856990" cy="86677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复合（组合）选择器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子代选择器：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bookmarkStart w:id="3" w:name="OLE_LINK6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bookmarkStart w:id="4" w:name="OLE_LINK18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选择器1</w:t>
      </w:r>
      <w:r>
        <w:rPr>
          <w:rFonts w:hint="eastAsia" w:ascii="黑体" w:hAnsi="黑体" w:eastAsia="黑体" w:cs="黑体"/>
          <w:b/>
          <w:color w:val="FF0000"/>
          <w:sz w:val="28"/>
          <w:szCs w:val="28"/>
          <w:shd w:val="clear" w:color="auto" w:fill="0070C0"/>
          <w:lang w:val="en-US" w:eastAsia="zh-CN"/>
        </w:rPr>
        <w:t xml:space="preserve"> &gt;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选择器2  {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样式属性1:值;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样式属性2:值;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  <w:bookmarkEnd w:id="4"/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作用（特点）：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选择器2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所选定的元素进行样式修饰，但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条件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是所选定的元素的父元素必须符合选择器1。</w:t>
      </w:r>
      <w:bookmarkEnd w:id="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5" w:name="OLE_LINK7"/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后代选择器：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选择器1</w:t>
      </w:r>
      <w:r>
        <w:rPr>
          <w:rFonts w:hint="eastAsia" w:ascii="黑体" w:hAnsi="黑体" w:eastAsia="黑体" w:cs="黑体"/>
          <w:color w:val="FF0000"/>
          <w:sz w:val="28"/>
          <w:szCs w:val="28"/>
          <w:shd w:val="clear" w:color="FFFFFF" w:fill="0070C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选择器2  {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样式属性1:值;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样式属性2:值;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选择器2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所选定的元素进行样式修饰，但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条件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是所选定的元素的父元素或祖先元素必须符合选择器1。</w:t>
      </w:r>
      <w:bookmarkEnd w:id="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6" w:name="OLE_LINK8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兄弟选择器：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选择器1</w:t>
      </w:r>
      <w:r>
        <w:rPr>
          <w:rFonts w:hint="eastAsia" w:ascii="黑体" w:hAnsi="黑体" w:eastAsia="黑体" w:cs="黑体"/>
          <w:color w:val="FF0000"/>
          <w:sz w:val="28"/>
          <w:szCs w:val="28"/>
          <w:shd w:val="clear" w:color="auto" w:fill="0070C0"/>
          <w:lang w:val="en-US" w:eastAsia="zh-CN"/>
        </w:rPr>
        <w:t>+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选择器2  {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样式属性1:值;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样式属性2:值;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选择器2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所选定的元素进行样式修饰，但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条件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是所选定的元素的上一个兄弟元素必须符合选择器1。</w:t>
      </w:r>
    </w:p>
    <w:bookmarkEnd w:id="6"/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7" w:name="OLE_LINK9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交集选择器：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bookmarkStart w:id="8" w:name="OLE_LINK19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选择器1选择器2  {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样式属性1:值;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样式属性2:值;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...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  <w:bookmarkEnd w:id="8"/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选择器2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所选定的元素进行样式修饰，但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条件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是所选定的元素同时必须符合选择器1。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注意：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→ 选择器1通常是标签选择器或类选择器。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→ 选择器2通常是类选择器。</w:t>
      </w:r>
    </w:p>
    <w:bookmarkEnd w:id="7"/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9" w:name="OLE_LINK13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并集选择器：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选择器1</w:t>
      </w:r>
      <w:r>
        <w:rPr>
          <w:rFonts w:hint="eastAsia" w:ascii="黑体" w:hAnsi="黑体" w:eastAsia="黑体" w:cs="黑体"/>
          <w:color w:val="FF0000"/>
          <w:sz w:val="28"/>
          <w:szCs w:val="28"/>
          <w:shd w:val="clear" w:color="auto" w:fill="0070C0"/>
          <w:lang w:val="en-US" w:eastAsia="zh-CN"/>
        </w:rPr>
        <w:t>,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选择器2 {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样式属性1:值;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样式属性2:值;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..</w:t>
      </w:r>
    </w:p>
    <w:p>
      <w:pPr>
        <w:pStyle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对于符合选择器1或符合选择器2的元素进行样式修饰。</w:t>
      </w:r>
    </w:p>
    <w:bookmarkEnd w:id="9"/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3标签属性选择器（理解）</w:t>
      </w:r>
    </w:p>
    <w:tbl>
      <w:tblPr>
        <w:tblStyle w:val="8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3827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786" w:type="dxa"/>
            <w:shd w:val="clear" w:color="auto" w:fill="548DD4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语法</w:t>
            </w:r>
          </w:p>
        </w:tc>
        <w:tc>
          <w:tcPr>
            <w:tcW w:w="3827" w:type="dxa"/>
            <w:shd w:val="clear" w:color="auto" w:fill="548DD4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  <w:tc>
          <w:tcPr>
            <w:tcW w:w="2807" w:type="dxa"/>
            <w:shd w:val="clear" w:color="auto" w:fill="548DD4"/>
            <w:vAlign w:val="top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3" w:hRule="atLeast"/>
        </w:trPr>
        <w:tc>
          <w:tcPr>
            <w:tcW w:w="1786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28"/>
                <w:vertAlign w:val="baseline"/>
                <w:lang w:val="en-US" w:eastAsia="zh-CN"/>
              </w:rPr>
              <w:t>E[attr]</w:t>
            </w:r>
          </w:p>
        </w:tc>
        <w:tc>
          <w:tcPr>
            <w:tcW w:w="382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bookmarkStart w:id="10" w:name="OLE_LINK14"/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元素含有某个属性为attr时</w:t>
            </w:r>
            <w:bookmarkEnd w:id="10"/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input[name] { 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background-color: blue;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1786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28"/>
                <w:vertAlign w:val="baseline"/>
                <w:lang w:val="en-US" w:eastAsia="zh-CN"/>
              </w:rPr>
              <w:t>E[attr=val]</w:t>
            </w:r>
          </w:p>
        </w:tc>
        <w:tc>
          <w:tcPr>
            <w:tcW w:w="382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元素含有某个属性为attr并且属性值为val时</w:t>
            </w:r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input[type=button]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width: 100px;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3" w:hRule="atLeast"/>
        </w:trPr>
        <w:tc>
          <w:tcPr>
            <w:tcW w:w="1786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E[attr*=val]</w:t>
            </w:r>
          </w:p>
        </w:tc>
        <w:tc>
          <w:tcPr>
            <w:tcW w:w="382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元素含有某个属性为attr并且属性值中任意位置包含val时</w:t>
            </w:r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li[class*=boy]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background-color: gold;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1786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E[attr^=val]</w:t>
            </w:r>
          </w:p>
        </w:tc>
        <w:tc>
          <w:tcPr>
            <w:tcW w:w="382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bookmarkStart w:id="11" w:name="OLE_LINK1"/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元素含有某个属性为attr并且属性值中开头位置等于val时</w:t>
            </w:r>
            <w:bookmarkEnd w:id="11"/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li[name^=box]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background-color: pink;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1786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E[attr$=val]</w:t>
            </w:r>
          </w:p>
        </w:tc>
        <w:tc>
          <w:tcPr>
            <w:tcW w:w="382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元素含有某个属性为attr并且属性值中结尾位置等于val时</w:t>
            </w:r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input[name$=user]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 xml:space="preserve">  width: 300px;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3" w:hRule="atLeast"/>
        </w:trPr>
        <w:tc>
          <w:tcPr>
            <w:tcW w:w="1786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E[att~="val"]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  <w:tc>
          <w:tcPr>
            <w:tcW w:w="3827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bookmarkStart w:id="12" w:name="OLE_LINK2"/>
            <w:r>
              <w:rPr>
                <w:rFonts w:hint="eastAsia" w:ascii="黑体" w:hAnsi="黑体" w:eastAsia="黑体" w:cs="黑体"/>
                <w:sz w:val="28"/>
                <w:szCs w:val="28"/>
              </w:rPr>
              <w:t>选择</w:t>
            </w:r>
            <w:bookmarkEnd w:id="12"/>
            <w:r>
              <w:rPr>
                <w:rFonts w:hint="eastAsia" w:ascii="黑体" w:hAnsi="黑体" w:eastAsia="黑体" w:cs="黑体"/>
                <w:sz w:val="28"/>
                <w:szCs w:val="28"/>
              </w:rPr>
              <w:t>具有att属性且属性值为一用空格分隔的字词列表，其中一个等于val的E元素（包含只有一个值且该值等于val的情况）。</w:t>
            </w:r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div[class~=d] {</w:t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background-color: gold;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9" w:hRule="atLeast"/>
        </w:trPr>
        <w:tc>
          <w:tcPr>
            <w:tcW w:w="1786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E[att|="val"]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  <w:tc>
          <w:tcPr>
            <w:tcW w:w="382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jc w:val="left"/>
              <w:rPr>
                <w:rFonts w:hint="eastAsia" w:ascii="黑体" w:hAnsi="黑体" w:eastAsia="黑体" w:cs="黑体"/>
                <w:color w:val="3D464B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选择具有att属性且属性值为以val开头并用连接符"-"分隔的字符串的E元素，如果属性值仅为val，也将被选择。</w:t>
            </w:r>
            <w:r>
              <w:rPr>
                <w:rFonts w:hint="eastAsia" w:ascii="黑体" w:hAnsi="黑体" w:eastAsia="黑体" w:cs="黑体"/>
                <w:color w:val="3D464B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</w:rPr>
            </w:pPr>
          </w:p>
        </w:tc>
        <w:tc>
          <w:tcPr>
            <w:tcW w:w="2807" w:type="dxa"/>
            <w:vAlign w:val="top"/>
          </w:tcPr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div[class|=test] {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background-color:gold;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CSS3伪元素选择器（理解）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366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548DD4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语法</w:t>
            </w:r>
          </w:p>
        </w:tc>
        <w:tc>
          <w:tcPr>
            <w:tcW w:w="3661" w:type="dxa"/>
            <w:shd w:val="clear" w:color="auto" w:fill="548DD4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作用</w:t>
            </w:r>
          </w:p>
        </w:tc>
        <w:tc>
          <w:tcPr>
            <w:tcW w:w="2841" w:type="dxa"/>
            <w:shd w:val="clear" w:color="auto" w:fill="548DD4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00"/>
                <w:sz w:val="28"/>
                <w:szCs w:val="2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bookmarkStart w:id="13" w:name="OLE_LINK3"/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E::first-letter</w:t>
            </w:r>
            <w:bookmarkEnd w:id="13"/>
          </w:p>
        </w:tc>
        <w:tc>
          <w:tcPr>
            <w:tcW w:w="366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  <w:lang w:val="en-US" w:eastAsia="zh-CN"/>
              </w:rPr>
              <w:t>美化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</w:rPr>
              <w:t>文本的第一个字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  <w:lang w:val="en-US" w:eastAsia="zh-CN"/>
              </w:rPr>
              <w:t>符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</w:rPr>
              <w:t>（如中文、日文、韩文等）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p::first-letter {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font-weight:bold;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E::first-line</w:t>
            </w:r>
          </w:p>
        </w:tc>
        <w:tc>
          <w:tcPr>
            <w:tcW w:w="366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  <w:lang w:val="en-US" w:eastAsia="zh-CN"/>
              </w:rPr>
              <w:t>美化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</w:rPr>
              <w:t>文本第一行；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p::first-line {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background-color:red;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E::selection</w:t>
            </w:r>
          </w:p>
        </w:tc>
        <w:tc>
          <w:tcPr>
            <w:tcW w:w="366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  <w:lang w:val="en-US" w:eastAsia="zh-CN"/>
              </w:rPr>
              <w:t>美化</w:t>
            </w:r>
            <w:r>
              <w:rPr>
                <w:rFonts w:hint="eastAsia" w:ascii="黑体" w:hAnsi="黑体" w:eastAsia="黑体" w:cs="黑体"/>
                <w:b w:val="0"/>
                <w:i w:val="0"/>
                <w:caps w:val="0"/>
                <w:color w:val="333333"/>
                <w:spacing w:val="0"/>
                <w:sz w:val="28"/>
                <w:szCs w:val="28"/>
                <w:shd w:val="clear" w:color="auto" w:fill="FFFFFF"/>
              </w:rPr>
              <w:t>可改变选中文本的样式；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p::selection {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background-color:gold;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color:red;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28"/>
                <w:vertAlign w:val="baseline"/>
                <w:lang w:val="en-US" w:eastAsia="zh-CN"/>
              </w:rPr>
              <w:t>E::before</w:t>
            </w:r>
          </w:p>
        </w:tc>
        <w:tc>
          <w:tcPr>
            <w:tcW w:w="366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美化并在元素的最开始位置添加内容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bookmarkStart w:id="14" w:name="OLE_LINK4"/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div::before {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content:”开始”;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color:red;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FF0000"/>
                <w:sz w:val="28"/>
                <w:szCs w:val="28"/>
                <w:vertAlign w:val="baseline"/>
                <w:lang w:val="en-US" w:eastAsia="zh-CN"/>
              </w:rPr>
              <w:t>E::after</w:t>
            </w:r>
          </w:p>
        </w:tc>
        <w:tc>
          <w:tcPr>
            <w:tcW w:w="366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美化并在元素的最结尾位置添加内容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div::after{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content:”结束”;</w:t>
            </w:r>
          </w:p>
          <w:p>
            <w:pPr>
              <w:spacing w:line="360" w:lineRule="auto"/>
              <w:ind w:firstLine="420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color:red;</w:t>
            </w:r>
          </w:p>
          <w:p>
            <w:pPr>
              <w:spacing w:line="360" w:lineRule="auto"/>
              <w:jc w:val="left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E:after、E:before 在旧版本里是伪元素，CSS3的规范里“:”用来表示伪类，“::”用来表示伪元素，但是在高版本浏览器下E:after、E:before会被自动识别为E::after、E::before，这样做的目的是用来做兼容处理。</w:t>
      </w:r>
    </w:p>
    <w:p>
      <w:pPr>
        <w:pStyle w:val="1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E:after、E:before后面的练习中会反复用到，目前只需要有个大致了解</w:t>
      </w:r>
    </w:p>
    <w:p>
      <w:pPr>
        <w:pStyle w:val="1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":" 与 "::" 区别在于区分伪类和伪元素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背景样式属性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背景常用的样式属性（重要）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background-color: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设置元素的背景色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background-color: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颜色值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;（单词、十六进制、rgb、rgba）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bookmarkStart w:id="15" w:name="OLE_LINK15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background-image: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设置元素的背景图</w:t>
      </w:r>
    </w:p>
    <w:p>
      <w:pPr>
        <w:pStyle w:val="10"/>
        <w:ind w:firstLine="420" w:firstLineChars="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background-image: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url(图片路径)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;</w:t>
      </w:r>
    </w:p>
    <w:bookmarkEnd w:id="15"/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bookmarkStart w:id="16" w:name="OLE_LINK16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background-</w:t>
      </w:r>
      <w:bookmarkStart w:id="17" w:name="OLE_LINK10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repeat</w:t>
      </w:r>
      <w:bookmarkEnd w:id="17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: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设定背景图是否重复和如何重复</w:t>
      </w:r>
    </w:p>
    <w:p>
      <w:pPr>
        <w:pStyle w:val="10"/>
        <w:ind w:firstLine="420" w:firstLineChars="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background-repeat:</w:t>
      </w:r>
      <w:r>
        <w:rPr>
          <w:rFonts w:hint="eastAsia" w:ascii="黑体" w:hAnsi="黑体" w:eastAsia="黑体" w:cs="黑体"/>
          <w:color w:val="FF0000"/>
          <w:sz w:val="28"/>
          <w:szCs w:val="28"/>
          <w:shd w:val="clear" w:color="auto" w:fill="auto"/>
          <w:lang w:val="en-US" w:eastAsia="zh-CN"/>
        </w:rPr>
        <w:t>repeat;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水平和垂直方向都重复，默认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background-repeat: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no-repeat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; 背景图像仅仅显示一次 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background-repeat: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repeat-x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;   仅水平方向重复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background-repeat: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repeat-y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;   仅垂直方向重复</w:t>
      </w:r>
    </w:p>
    <w:bookmarkEnd w:id="16"/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background-</w:t>
      </w:r>
      <w:bookmarkStart w:id="18" w:name="OLE_LINK11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position</w:t>
      </w:r>
      <w:bookmarkEnd w:id="18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:</w:t>
      </w:r>
    </w:p>
    <w:p>
      <w:pPr>
        <w:pStyle w:val="1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  <w:r>
        <w:rPr>
          <w:rFonts w:hint="eastAsia" w:ascii="黑体" w:hAnsi="黑体" w:eastAsia="黑体" w:cs="黑体"/>
          <w:sz w:val="28"/>
          <w:szCs w:val="28"/>
        </w:rPr>
        <w:t>设置背景图像的起始位置</w:t>
      </w: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bookmarkStart w:id="19" w:name="OLE_LINK17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 xml:space="preserve"> 语法：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background-position: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水平方向值  垂直方向值;</w:t>
      </w:r>
    </w:p>
    <w:bookmarkEnd w:id="19"/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水平方向值：</w:t>
      </w:r>
    </w:p>
    <w:p>
      <w:pPr>
        <w:pStyle w:val="10"/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方位名词：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left   center  right;</w:t>
      </w:r>
    </w:p>
    <w:p>
      <w:pPr>
        <w:pStyle w:val="1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177540" cy="1216660"/>
            <wp:effectExtent l="0" t="0" r="381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垂直方向值：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方位名词：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top</w:t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center   bottom</w:t>
      </w:r>
    </w:p>
    <w:p>
      <w:pPr>
        <w:pStyle w:val="10"/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350895" cy="1354455"/>
            <wp:effectExtent l="0" t="0" r="1905" b="171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数值：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4886960" cy="2190750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60975" cy="3142615"/>
            <wp:effectExtent l="0" t="0" r="15875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background-</w:t>
      </w:r>
      <w:bookmarkStart w:id="20" w:name="OLE_LINK12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attachment</w:t>
      </w:r>
      <w:bookmarkEnd w:id="20"/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:</w:t>
      </w: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作用：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</w:rPr>
        <w:t>设置背景图像是否固定或者随着页面的其余部分滚动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。</w:t>
      </w:r>
    </w:p>
    <w:p>
      <w:pPr>
        <w:pStyle w:val="10"/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8"/>
          <w:szCs w:val="28"/>
          <w:lang w:val="en-US" w:eastAsia="zh-CN"/>
        </w:rPr>
        <w:t>语法：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background-attachment:scroll;  滑动  默认</w:t>
      </w:r>
    </w:p>
    <w:p>
      <w:pPr>
        <w:pStyle w:val="1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background-attachment:fixed;   固定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4750"/>
    <w:multiLevelType w:val="singleLevel"/>
    <w:tmpl w:val="597B475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DB3FF7"/>
    <w:multiLevelType w:val="singleLevel"/>
    <w:tmpl w:val="59DB3FF7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C7563"/>
    <w:rsid w:val="2DC33607"/>
    <w:rsid w:val="3E1F3247"/>
    <w:rsid w:val="4BA47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重要描述"/>
    <w:basedOn w:val="1"/>
    <w:next w:val="5"/>
    <w:unhideWhenUsed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D7D7D7"/>
      <w:spacing w:beforeLines="0" w:afterLines="0"/>
    </w:pPr>
    <w:rPr>
      <w:rFonts w:hint="default"/>
      <w:sz w:val="24"/>
    </w:rPr>
  </w:style>
  <w:style w:type="paragraph" w:customStyle="1" w:styleId="10">
    <w:name w:val="重要描述1"/>
    <w:basedOn w:val="1"/>
    <w:next w:val="5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CFCECE"/>
    </w:pPr>
    <w:rPr>
      <w:sz w:val="24"/>
    </w:rPr>
  </w:style>
  <w:style w:type="paragraph" w:customStyle="1" w:styleId="11">
    <w:name w:val="具体描述"/>
    <w:basedOn w:val="5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8DB3E2"/>
    </w:pPr>
    <w:rPr>
      <w:rFonts w:eastAsia="黑体"/>
      <w:color w:val="595959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Administrator</cp:lastModifiedBy>
  <dcterms:modified xsi:type="dcterms:W3CDTF">2017-10-14T15:54:23Z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