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496"/>
          <w:sz w:val="44"/>
          <w:szCs w:val="44"/>
        </w:rPr>
        <w:t xml:space="preserve">Country – State – City API</w:t>
      </w:r>
    </w:p>
    <w:p>
      <w:pPr>
        <w:spacing w:after="400"/>
      </w:pPr>
      <w:r>
        <w:rPr>
          <w:color w:val="444444"/>
          <w:sz w:val="22"/>
          <w:szCs w:val="22"/>
        </w:rPr>
        <w:t xml:space="preserve">A beginner's step-by-step guide to getting an API key, testing it in Postman, and using it to build a Country → State → City dropdown.</w:t>
      </w:r>
    </w:p>
    <w:p>
      <w:pPr>
        <w:pStyle w:val="Heading1"/>
        <w:spacing w:after="160" w:before="320"/>
      </w:pPr>
      <w:r>
        <w:t xml:space="preserve">1. What This API Does</w:t>
      </w:r>
    </w:p>
    <w:p>
      <w:pPr>
        <w:spacing w:after="160"/>
      </w:pPr>
      <w:r>
        <w:t xml:space="preserve">This is a free web service that gives you location data in three levels:</w:t>
      </w:r>
    </w:p>
    <w:p>
      <w:pPr>
        <w:pStyle w:val="ListParagraph"/>
        <w:numPr>
          <w:ilvl w:val="0"/>
          <w:numId w:val="2"/>
        </w:numPr>
        <w:spacing w:after="80"/>
      </w:pPr>
      <w:r>
        <w:rPr>
          <w:b w:val="false"/>
          <w:bCs w:val="false"/>
        </w:rPr>
        <w:t xml:space="preserve">Countries — e.g. India, USA, Afghanistan</w:t>
      </w:r>
    </w:p>
    <w:p>
      <w:pPr>
        <w:pStyle w:val="ListParagraph"/>
        <w:numPr>
          <w:ilvl w:val="0"/>
          <w:numId w:val="2"/>
        </w:numPr>
        <w:spacing w:after="80"/>
      </w:pPr>
      <w:r>
        <w:rPr>
          <w:b w:val="false"/>
          <w:bCs w:val="false"/>
        </w:rPr>
        <w:t xml:space="preserve">States — e.g. Maharashtra, Gujarat (inside a country)</w:t>
      </w:r>
    </w:p>
    <w:p>
      <w:pPr>
        <w:pStyle w:val="ListParagraph"/>
        <w:numPr>
          <w:ilvl w:val="0"/>
          <w:numId w:val="2"/>
        </w:numPr>
        <w:spacing w:after="80"/>
      </w:pPr>
      <w:r>
        <w:rPr>
          <w:b w:val="false"/>
          <w:bCs w:val="false"/>
        </w:rPr>
        <w:t xml:space="preserve">Cities — e.g. Yavatmal, Pune, Nagpur (inside a state)</w:t>
      </w:r>
    </w:p>
    <w:p>
      <w:pPr>
        <w:spacing w:after="160"/>
      </w:pPr>
      <w:r>
        <w:t xml:space="preserve">It's most commonly used to build the 3-level cascading dropdown you see on almost every signup or address form: pick a Country, then a State, then a City.</w:t>
      </w:r>
    </w:p>
    <w:p>
      <w:pPr>
        <w:pStyle w:val="Heading1"/>
        <w:spacing w:after="160" w:before="320"/>
      </w:pPr>
      <w:r>
        <w:t xml:space="preserve">2. Get Your Free API Key</w:t>
      </w:r>
    </w:p>
    <w:p>
      <w:pPr>
        <w:spacing w:after="160"/>
      </w:pPr>
      <w:r>
        <w:rPr>
          <w:b/>
          <w:bCs/>
        </w:rPr>
        <w:t xml:space="preserve">Step 2.1 — Go to the website</w:t>
      </w:r>
    </w:p>
    <w:p>
      <w:pPr>
        <w:spacing w:after="160"/>
      </w:pPr>
      <w:r>
        <w:t xml:space="preserve">Open https://countrystatecity.in/ in your browser. This is the homepage of the API provider.</w:t>
      </w:r>
    </w:p>
    <w:p>
      <w:pPr>
        <w:spacing w:after="60" w:before="120"/>
        <w:jc w:val="center"/>
      </w:pPr>
      <w:r>
        <w:drawing>
          <wp:inline distT="0" distB="0" distL="0" distR="0">
            <wp:extent cx="5760720" cy="2947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947904"/>
                    </a:xfrm>
                    <a:prstGeom prst="rect">
                      <a:avLst/>
                    </a:prstGeom>
                  </pic:spPr>
                </pic:pic>
              </a:graphicData>
            </a:graphic>
          </wp:inline>
        </w:drawing>
      </w:r>
    </w:p>
    <w:p>
      <w:pPr>
        <w:spacing w:after="240"/>
        <w:jc w:val="center"/>
      </w:pPr>
      <w:r>
        <w:rPr>
          <w:i/>
          <w:iCs/>
          <w:color w:val="666666"/>
          <w:sz w:val="18"/>
          <w:szCs w:val="18"/>
        </w:rPr>
        <w:t xml:space="preserve">Fig 1 — CountryStateCity.in homepage</w:t>
      </w:r>
    </w:p>
    <w:p>
      <w:pPr>
        <w:spacing w:after="160"/>
      </w:pPr>
      <w:r>
        <w:rPr>
          <w:b/>
          <w:bCs/>
        </w:rPr>
        <w:t xml:space="preserve">Step 2.2 — Sign up / Log in</w:t>
      </w:r>
    </w:p>
    <w:p>
      <w:pPr>
        <w:spacing w:after="160"/>
      </w:pPr>
      <w:r>
        <w:t xml:space="preserve">Click Login at the top right, then choose the sign-up option. You can use a temporary email service (like a temp-mail site) if you just want to test it out quickly, or use your real email for long-term use.</w:t>
      </w:r>
    </w:p>
    <w:p>
      <w:pPr>
        <w:spacing w:after="160"/>
      </w:pPr>
      <w:r>
        <w:rPr>
          <w:b/>
          <w:bCs/>
        </w:rPr>
        <w:t xml:space="preserve">Step 2.3 — Open the API Keys page</w:t>
      </w:r>
    </w:p>
    <w:p>
      <w:pPr>
        <w:spacing w:after="160"/>
      </w:pPr>
      <w:r>
        <w:t xml:space="preserve">Once logged in, you'll land on a Developer Console. Click API Keys in the left-hand menu.</w:t>
      </w:r>
    </w:p>
    <w:p>
      <w:pPr>
        <w:spacing w:after="60" w:before="120"/>
        <w:jc w:val="center"/>
      </w:pPr>
      <w:r>
        <w:drawing>
          <wp:inline distT="0" distB="0" distL="0" distR="0">
            <wp:extent cx="5760720" cy="2647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647710"/>
                    </a:xfrm>
                    <a:prstGeom prst="rect">
                      <a:avLst/>
                    </a:prstGeom>
                  </pic:spPr>
                </pic:pic>
              </a:graphicData>
            </a:graphic>
          </wp:inline>
        </w:drawing>
      </w:r>
    </w:p>
    <w:p>
      <w:pPr>
        <w:spacing w:after="240"/>
        <w:jc w:val="center"/>
      </w:pPr>
      <w:r>
        <w:rPr>
          <w:i/>
          <w:iCs/>
          <w:color w:val="666666"/>
          <w:sz w:val="18"/>
          <w:szCs w:val="18"/>
        </w:rPr>
        <w:t xml:space="preserve">Fig 2 — API Keys page (before generating a key)</w:t>
      </w:r>
    </w:p>
    <w:p>
      <w:pPr>
        <w:spacing w:after="160"/>
      </w:pPr>
      <w:r>
        <w:rPr>
          <w:b/>
          <w:bCs/>
        </w:rPr>
        <w:t xml:space="preserve">Step 2.4 — Generate the key</w:t>
      </w:r>
    </w:p>
    <w:p>
      <w:pPr>
        <w:spacing w:after="160"/>
      </w:pPr>
      <w:r>
        <w:t xml:space="preserve">Click the Generate API Key button. A new key will appear on screen — a long string of letters and numbers.</w:t>
      </w:r>
    </w:p>
    <w:p>
      <w:pPr>
        <w:spacing w:after="60" w:before="120"/>
        <w:jc w:val="center"/>
      </w:pPr>
      <w:r>
        <w:drawing>
          <wp:inline distT="0" distB="0" distL="0" distR="0">
            <wp:extent cx="5760720" cy="250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503350"/>
                    </a:xfrm>
                    <a:prstGeom prst="rect">
                      <a:avLst/>
                    </a:prstGeom>
                  </pic:spPr>
                </pic:pic>
              </a:graphicData>
            </a:graphic>
          </wp:inline>
        </w:drawing>
      </w:r>
    </w:p>
    <w:p>
      <w:pPr>
        <w:spacing w:after="240"/>
        <w:jc w:val="center"/>
      </w:pPr>
      <w:r>
        <w:rPr>
          <w:i/>
          <w:iCs/>
          <w:color w:val="666666"/>
          <w:sz w:val="18"/>
          <w:szCs w:val="18"/>
        </w:rPr>
        <w:t xml:space="preserve">Fig 3 — API key generated</w:t>
      </w:r>
    </w:p>
    <w:p>
      <w:pPr>
        <w:spacing w:after="240"/>
      </w:pPr>
      <w:r>
        <w:rPr>
          <w:b/>
          <w:bCs/>
          <w:color w:val="B00000"/>
        </w:rPr>
        <w:t xml:space="preserve">⚠️ Keep this key private.</w:t>
      </w:r>
      <w:r>
        <w:t xml:space="preserve"> Anyone who has it can use your free quota. Don't post it publicly (GitHub, forums, WhatsApp groups, etc.). If it ever leaks, come back to this page and regenerate a new one.</w:t>
      </w:r>
    </w:p>
    <w:p>
      <w:pPr>
        <w:pStyle w:val="Heading1"/>
        <w:spacing w:after="160" w:before="320"/>
      </w:pPr>
      <w:r>
        <w:t xml:space="preserve">3. Test the API in Postman (No Coding Needed)</w:t>
      </w:r>
    </w:p>
    <w:p>
      <w:pPr>
        <w:spacing w:after="160"/>
      </w:pPr>
      <w:r>
        <w:t xml:space="preserve">Postman is a free tool that lets you send requests to an API and see the response, without writing any code. This is the easiest way to check the API works before using it in your own app.</w:t>
      </w:r>
    </w:p>
    <w:p>
      <w:pPr>
        <w:spacing w:after="160"/>
      </w:pPr>
      <w:r>
        <w:rPr>
          <w:b/>
          <w:bCs/>
        </w:rPr>
        <w:t xml:space="preserve">Step 3.1 — Open Postman and Import the collection</w:t>
      </w:r>
    </w:p>
    <w:p>
      <w:pPr>
        <w:spacing w:after="160"/>
      </w:pPr>
      <w:r>
        <w:t xml:space="preserve">In Postman, click the Import button (top left).</w:t>
      </w:r>
    </w:p>
    <w:p>
      <w:pPr>
        <w:spacing w:after="60" w:before="120"/>
        <w:jc w:val="center"/>
      </w:pPr>
      <w:r>
        <w:drawing>
          <wp:inline distT="0" distB="0" distL="0" distR="0">
            <wp:extent cx="5760720" cy="3061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061977"/>
                    </a:xfrm>
                    <a:prstGeom prst="rect">
                      <a:avLst/>
                    </a:prstGeom>
                  </pic:spPr>
                </pic:pic>
              </a:graphicData>
            </a:graphic>
          </wp:inline>
        </w:drawing>
      </w:r>
    </w:p>
    <w:p>
      <w:pPr>
        <w:spacing w:after="240"/>
        <w:jc w:val="center"/>
      </w:pPr>
      <w:r>
        <w:rPr>
          <w:i/>
          <w:iCs/>
          <w:color w:val="666666"/>
          <w:sz w:val="18"/>
          <w:szCs w:val="18"/>
        </w:rPr>
        <w:t xml:space="preserve">Fig 4 — Postman's empty workspace with the Import option</w:t>
      </w:r>
    </w:p>
    <w:p>
      <w:pPr>
        <w:spacing w:after="160"/>
      </w:pPr>
      <w:r>
        <w:t xml:space="preserve">Select the file CountryStateCity_API.postman_collection.json (provided separately) or paste in the shared Google Drive link. This file already contains 6 ready-made requests — you don't need to build them yourself.</w:t>
      </w:r>
    </w:p>
    <w:p>
      <w:pPr>
        <w:spacing w:after="160"/>
      </w:pPr>
      <w:r>
        <w:rPr>
          <w:b/>
          <w:bCs/>
        </w:rPr>
        <w:t xml:space="preserve">Step 3.2 — Add your API key</w:t>
      </w:r>
    </w:p>
    <w:p>
      <w:pPr>
        <w:spacing w:after="160"/>
      </w:pPr>
      <w:r>
        <w:t xml:space="preserve">After importing, click on the collection name → Variables tab. Paste your API key into the api_key row. The other variables (base_url, country_code, state_code) are already filled in for India → Maharashtra.</w:t>
      </w:r>
    </w:p>
    <w:p>
      <w:pPr>
        <w:spacing w:after="60" w:before="120"/>
        <w:jc w:val="center"/>
      </w:pPr>
      <w:r>
        <w:drawing>
          <wp:inline distT="0" distB="0" distL="0" distR="0">
            <wp:extent cx="5760720" cy="2848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848807"/>
                    </a:xfrm>
                    <a:prstGeom prst="rect">
                      <a:avLst/>
                    </a:prstGeom>
                  </pic:spPr>
                </pic:pic>
              </a:graphicData>
            </a:graphic>
          </wp:inline>
        </w:drawing>
      </w:r>
    </w:p>
    <w:p>
      <w:pPr>
        <w:spacing w:after="240"/>
        <w:jc w:val="center"/>
      </w:pPr>
      <w:r>
        <w:rPr>
          <w:i/>
          <w:iCs/>
          <w:color w:val="666666"/>
          <w:sz w:val="18"/>
          <w:szCs w:val="18"/>
        </w:rPr>
        <w:t xml:space="preserve">Fig 5 — Collection variables, including the api_key field</w:t>
      </w:r>
    </w:p>
    <w:p>
      <w:pPr>
        <w:spacing w:after="160"/>
      </w:pPr>
      <w:r>
        <w:rPr>
          <w:b/>
          <w:bCs/>
        </w:rPr>
        <w:t xml:space="preserve">Step 3.3 — Send a request</w:t>
      </w:r>
    </w:p>
    <w:p>
      <w:pPr>
        <w:spacing w:after="160"/>
      </w:pPr>
      <w:r>
        <w:t xml:space="preserve">Open any request (start with “Get All Countries”) and click Send. If everything is set up correctly, you'll get a 200 OK response with JSON data.</w:t>
      </w:r>
    </w:p>
    <w:p>
      <w:pPr>
        <w:spacing w:after="60" w:before="120"/>
        <w:jc w:val="center"/>
      </w:pPr>
      <w:r>
        <w:drawing>
          <wp:inline distT="0" distB="0" distL="0" distR="0">
            <wp:extent cx="5760720" cy="24856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485605"/>
                    </a:xfrm>
                    <a:prstGeom prst="rect">
                      <a:avLst/>
                    </a:prstGeom>
                  </pic:spPr>
                </pic:pic>
              </a:graphicData>
            </a:graphic>
          </wp:inline>
        </w:drawing>
      </w:r>
    </w:p>
    <w:p>
      <w:pPr>
        <w:spacing w:after="240"/>
        <w:jc w:val="center"/>
      </w:pPr>
      <w:r>
        <w:rPr>
          <w:i/>
          <w:iCs/>
          <w:color w:val="666666"/>
          <w:sz w:val="18"/>
          <w:szCs w:val="18"/>
        </w:rPr>
        <w:t xml:space="preserve">Fig 6 — Successful 200 OK response showing country data</w:t>
      </w:r>
    </w:p>
    <w:p>
      <w:pPr>
        <w:pStyle w:val="Heading1"/>
        <w:spacing w:after="160" w:before="320"/>
      </w:pPr>
      <w:r>
        <w:t xml:space="preserve">4. API Reference</w:t>
      </w:r>
    </w:p>
    <w:p>
      <w:pPr>
        <w:spacing w:after="160"/>
      </w:pPr>
      <w:r>
        <w:t xml:space="preserve">All requests use the GET method and need this header on every call: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X-CSCAPI-KEY: &lt;your api key&gt;</w:t>
      </w:r>
    </w:p>
    <w:p>
      <w:pPr>
        <w:pStyle w:val="Heading2"/>
        <w:spacing w:after="160" w:before="320"/>
      </w:pPr>
      <w:r>
        <w:t xml:space="preserve">4.1 Get All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w:t>
            </w:r>
          </w:p>
        </w:tc>
      </w:tr>
      <w:tr>
        <w:tc>
          <w:tcPr>
            <w:tcW w:type="dxa" w:w="1600"/>
            <w:tcMar>
              <w:top w:type="dxa" w:w="100"/>
              <w:left w:type="dxa" w:w="120"/>
              <w:bottom w:type="dxa" w:w="100"/>
              <w:right w:type="dxa" w:w="120"/>
            </w:tcMar>
          </w:tcPr>
          <w:p>
            <w:r>
              <w:rPr>
                <w:b w:val="false"/>
                <w:bCs w:val="false"/>
                <w:color w:val="000000"/>
                <w:sz w:val="20"/>
                <w:szCs w:val="20"/>
              </w:rPr>
              <w:t xml:space="preserve">USE CASE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Fill the first dropdown — “Select Country”</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[{"id":"1","name":"Afghanistan","iso2":"AF","iso3":"AFG","phonecode":"93","capital":"Kabul","currency":"AFN","region":"Asia", ...}, ...]</w:t>
            </w:r>
          </w:p>
        </w:tc>
      </w:tr>
    </w:tbl>
    <w:p>
      <w:pPr>
        <w:pStyle w:val="Heading2"/>
        <w:spacing w:after="160" w:before="320"/>
      </w:pPr>
      <w:r>
        <w:t xml:space="preserve">4.2 Get Single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https://api.countrystatecity.in/v1/countries/{country_code}</w:t>
            </w:r>
          </w:p>
        </w:tc>
      </w:tr>
      <w:tr>
        <w:tc>
          <w:tcPr>
            <w:tcW w:type="dxa" w:w="1600"/>
            <w:tcMar>
              <w:top w:type="dxa" w:w="100"/>
              <w:left w:type="dxa" w:w="120"/>
              <w:bottom w:type="dxa" w:w="100"/>
              <w:right w:type="dxa" w:w="120"/>
            </w:tcMar>
          </w:tcPr>
          <w:p>
            <w:r>
              <w:rPr>
                <w:b w:val="false"/>
                <w:bCs w:val="false"/>
                <w:color w:val="000000"/>
                <w:sz w:val="20"/>
                <w:szCs w:val="20"/>
              </w:rPr>
              <w:t xml:space="preserve">PARAMETER</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country_code — e.g. IN</w:t>
            </w:r>
          </w:p>
        </w:tc>
      </w:tr>
      <w:tr>
        <w:tc>
          <w:tcPr>
            <w:tcW w:type="dxa" w:w="1600"/>
            <w:tcMar>
              <w:top w:type="dxa" w:w="100"/>
              <w:left w:type="dxa" w:w="120"/>
              <w:bottom w:type="dxa" w:w="100"/>
              <w:right w:type="dxa" w:w="120"/>
            </w:tcMar>
          </w:tcPr>
          <w:p>
            <w:r>
              <w:rPr>
                <w:b w:val="false"/>
                <w:bCs w:val="false"/>
                <w:color w:val="000000"/>
                <w:sz w:val="20"/>
                <w:szCs w:val="20"/>
              </w:rPr>
              <w:t xml:space="preserve">USE CASE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Show extra details about one selected country</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{"id":"101","name":"India","iso2":"IN","iso3":"IND","capital":"New Delhi","currency":"INR", ...}</w:t>
            </w:r>
          </w:p>
        </w:tc>
      </w:tr>
    </w:tbl>
    <w:p>
      <w:pPr>
        <w:pStyle w:val="Heading2"/>
        <w:spacing w:after="160" w:before="320"/>
      </w:pPr>
      <w:r>
        <w:t xml:space="preserve">4.3 Get States of a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https://api.countrystatecity.in/v1/countries/{country_code}/states</w:t>
            </w:r>
          </w:p>
        </w:tc>
      </w:tr>
      <w:tr>
        <w:tc>
          <w:tcPr>
            <w:tcW w:type="dxa" w:w="1600"/>
            <w:tcMar>
              <w:top w:type="dxa" w:w="100"/>
              <w:left w:type="dxa" w:w="120"/>
              <w:bottom w:type="dxa" w:w="100"/>
              <w:right w:type="dxa" w:w="120"/>
            </w:tcMar>
          </w:tcPr>
          <w:p>
            <w:r>
              <w:rPr>
                <w:b w:val="false"/>
                <w:bCs w:val="false"/>
                <w:color w:val="000000"/>
                <w:sz w:val="20"/>
                <w:szCs w:val="20"/>
              </w:rPr>
              <w:t xml:space="preserve">PARAMETER</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country_code — e.g. IN</w:t>
            </w:r>
          </w:p>
        </w:tc>
      </w:tr>
      <w:tr>
        <w:tc>
          <w:tcPr>
            <w:tcW w:type="dxa" w:w="1600"/>
            <w:tcMar>
              <w:top w:type="dxa" w:w="100"/>
              <w:left w:type="dxa" w:w="120"/>
              <w:bottom w:type="dxa" w:w="100"/>
              <w:right w:type="dxa" w:w="120"/>
            </w:tcMar>
          </w:tcPr>
          <w:p>
            <w:r>
              <w:rPr>
                <w:b w:val="false"/>
                <w:bCs w:val="false"/>
                <w:color w:val="000000"/>
                <w:sz w:val="20"/>
                <w:szCs w:val="20"/>
              </w:rPr>
              <w:t xml:space="preserve">USE CASE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Fill the second dropdown — “Select State” — after a country is chosen</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[{"id":"4017","name":"Andhra Pradesh","country_code":"IN","iso2":"AP", ...}, {"id":"4008","name":"Maharashtra","iso2":"MH", ...}, ...]</w:t>
            </w:r>
          </w:p>
        </w:tc>
      </w:tr>
    </w:tbl>
    <w:p>
      <w:pPr>
        <w:pStyle w:val="Heading2"/>
        <w:spacing w:after="160" w:before="320"/>
      </w:pPr>
      <w:r>
        <w:t xml:space="preserve">4.4 Get Single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https://api.countrystatecity.in/v1/countries/{country_code}/states/{state_code}</w:t>
            </w:r>
          </w:p>
        </w:tc>
      </w:tr>
      <w:tr>
        <w:tc>
          <w:tcPr>
            <w:tcW w:type="dxa" w:w="1600"/>
            <w:tcMar>
              <w:top w:type="dxa" w:w="100"/>
              <w:left w:type="dxa" w:w="120"/>
              <w:bottom w:type="dxa" w:w="100"/>
              <w:right w:type="dxa" w:w="120"/>
            </w:tcMar>
          </w:tcPr>
          <w:p>
            <w:r>
              <w:rPr>
                <w:b w:val="false"/>
                <w:bCs w:val="false"/>
                <w:color w:val="000000"/>
                <w:sz w:val="20"/>
                <w:szCs w:val="20"/>
              </w:rPr>
              <w:t xml:space="preserve">PARAMETER</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country_code — e.g. IN, state_code — e.g. MH</w:t>
            </w:r>
          </w:p>
        </w:tc>
      </w:tr>
      <w:tr>
        <w:tc>
          <w:tcPr>
            <w:tcW w:type="dxa" w:w="1600"/>
            <w:tcMar>
              <w:top w:type="dxa" w:w="100"/>
              <w:left w:type="dxa" w:w="120"/>
              <w:bottom w:type="dxa" w:w="100"/>
              <w:right w:type="dxa" w:w="120"/>
            </w:tcMar>
          </w:tcPr>
          <w:p>
            <w:r>
              <w:rPr>
                <w:b w:val="false"/>
                <w:bCs w:val="false"/>
                <w:color w:val="000000"/>
                <w:sz w:val="20"/>
                <w:szCs w:val="20"/>
              </w:rPr>
              <w:t xml:space="preserve">USE CASE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Show extra details about one selected state</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{"id":"4008","name":"Maharashtra","country_id":"101","country_code":"IN","iso2":"MH","latitude":"18.90...","longitude":"75.67...","timezone":"Asia/Kolkata"}</w:t>
            </w:r>
          </w:p>
        </w:tc>
      </w:tr>
    </w:tbl>
    <w:p>
      <w:pPr>
        <w:pStyle w:val="Heading2"/>
        <w:spacing w:after="160" w:before="320"/>
      </w:pPr>
      <w:r>
        <w:t xml:space="preserve">4.5 Get Cities of a State  ⭐ (this is where Yavatmal shows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https://api.countrystatecity.in/v1/countries/{country_code}/states/{state_code}/cities</w:t>
            </w:r>
          </w:p>
        </w:tc>
      </w:tr>
      <w:tr>
        <w:tc>
          <w:tcPr>
            <w:tcW w:type="dxa" w:w="1600"/>
            <w:tcMar>
              <w:top w:type="dxa" w:w="100"/>
              <w:left w:type="dxa" w:w="120"/>
              <w:bottom w:type="dxa" w:w="100"/>
              <w:right w:type="dxa" w:w="120"/>
            </w:tcMar>
          </w:tcPr>
          <w:p>
            <w:r>
              <w:rPr>
                <w:b w:val="false"/>
                <w:bCs w:val="false"/>
                <w:color w:val="000000"/>
                <w:sz w:val="20"/>
                <w:szCs w:val="20"/>
              </w:rPr>
              <w:t xml:space="preserve">PARAMETER</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country_code — e.g. IN, state_code — e.g. MH</w:t>
            </w:r>
          </w:p>
        </w:tc>
      </w:tr>
      <w:tr>
        <w:tc>
          <w:tcPr>
            <w:tcW w:type="dxa" w:w="1600"/>
            <w:tcMar>
              <w:top w:type="dxa" w:w="100"/>
              <w:left w:type="dxa" w:w="120"/>
              <w:bottom w:type="dxa" w:w="100"/>
              <w:right w:type="dxa" w:w="120"/>
            </w:tcMar>
          </w:tcPr>
          <w:p>
            <w:r>
              <w:rPr>
                <w:b w:val="false"/>
                <w:bCs w:val="false"/>
                <w:color w:val="000000"/>
                <w:sz w:val="20"/>
                <w:szCs w:val="20"/>
              </w:rPr>
              <w:t xml:space="preserve">USE CASE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Fill the third dropdown — “Select City” — after a state is chosen</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[{"id":"57589","name":"Achalpur"}, {"id":"147667","name":"Adawad"}, ..., {"name":"Yavatmal"}, ...]</w:t>
            </w:r>
          </w:p>
        </w:tc>
      </w:tr>
    </w:tbl>
    <w:p>
      <w:pPr>
        <w:pStyle w:val="Heading2"/>
        <w:spacing w:after="160" w:before="320"/>
      </w:pPr>
      <w:r>
        <w:t xml:space="preserve">4.6 Get All Cities of a Country — Not on the Free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shd w:fill="2F5496" w:val="clear"/>
            <w:tcMar>
              <w:top w:type="dxa" w:w="100"/>
              <w:left w:type="dxa" w:w="120"/>
              <w:bottom w:type="dxa" w:w="100"/>
              <w:right w:type="dxa" w:w="120"/>
            </w:tcMar>
          </w:tcPr>
          <w:p>
            <w:r>
              <w:rPr>
                <w:b/>
                <w:bCs/>
                <w:color w:val="FFFFFF"/>
                <w:sz w:val="20"/>
                <w:szCs w:val="20"/>
              </w:rPr>
              <w:t xml:space="preserve">Field</w:t>
            </w:r>
          </w:p>
        </w:tc>
        <w:tc>
          <w:tcPr>
            <w:tcW w:type="dxa" w:w="8360"/>
            <w:shd w:fill="2F5496" w:val="clear"/>
            <w:tcMar>
              <w:top w:type="dxa" w:w="100"/>
              <w:left w:type="dxa" w:w="120"/>
              <w:bottom w:type="dxa" w:w="100"/>
              <w:right w:type="dxa" w:w="120"/>
            </w:tcMar>
          </w:tcPr>
          <w:p>
            <w:r>
              <w:rPr>
                <w:b/>
                <w:bCs/>
                <w:color w:val="FFFFFF"/>
                <w:sz w:val="20"/>
                <w:szCs w:val="20"/>
              </w:rPr>
              <w:t xml:space="preserve">Value</w:t>
            </w:r>
          </w:p>
        </w:tc>
      </w:tr>
      <w:tr>
        <w:tc>
          <w:tcPr>
            <w:tcW w:type="dxa" w:w="1600"/>
            <w:tcMar>
              <w:top w:type="dxa" w:w="100"/>
              <w:left w:type="dxa" w:w="120"/>
              <w:bottom w:type="dxa" w:w="100"/>
              <w:right w:type="dxa" w:w="120"/>
            </w:tcMar>
          </w:tcPr>
          <w:p>
            <w:r>
              <w:rPr>
                <w:b w:val="false"/>
                <w:bCs w:val="false"/>
                <w:color w:val="000000"/>
                <w:sz w:val="20"/>
                <w:szCs w:val="20"/>
              </w:rPr>
              <w:t xml:space="preserve">HTTP VERB</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GET</w:t>
            </w:r>
          </w:p>
        </w:tc>
      </w:tr>
      <w:tr>
        <w:tc>
          <w:tcPr>
            <w:tcW w:type="dxa" w:w="1600"/>
            <w:tcMar>
              <w:top w:type="dxa" w:w="100"/>
              <w:left w:type="dxa" w:w="120"/>
              <w:bottom w:type="dxa" w:w="100"/>
              <w:right w:type="dxa" w:w="120"/>
            </w:tcMar>
          </w:tcPr>
          <w:p>
            <w:r>
              <w:rPr>
                <w:b w:val="false"/>
                <w:bCs w:val="false"/>
                <w:color w:val="000000"/>
                <w:sz w:val="20"/>
                <w:szCs w:val="20"/>
              </w:rPr>
              <w:t xml:space="preserve">HTTP URL</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https://api.countrystatecity.in/v1/countries/{country_code}/cities</w:t>
            </w:r>
          </w:p>
        </w:tc>
      </w:tr>
      <w:tr>
        <w:tc>
          <w:tcPr>
            <w:tcW w:type="dxa" w:w="1600"/>
            <w:tcMar>
              <w:top w:type="dxa" w:w="100"/>
              <w:left w:type="dxa" w:w="120"/>
              <w:bottom w:type="dxa" w:w="100"/>
              <w:right w:type="dxa" w:w="120"/>
            </w:tcMar>
          </w:tcPr>
          <w:p>
            <w:r>
              <w:rPr>
                <w:b w:val="false"/>
                <w:bCs w:val="false"/>
                <w:color w:val="000000"/>
                <w:sz w:val="20"/>
                <w:szCs w:val="20"/>
              </w:rPr>
              <w:t xml:space="preserve">STATUS</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 Blocked on the free plan</w:t>
            </w:r>
          </w:p>
        </w:tc>
      </w:tr>
      <w:tr>
        <w:tc>
          <w:tcPr>
            <w:tcW w:type="dxa" w:w="1600"/>
            <w:tcMar>
              <w:top w:type="dxa" w:w="100"/>
              <w:left w:type="dxa" w:w="120"/>
              <w:bottom w:type="dxa" w:w="100"/>
              <w:right w:type="dxa" w:w="120"/>
            </w:tcMar>
          </w:tcPr>
          <w:p>
            <w:r>
              <w:rPr>
                <w:b w:val="false"/>
                <w:bCs w:val="false"/>
                <w:color w:val="000000"/>
                <w:sz w:val="20"/>
                <w:szCs w:val="20"/>
              </w:rPr>
              <w:t xml:space="preserve">HTTP RESPONSE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{"status":"error","message":"This feature is not available on your current plan.","details":{"feature":"citiesByCountry","upgradeUrl":"https://app.countrystatecity.in/pricing"}}</w:t>
            </w:r>
          </w:p>
        </w:tc>
      </w:tr>
      <w:tr>
        <w:tc>
          <w:tcPr>
            <w:tcW w:type="dxa" w:w="1600"/>
            <w:tcMar>
              <w:top w:type="dxa" w:w="100"/>
              <w:left w:type="dxa" w:w="120"/>
              <w:bottom w:type="dxa" w:w="100"/>
              <w:right w:type="dxa" w:w="120"/>
            </w:tcMar>
          </w:tcPr>
          <w:p>
            <w:r>
              <w:rPr>
                <w:b w:val="false"/>
                <w:bCs w:val="false"/>
                <w:color w:val="000000"/>
                <w:sz w:val="20"/>
                <w:szCs w:val="20"/>
              </w:rPr>
              <w:t xml:space="preserve">NOTE</w:t>
            </w:r>
          </w:p>
        </w:tc>
        <w:tc>
          <w:tcPr>
            <w:tcW w:type="dxa" w:w="8360"/>
            <w:tcMar>
              <w:top w:type="dxa" w:w="100"/>
              <w:left w:type="dxa" w:w="120"/>
              <w:bottom w:type="dxa" w:w="100"/>
              <w:right w:type="dxa" w:w="120"/>
            </w:tcMar>
          </w:tcPr>
          <w:p>
            <w:r>
              <w:rPr>
                <w:rFonts w:ascii="Consolas" w:cs="Consolas" w:eastAsia="Consolas" w:hAnsi="Consolas"/>
                <w:b w:val="false"/>
                <w:bCs w:val="false"/>
                <w:color w:val="000000"/>
                <w:sz w:val="18"/>
                <w:szCs w:val="18"/>
              </w:rPr>
              <w:t xml:space="preserve">Not required — request 4.5 (cities of a state) works fine on the free plan and covers the dropdown use case.</w:t>
            </w:r>
          </w:p>
        </w:tc>
      </w:tr>
    </w:tbl>
    <w:p>
      <w:pPr>
        <w:pStyle w:val="Heading1"/>
        <w:spacing w:after="160" w:before="320"/>
      </w:pPr>
      <w:r>
        <w:t xml:space="preserve">5. How This Powers a Country → State → City Dropdown</w:t>
      </w:r>
    </w:p>
    <w:p>
      <w:pPr>
        <w:spacing w:after="160"/>
      </w:pPr>
      <w:r>
        <w:t xml:space="preserve">The three dropdowns on a form are linked. Each one only loads data once its parent has been picked:</w:t>
      </w:r>
    </w:p>
    <w:p>
      <w:pPr>
        <w:pStyle w:val="ListParagraph"/>
        <w:numPr>
          <w:ilvl w:val="0"/>
          <w:numId w:val="2"/>
        </w:numPr>
        <w:spacing w:after="80"/>
      </w:pPr>
      <w:r>
        <w:rPr>
          <w:b w:val="false"/>
          <w:bCs w:val="false"/>
        </w:rPr>
        <w:t xml:space="preserve">Page loads → call 4.1 (Get All Countries) → fill the Country dropdown</w:t>
      </w:r>
    </w:p>
    <w:p>
      <w:pPr>
        <w:pStyle w:val="ListParagraph"/>
        <w:numPr>
          <w:ilvl w:val="0"/>
          <w:numId w:val="2"/>
        </w:numPr>
        <w:spacing w:after="80"/>
      </w:pPr>
      <w:r>
        <w:rPr>
          <w:b w:val="false"/>
          <w:bCs w:val="false"/>
        </w:rPr>
        <w:t xml:space="preserve">User picks “India” → call 4.3 (Get States of India) → fill the State dropdown</w:t>
      </w:r>
    </w:p>
    <w:p>
      <w:pPr>
        <w:pStyle w:val="ListParagraph"/>
        <w:numPr>
          <w:ilvl w:val="0"/>
          <w:numId w:val="2"/>
        </w:numPr>
        <w:spacing w:after="80"/>
      </w:pPr>
      <w:r>
        <w:rPr>
          <w:b w:val="false"/>
          <w:bCs w:val="false"/>
        </w:rPr>
        <w:t xml:space="preserve">User picks “Maharashtra” → call 4.5 (Get Cities of Maharashtra) → fill the City dropdown → Yavatmal appears in this list</w:t>
      </w:r>
    </w:p>
    <w:p>
      <w:pPr>
        <w:spacing w:after="160"/>
      </w:pPr>
      <w:r>
        <w:t xml:space="preserve">This is called a cascading dropdown, because each choice “cascades” down and filters the next list.</w:t>
      </w:r>
    </w:p>
    <w:p>
      <w:pPr>
        <w:pStyle w:val="Heading1"/>
        <w:spacing w:after="160" w:before="320"/>
      </w:pPr>
      <w:r>
        <w:t xml:space="preserve">6. Quick Recap</w:t>
      </w:r>
    </w:p>
    <w:p>
      <w:pPr>
        <w:pStyle w:val="ListParagraph"/>
        <w:numPr>
          <w:ilvl w:val="0"/>
          <w:numId w:val="2"/>
        </w:numPr>
        <w:spacing w:after="80"/>
      </w:pPr>
      <w:r>
        <w:rPr>
          <w:b w:val="false"/>
          <w:bCs w:val="false"/>
        </w:rPr>
        <w:t xml:space="preserve">Sign up on countrystatecity.in and generate a free API key (Section 2)</w:t>
      </w:r>
    </w:p>
    <w:p>
      <w:pPr>
        <w:pStyle w:val="ListParagraph"/>
        <w:numPr>
          <w:ilvl w:val="0"/>
          <w:numId w:val="2"/>
        </w:numPr>
        <w:spacing w:after="80"/>
      </w:pPr>
      <w:r>
        <w:rPr>
          <w:b w:val="false"/>
          <w:bCs w:val="false"/>
        </w:rPr>
        <w:t xml:space="preserve">Test it in Postman using the ready-made collection (Section 3)</w:t>
      </w:r>
    </w:p>
    <w:p>
      <w:pPr>
        <w:pStyle w:val="ListParagraph"/>
        <w:numPr>
          <w:ilvl w:val="0"/>
          <w:numId w:val="2"/>
        </w:numPr>
        <w:spacing w:after="80"/>
      </w:pPr>
      <w:r>
        <w:rPr>
          <w:b w:val="false"/>
          <w:bCs w:val="false"/>
        </w:rPr>
        <w:t xml:space="preserve">Only 3 endpoints are needed for a working dropdown: Countries → States → Cities (4.1, 4.3, 4.5)</w:t>
      </w:r>
    </w:p>
    <w:p>
      <w:pPr>
        <w:pStyle w:val="ListParagraph"/>
        <w:numPr>
          <w:ilvl w:val="0"/>
          <w:numId w:val="2"/>
        </w:numPr>
        <w:spacing w:after="80"/>
      </w:pPr>
      <w:r>
        <w:rPr>
          <w:b w:val="false"/>
          <w:bCs w:val="false"/>
        </w:rPr>
        <w:t xml:space="preserve">Never share your API key publicly — treat it like a password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544a6846a6ec3c741c1b9504da771b7b647b53.png"/><Relationship Id="rId8" Type="http://schemas.openxmlformats.org/officeDocument/2006/relationships/image" Target="media/e58995959be100f92716808f7110ded0244ae2e2.png"/><Relationship Id="rId9" Type="http://schemas.openxmlformats.org/officeDocument/2006/relationships/image" Target="media/ff5746858812d5a7d1e6c7eee0f5e412193c083f.png"/><Relationship Id="rId10" Type="http://schemas.openxmlformats.org/officeDocument/2006/relationships/image" Target="media/199aed2c8aa19501770d32a6544a6f750d375af6.png"/><Relationship Id="rId11" Type="http://schemas.openxmlformats.org/officeDocument/2006/relationships/image" Target="media/68d4f1984e6e66af1fcf8eaf9abb5ff89d4bf017.png"/><Relationship Id="rId12" Type="http://schemas.openxmlformats.org/officeDocument/2006/relationships/image" Target="media/d8e6a3a99f01ace1e20be729c1da92b6eceeee3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2026-08-18T02:42:23.100Z</dcterms:created>
  <dcterms:modified xsi:type="dcterms:W3CDTF">2026-08-18T02:42:23.100Z</dcterms:modified>
</cp:coreProperties>
</file>

<file path=docProps/custom.xml><?xml version="1.0" encoding="utf-8"?>
<Properties xmlns="http://schemas.openxmlformats.org/officeDocument/2006/custom-properties" xmlns:vt="http://schemas.openxmlformats.org/officeDocument/2006/docPropsVTypes"/>
</file>