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24195" w14:textId="654DAA26" w:rsidR="005F557E" w:rsidRDefault="00293E42" w:rsidP="000C5B1E">
      <w:pPr>
        <w:jc w:val="center"/>
        <w:rPr>
          <w:rFonts w:ascii="Arial Nova" w:hAnsi="Arial Nova"/>
          <w:b/>
          <w:bCs/>
          <w:sz w:val="56"/>
          <w:szCs w:val="56"/>
          <w:u w:val="single"/>
        </w:rPr>
      </w:pPr>
      <w:r>
        <w:rPr>
          <w:rFonts w:ascii="Arial Nova" w:hAnsi="Arial Nova"/>
          <w:b/>
          <w:bCs/>
          <w:sz w:val="56"/>
          <w:szCs w:val="56"/>
          <w:u w:val="single"/>
        </w:rPr>
        <w:t>CSS</w:t>
      </w:r>
    </w:p>
    <w:p w14:paraId="6AEBE2FC" w14:textId="1569F63E" w:rsidR="00293E42" w:rsidRDefault="00293E42" w:rsidP="000C5B1E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CSS stands for </w:t>
      </w:r>
      <w:r>
        <w:rPr>
          <w:rFonts w:ascii="Arial Nova" w:hAnsi="Arial Nova"/>
          <w:b/>
          <w:bCs/>
        </w:rPr>
        <w:t>Cascading Style Sheets</w:t>
      </w:r>
      <w:r>
        <w:rPr>
          <w:rFonts w:ascii="Arial Nova" w:hAnsi="Arial Nova"/>
        </w:rPr>
        <w:t>. It is the language used to style HTML document by describing how HTML elements should be displayed on the screen.</w:t>
      </w:r>
      <w:r w:rsidR="001B7A98">
        <w:rPr>
          <w:rFonts w:ascii="Arial Nova" w:hAnsi="Arial Nova"/>
        </w:rPr>
        <w:t xml:space="preserve"> </w:t>
      </w:r>
      <w:r w:rsidR="001B7A98">
        <w:rPr>
          <w:rFonts w:ascii="Arial Nova" w:hAnsi="Arial Nova"/>
        </w:rPr>
        <w:t>You can add style to a specific element by specifying it in the &lt;style&gt; element</w:t>
      </w:r>
      <w:r w:rsidR="001B7A98">
        <w:rPr>
          <w:rFonts w:ascii="Arial Nova" w:hAnsi="Arial Nova"/>
        </w:rPr>
        <w:t>. Every style specified is of the below form –</w:t>
      </w:r>
    </w:p>
    <w:p w14:paraId="5CB2149F" w14:textId="7002AF6C" w:rsidR="001B7A98" w:rsidRDefault="001B7A98" w:rsidP="000C5B1E">
      <w:pPr>
        <w:rPr>
          <w:rFonts w:ascii="Consolas" w:hAnsi="Consolas"/>
          <w:b/>
          <w:bCs/>
        </w:rPr>
      </w:pPr>
      <w:r w:rsidRPr="001B7A98">
        <w:rPr>
          <w:rFonts w:ascii="Consolas" w:hAnsi="Consolas"/>
          <w:b/>
          <w:bCs/>
          <w:i/>
          <w:iCs/>
        </w:rPr>
        <w:t>type-selector</w:t>
      </w:r>
      <w:r w:rsidRPr="001B7A98">
        <w:rPr>
          <w:rFonts w:ascii="Consolas" w:hAnsi="Consolas"/>
          <w:b/>
          <w:bCs/>
        </w:rPr>
        <w:t xml:space="preserve"> {</w:t>
      </w:r>
      <w:r w:rsidRPr="001B7A98">
        <w:rPr>
          <w:rFonts w:ascii="Consolas" w:hAnsi="Consolas"/>
          <w:b/>
          <w:bCs/>
        </w:rPr>
        <w:br/>
        <w:t xml:space="preserve">    </w:t>
      </w:r>
      <w:r w:rsidRPr="001B7A98">
        <w:rPr>
          <w:rFonts w:ascii="Consolas" w:hAnsi="Consolas"/>
          <w:b/>
          <w:bCs/>
          <w:i/>
          <w:iCs/>
        </w:rPr>
        <w:t>property: value</w:t>
      </w:r>
      <w:r w:rsidRPr="001B7A98">
        <w:rPr>
          <w:rFonts w:ascii="Consolas" w:hAnsi="Consolas"/>
          <w:b/>
          <w:bCs/>
          <w:i/>
          <w:iCs/>
        </w:rPr>
        <w:br/>
      </w:r>
      <w:r w:rsidRPr="001B7A98">
        <w:rPr>
          <w:rFonts w:ascii="Consolas" w:hAnsi="Consolas"/>
          <w:b/>
          <w:bCs/>
        </w:rPr>
        <w:t>}</w:t>
      </w:r>
    </w:p>
    <w:p w14:paraId="100FA071" w14:textId="1B4E20D3" w:rsidR="001B7A98" w:rsidRDefault="001B7A98" w:rsidP="000C5B1E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If two or more type selectors have the same styling, we can group the elements by creating a list of selectors, where each selector is separated by a comma.</w:t>
      </w:r>
    </w:p>
    <w:p w14:paraId="289DC74E" w14:textId="27B83437" w:rsidR="00766C63" w:rsidRPr="00766C63" w:rsidRDefault="00766C63" w:rsidP="000C5B1E">
      <w:pPr>
        <w:jc w:val="both"/>
        <w:rPr>
          <w:rFonts w:ascii="Consolas" w:hAnsi="Consolas"/>
          <w:b/>
          <w:bCs/>
        </w:rPr>
      </w:pPr>
      <w:r>
        <w:rPr>
          <w:rFonts w:ascii="Arial Nova" w:hAnsi="Arial Nova"/>
        </w:rPr>
        <w:t xml:space="preserve">To link a CSS file to our HTML document, we write the following HTML code inside the &lt;head&gt; element - </w:t>
      </w:r>
      <w:r>
        <w:rPr>
          <w:rFonts w:ascii="Consolas" w:hAnsi="Consolas"/>
          <w:b/>
          <w:bCs/>
        </w:rPr>
        <w:t xml:space="preserve">&lt;link </w:t>
      </w:r>
      <w:proofErr w:type="spellStart"/>
      <w:r>
        <w:rPr>
          <w:rFonts w:ascii="Consolas" w:hAnsi="Consolas"/>
          <w:b/>
          <w:bCs/>
        </w:rPr>
        <w:t>rel</w:t>
      </w:r>
      <w:proofErr w:type="spellEnd"/>
      <w:proofErr w:type="gramStart"/>
      <w:r>
        <w:rPr>
          <w:rFonts w:ascii="Consolas" w:hAnsi="Consolas"/>
          <w:b/>
          <w:bCs/>
        </w:rPr>
        <w:t>=”stylesheet</w:t>
      </w:r>
      <w:proofErr w:type="gramEnd"/>
      <w:r>
        <w:rPr>
          <w:rFonts w:ascii="Consolas" w:hAnsi="Consolas"/>
          <w:b/>
          <w:bCs/>
        </w:rPr>
        <w:t xml:space="preserve">” </w:t>
      </w:r>
      <w:proofErr w:type="spellStart"/>
      <w:r>
        <w:rPr>
          <w:rFonts w:ascii="Consolas" w:hAnsi="Consolas"/>
          <w:b/>
          <w:bCs/>
        </w:rPr>
        <w:t>href</w:t>
      </w:r>
      <w:proofErr w:type="spellEnd"/>
      <w:proofErr w:type="gramStart"/>
      <w:r>
        <w:rPr>
          <w:rFonts w:ascii="Consolas" w:hAnsi="Consolas"/>
          <w:b/>
          <w:bCs/>
        </w:rPr>
        <w:t>=”styles.css</w:t>
      </w:r>
      <w:proofErr w:type="gramEnd"/>
      <w:r>
        <w:rPr>
          <w:rFonts w:ascii="Consolas" w:hAnsi="Consolas"/>
          <w:b/>
          <w:bCs/>
        </w:rPr>
        <w:t>”&gt;</w:t>
      </w:r>
    </w:p>
    <w:p w14:paraId="3C221F2C" w14:textId="5B76826B" w:rsidR="000C5B1E" w:rsidRDefault="000C5B1E" w:rsidP="000C5B1E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For the styling of the page to look similar on mobile as it does on a desktop/laptop, we add a &lt;meta&gt; element with a special </w:t>
      </w:r>
      <w:r w:rsidRPr="000C5B1E">
        <w:rPr>
          <w:rFonts w:ascii="Arial Nova" w:hAnsi="Arial Nova"/>
          <w:b/>
          <w:bCs/>
        </w:rPr>
        <w:t>content</w:t>
      </w:r>
      <w:r>
        <w:rPr>
          <w:rFonts w:ascii="Arial Nova" w:hAnsi="Arial Nova"/>
          <w:b/>
          <w:bCs/>
        </w:rPr>
        <w:t xml:space="preserve"> </w:t>
      </w:r>
      <w:r w:rsidRPr="000C5B1E">
        <w:rPr>
          <w:rFonts w:ascii="Arial Nova" w:hAnsi="Arial Nova"/>
        </w:rPr>
        <w:t>attribute</w:t>
      </w:r>
      <w:r>
        <w:rPr>
          <w:rFonts w:ascii="Arial Nova" w:hAnsi="Arial Nova"/>
        </w:rPr>
        <w:t xml:space="preserve"> –</w:t>
      </w:r>
    </w:p>
    <w:p w14:paraId="4DE350EC" w14:textId="04EABB5A" w:rsidR="000C5B1E" w:rsidRPr="000C5B1E" w:rsidRDefault="000C5B1E" w:rsidP="000C5B1E">
      <w:pPr>
        <w:jc w:val="both"/>
        <w:rPr>
          <w:rFonts w:ascii="Arial Nova" w:hAnsi="Arial Nova"/>
        </w:rPr>
      </w:pPr>
      <w:r w:rsidRPr="000C5B1E">
        <w:rPr>
          <w:rFonts w:ascii="Consolas" w:hAnsi="Consolas"/>
          <w:b/>
          <w:bCs/>
        </w:rPr>
        <w:t>&lt;meta name="viewport" content="width=device-width, initial-scale=1.0" /&gt;</w:t>
      </w:r>
    </w:p>
    <w:p w14:paraId="7A719FE1" w14:textId="4F8EC275" w:rsidR="000C5B1E" w:rsidRDefault="001A1BDC" w:rsidP="000C5B1E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We can target an element with a specific </w:t>
      </w:r>
      <w:r>
        <w:rPr>
          <w:rFonts w:ascii="Arial Nova" w:hAnsi="Arial Nova"/>
          <w:b/>
          <w:bCs/>
        </w:rPr>
        <w:t xml:space="preserve">id </w:t>
      </w:r>
      <w:r>
        <w:rPr>
          <w:rFonts w:ascii="Arial Nova" w:hAnsi="Arial Nova"/>
        </w:rPr>
        <w:t xml:space="preserve">using the </w:t>
      </w:r>
      <w:r>
        <w:rPr>
          <w:rFonts w:ascii="Arial Nova" w:hAnsi="Arial Nova"/>
          <w:b/>
          <w:bCs/>
        </w:rPr>
        <w:t>#</w:t>
      </w:r>
      <w:r>
        <w:rPr>
          <w:rFonts w:ascii="Arial Nova" w:hAnsi="Arial Nova"/>
          <w:b/>
          <w:bCs/>
          <w:i/>
          <w:iCs/>
        </w:rPr>
        <w:t>id</w:t>
      </w:r>
      <w:r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</w:rPr>
        <w:t xml:space="preserve">selector and a specific class using the </w:t>
      </w:r>
      <w:r>
        <w:rPr>
          <w:rFonts w:ascii="Arial Nova" w:hAnsi="Arial Nova"/>
          <w:b/>
          <w:bCs/>
        </w:rPr>
        <w:t>.</w:t>
      </w:r>
      <w:r>
        <w:rPr>
          <w:rFonts w:ascii="Arial Nova" w:hAnsi="Arial Nova"/>
          <w:b/>
          <w:bCs/>
          <w:i/>
          <w:iCs/>
        </w:rPr>
        <w:t>class-name</w:t>
      </w:r>
      <w:r>
        <w:rPr>
          <w:rFonts w:ascii="Arial Nova" w:hAnsi="Arial Nova"/>
        </w:rPr>
        <w:t xml:space="preserve"> selector.</w:t>
      </w:r>
    </w:p>
    <w:p w14:paraId="7BF6A536" w14:textId="29920438" w:rsidR="00C612E5" w:rsidRDefault="00C612E5" w:rsidP="000C5B1E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We can also create nested type selectors where the first selector represents the parent element and the space separated second type selector represents the child element.</w:t>
      </w:r>
    </w:p>
    <w:p w14:paraId="12396B0F" w14:textId="1EFB755A" w:rsidR="001A1BDC" w:rsidRPr="001A1BDC" w:rsidRDefault="001A1BDC" w:rsidP="000C5B1E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We can add comments in our CSS file using the </w:t>
      </w:r>
      <w:r>
        <w:rPr>
          <w:rFonts w:ascii="Arial Nova" w:hAnsi="Arial Nova"/>
          <w:b/>
          <w:bCs/>
        </w:rPr>
        <w:t xml:space="preserve">/* … */ </w:t>
      </w:r>
      <w:r>
        <w:rPr>
          <w:rFonts w:ascii="Arial Nova" w:hAnsi="Arial Nova"/>
        </w:rPr>
        <w:t>syntax format.</w:t>
      </w:r>
    </w:p>
    <w:p w14:paraId="44DB6048" w14:textId="5463243A" w:rsidR="001B7A98" w:rsidRPr="001B7A98" w:rsidRDefault="001B7A98" w:rsidP="000C5B1E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Below is a list of several properties that can be used in CSS.</w:t>
      </w:r>
    </w:p>
    <w:p w14:paraId="57CD159C" w14:textId="5A3BC1F6" w:rsidR="00DB40CE" w:rsidRPr="00DB40CE" w:rsidRDefault="00DB40CE" w:rsidP="00DB40C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font-family</w:t>
      </w:r>
    </w:p>
    <w:p w14:paraId="394B2E28" w14:textId="41F81657" w:rsidR="00DB40CE" w:rsidRPr="00DB40CE" w:rsidRDefault="00DB40CE" w:rsidP="00DB40C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change the default font used by browsers to show any text.</w:t>
      </w:r>
      <w:r w:rsidR="00100D4F">
        <w:rPr>
          <w:rFonts w:ascii="Arial Nova" w:hAnsi="Arial Nova"/>
        </w:rPr>
        <w:t xml:space="preserve"> It can take a comma-separated list of values of fonts where each subsequent font acts as a fallback to the prior font. </w:t>
      </w:r>
    </w:p>
    <w:p w14:paraId="11E3F21E" w14:textId="49183F04" w:rsidR="00293E42" w:rsidRPr="001B7A98" w:rsidRDefault="001B7A98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text-align</w:t>
      </w:r>
    </w:p>
    <w:p w14:paraId="130766D8" w14:textId="74BA2657" w:rsidR="001B7A98" w:rsidRPr="001B7A98" w:rsidRDefault="001B7A98" w:rsidP="000C5B1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align the text of an element. It can several values like center, left, right, justify, start, end, etc.</w:t>
      </w:r>
    </w:p>
    <w:p w14:paraId="2908068B" w14:textId="6D22F5F2" w:rsidR="00100D4F" w:rsidRPr="00100D4F" w:rsidRDefault="00100D4F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 w:rsidRPr="00100D4F">
        <w:rPr>
          <w:rFonts w:ascii="Arial Nova" w:hAnsi="Arial Nova"/>
          <w:b/>
          <w:bCs/>
          <w:sz w:val="28"/>
          <w:szCs w:val="28"/>
        </w:rPr>
        <w:t>font-style</w:t>
      </w:r>
    </w:p>
    <w:p w14:paraId="1611E545" w14:textId="466BB277" w:rsidR="00100D4F" w:rsidRPr="00100D4F" w:rsidRDefault="00100D4F" w:rsidP="00100D4F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give style to our text like Bold, Italic, etc.</w:t>
      </w:r>
    </w:p>
    <w:p w14:paraId="4D9DE857" w14:textId="6466113B" w:rsidR="00E554E7" w:rsidRDefault="00E554E7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 w:rsidRPr="00E554E7">
        <w:rPr>
          <w:rFonts w:ascii="Arial Nova" w:hAnsi="Arial Nova"/>
          <w:b/>
          <w:bCs/>
          <w:sz w:val="28"/>
          <w:szCs w:val="28"/>
        </w:rPr>
        <w:t>font-size</w:t>
      </w:r>
    </w:p>
    <w:p w14:paraId="09F73DB2" w14:textId="147DA602" w:rsidR="00E554E7" w:rsidRPr="00E554E7" w:rsidRDefault="00E554E7" w:rsidP="00E554E7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set the size of the font of text within an element.</w:t>
      </w:r>
    </w:p>
    <w:p w14:paraId="4794DC04" w14:textId="7485D734" w:rsidR="000C5B1E" w:rsidRPr="000C5B1E" w:rsidRDefault="000C5B1E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background-color</w:t>
      </w:r>
    </w:p>
    <w:p w14:paraId="65073789" w14:textId="1D801965" w:rsidR="000C5B1E" w:rsidRPr="000C5B1E" w:rsidRDefault="000C5B1E" w:rsidP="000C5B1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changes the background color of the HTML element. It can take several values – color names (identified by HTML), Hexadecimal code representing the color, RGB function defining the color in RGB format, etc.</w:t>
      </w:r>
    </w:p>
    <w:p w14:paraId="0BA03A83" w14:textId="685037F6" w:rsidR="001A1BDC" w:rsidRPr="001A1BDC" w:rsidRDefault="001A1BDC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lastRenderedPageBreak/>
        <w:t>width</w:t>
      </w:r>
    </w:p>
    <w:p w14:paraId="07995946" w14:textId="4341FF91" w:rsidR="001A1BDC" w:rsidRPr="001A1BDC" w:rsidRDefault="001A1BDC" w:rsidP="001A1BDC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set the width an HTML element has on the HTML document.</w:t>
      </w:r>
    </w:p>
    <w:p w14:paraId="505588F2" w14:textId="6DDC87B2" w:rsidR="00DB40CE" w:rsidRPr="00DB40CE" w:rsidRDefault="00DB40CE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max-width</w:t>
      </w:r>
    </w:p>
    <w:p w14:paraId="231F3D5E" w14:textId="64EBE760" w:rsidR="00DB40CE" w:rsidRPr="00DB40CE" w:rsidRDefault="00DB40CE" w:rsidP="00DB40C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set a maximum width that an element can have.</w:t>
      </w:r>
    </w:p>
    <w:p w14:paraId="1D63B5AE" w14:textId="3B0F2D9C" w:rsidR="001A1BDC" w:rsidRPr="001A1BDC" w:rsidRDefault="001A1BDC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margin</w:t>
      </w:r>
    </w:p>
    <w:p w14:paraId="1795A55E" w14:textId="33FE94F6" w:rsidR="001A1BDC" w:rsidRPr="001A1BDC" w:rsidRDefault="00AE6A48" w:rsidP="001A1BDC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Margin is an invisible space around an element.</w:t>
      </w:r>
      <w:r w:rsidR="00017E5B">
        <w:rPr>
          <w:rFonts w:ascii="Arial Nova" w:hAnsi="Arial Nova"/>
        </w:rPr>
        <w:t xml:space="preserve"> It can be used for all directions in a single mention, or for a specific direction in the form of </w:t>
      </w:r>
      <w:r w:rsidR="00017E5B">
        <w:rPr>
          <w:rFonts w:ascii="Arial Nova" w:hAnsi="Arial Nova"/>
          <w:b/>
          <w:bCs/>
        </w:rPr>
        <w:t>margin-left</w:t>
      </w:r>
      <w:r w:rsidR="00017E5B">
        <w:rPr>
          <w:rFonts w:ascii="Arial Nova" w:hAnsi="Arial Nova"/>
        </w:rPr>
        <w:t xml:space="preserve">, </w:t>
      </w:r>
      <w:r w:rsidR="00017E5B">
        <w:rPr>
          <w:rFonts w:ascii="Arial Nova" w:hAnsi="Arial Nova"/>
          <w:b/>
          <w:bCs/>
        </w:rPr>
        <w:t>margin-right</w:t>
      </w:r>
      <w:r w:rsidR="00017E5B">
        <w:rPr>
          <w:rFonts w:ascii="Arial Nova" w:hAnsi="Arial Nova"/>
        </w:rPr>
        <w:t xml:space="preserve">, </w:t>
      </w:r>
      <w:r w:rsidR="00017E5B">
        <w:rPr>
          <w:rFonts w:ascii="Arial Nova" w:hAnsi="Arial Nova"/>
          <w:b/>
          <w:bCs/>
        </w:rPr>
        <w:t>margin-top</w:t>
      </w:r>
      <w:r w:rsidR="00017E5B">
        <w:rPr>
          <w:rFonts w:ascii="Arial Nova" w:hAnsi="Arial Nova"/>
        </w:rPr>
        <w:t xml:space="preserve">, and </w:t>
      </w:r>
      <w:r w:rsidR="00017E5B">
        <w:rPr>
          <w:rFonts w:ascii="Arial Nova" w:hAnsi="Arial Nova"/>
          <w:b/>
          <w:bCs/>
        </w:rPr>
        <w:t>margin-bottom</w:t>
      </w:r>
      <w:r w:rsidR="00017E5B" w:rsidRPr="00017E5B">
        <w:rPr>
          <w:rFonts w:ascii="Arial Nova" w:hAnsi="Arial Nova"/>
        </w:rPr>
        <w:t>.</w:t>
      </w:r>
      <w:r w:rsidR="00017E5B">
        <w:rPr>
          <w:rFonts w:ascii="Arial Nova" w:hAnsi="Arial Nova"/>
          <w:b/>
          <w:bCs/>
        </w:rPr>
        <w:t xml:space="preserve"> </w:t>
      </w:r>
      <w:r w:rsidR="001A1BDC">
        <w:rPr>
          <w:rFonts w:ascii="Arial Nova" w:hAnsi="Arial Nova"/>
        </w:rPr>
        <w:t xml:space="preserve">A value of </w:t>
      </w:r>
      <w:r w:rsidR="001A1BDC">
        <w:rPr>
          <w:rFonts w:ascii="Arial Nova" w:hAnsi="Arial Nova"/>
          <w:b/>
          <w:bCs/>
        </w:rPr>
        <w:t>auto</w:t>
      </w:r>
      <w:r w:rsidR="00017E5B">
        <w:t xml:space="preserve"> </w:t>
      </w:r>
      <w:r w:rsidR="00017E5B">
        <w:rPr>
          <w:rFonts w:ascii="Arial Nova" w:hAnsi="Arial Nova"/>
        </w:rPr>
        <w:t>sets the margin automatically as per available space.</w:t>
      </w:r>
      <w:r w:rsidR="001A1BDC">
        <w:rPr>
          <w:rFonts w:ascii="Arial Nova" w:hAnsi="Arial Nova"/>
          <w:b/>
          <w:bCs/>
        </w:rPr>
        <w:t xml:space="preserve"> </w:t>
      </w:r>
      <w:r w:rsidR="00240539" w:rsidRPr="00240539">
        <w:rPr>
          <w:rFonts w:ascii="Arial Nova" w:hAnsi="Arial Nova"/>
        </w:rPr>
        <w:t xml:space="preserve">HTML adds a default </w:t>
      </w:r>
      <w:r w:rsidR="00240539">
        <w:rPr>
          <w:rFonts w:ascii="Arial Nova" w:hAnsi="Arial Nova"/>
        </w:rPr>
        <w:t>margin on top of an &lt;h1&gt; element.</w:t>
      </w:r>
    </w:p>
    <w:p w14:paraId="6E3FA798" w14:textId="7556983E" w:rsidR="001A1BDC" w:rsidRPr="00C612E5" w:rsidRDefault="00C612E5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display</w:t>
      </w:r>
    </w:p>
    <w:p w14:paraId="7AB5939B" w14:textId="4C03072F" w:rsidR="00C612E5" w:rsidRPr="00091A54" w:rsidRDefault="00C612E5" w:rsidP="00C612E5">
      <w:pPr>
        <w:ind w:left="567"/>
        <w:jc w:val="both"/>
      </w:pPr>
      <w:r>
        <w:rPr>
          <w:rFonts w:ascii="Arial Nova" w:hAnsi="Arial Nova"/>
        </w:rPr>
        <w:t xml:space="preserve">It defines how an element is rendered in the document flow. It can take any value amongst </w:t>
      </w:r>
      <w:r>
        <w:rPr>
          <w:rFonts w:ascii="Arial Nova" w:hAnsi="Arial Nova"/>
          <w:b/>
          <w:bCs/>
        </w:rPr>
        <w:t>block</w:t>
      </w:r>
      <w:r>
        <w:rPr>
          <w:rFonts w:ascii="Arial Nova" w:hAnsi="Arial Nova"/>
        </w:rPr>
        <w:t xml:space="preserve">, </w:t>
      </w:r>
      <w:r>
        <w:rPr>
          <w:rFonts w:ascii="Arial Nova" w:hAnsi="Arial Nova"/>
          <w:b/>
          <w:bCs/>
        </w:rPr>
        <w:t>inline</w:t>
      </w:r>
      <w:r>
        <w:rPr>
          <w:rFonts w:ascii="Arial Nova" w:hAnsi="Arial Nova"/>
        </w:rPr>
        <w:t xml:space="preserve">, </w:t>
      </w:r>
      <w:r>
        <w:rPr>
          <w:rFonts w:ascii="Arial Nova" w:hAnsi="Arial Nova"/>
          <w:b/>
          <w:bCs/>
        </w:rPr>
        <w:t>inline-block</w:t>
      </w:r>
      <w:r>
        <w:rPr>
          <w:rFonts w:ascii="Arial Nova" w:hAnsi="Arial Nova"/>
        </w:rPr>
        <w:t>, etc.</w:t>
      </w:r>
      <w:r w:rsidR="00091A54">
        <w:rPr>
          <w:rFonts w:ascii="Arial Nova" w:hAnsi="Arial Nova"/>
        </w:rPr>
        <w:t xml:space="preserve"> Remember, when using </w:t>
      </w:r>
      <w:r w:rsidR="00091A54">
        <w:rPr>
          <w:rFonts w:ascii="Arial Nova" w:hAnsi="Arial Nova"/>
          <w:b/>
          <w:bCs/>
        </w:rPr>
        <w:t>inline-block</w:t>
      </w:r>
      <w:r w:rsidR="00091A54">
        <w:rPr>
          <w:rFonts w:ascii="Arial Nova" w:hAnsi="Arial Nova"/>
        </w:rPr>
        <w:t>, it creates an extra space to the right of the first element. Hence, a 50% width might not work for 2 elements.</w:t>
      </w:r>
    </w:p>
    <w:p w14:paraId="0BC91C31" w14:textId="14C14B07" w:rsidR="00DB40CE" w:rsidRPr="00DB40CE" w:rsidRDefault="00DB40CE" w:rsidP="00DB40C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padding</w:t>
      </w:r>
    </w:p>
    <w:p w14:paraId="523426F5" w14:textId="3E721EAA" w:rsidR="00DB40CE" w:rsidRPr="00DB40CE" w:rsidRDefault="00DB40CE" w:rsidP="00DB40C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It is the space inside an element, between the content and the border. It also can be used for all the directions once or can be mentioned separately for each direction using </w:t>
      </w:r>
      <w:r>
        <w:rPr>
          <w:rFonts w:ascii="Arial Nova" w:hAnsi="Arial Nova"/>
          <w:b/>
          <w:bCs/>
        </w:rPr>
        <w:t>padding-left</w:t>
      </w:r>
      <w:r>
        <w:rPr>
          <w:rFonts w:ascii="Arial Nova" w:hAnsi="Arial Nova"/>
        </w:rPr>
        <w:t xml:space="preserve">, </w:t>
      </w:r>
      <w:r>
        <w:rPr>
          <w:rFonts w:ascii="Arial Nova" w:hAnsi="Arial Nova"/>
          <w:b/>
          <w:bCs/>
        </w:rPr>
        <w:t>padding-right</w:t>
      </w:r>
      <w:r>
        <w:rPr>
          <w:rFonts w:ascii="Arial Nova" w:hAnsi="Arial Nova"/>
        </w:rPr>
        <w:t xml:space="preserve">, </w:t>
      </w:r>
      <w:r>
        <w:rPr>
          <w:rFonts w:ascii="Arial Nova" w:hAnsi="Arial Nova"/>
          <w:b/>
          <w:bCs/>
        </w:rPr>
        <w:t>padding-top</w:t>
      </w:r>
      <w:r>
        <w:rPr>
          <w:rFonts w:ascii="Arial Nova" w:hAnsi="Arial Nova"/>
        </w:rPr>
        <w:t xml:space="preserve">, and </w:t>
      </w:r>
      <w:r>
        <w:rPr>
          <w:rFonts w:ascii="Arial Nova" w:hAnsi="Arial Nova"/>
          <w:b/>
          <w:bCs/>
        </w:rPr>
        <w:t>padding-bottom</w:t>
      </w:r>
      <w:r>
        <w:rPr>
          <w:rFonts w:ascii="Arial Nova" w:hAnsi="Arial Nova"/>
        </w:rPr>
        <w:t>.</w:t>
      </w:r>
    </w:p>
    <w:p w14:paraId="1456E8A4" w14:textId="759663D0" w:rsidR="00F518A4" w:rsidRPr="00F518A4" w:rsidRDefault="00F518A4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height</w:t>
      </w:r>
    </w:p>
    <w:p w14:paraId="6578FC8D" w14:textId="37D88FA9" w:rsidR="00F518A4" w:rsidRPr="00F518A4" w:rsidRDefault="00F518A4" w:rsidP="00F518A4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set the height of the HTML element.</w:t>
      </w:r>
    </w:p>
    <w:p w14:paraId="0EE9E7B6" w14:textId="24A18C2E" w:rsidR="00F518A4" w:rsidRPr="00F518A4" w:rsidRDefault="00F518A4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 w:rsidRPr="00F518A4">
        <w:rPr>
          <w:rFonts w:ascii="Arial Nova" w:hAnsi="Arial Nova"/>
          <w:b/>
          <w:bCs/>
          <w:sz w:val="28"/>
          <w:szCs w:val="28"/>
        </w:rPr>
        <w:t>border-color</w:t>
      </w:r>
    </w:p>
    <w:p w14:paraId="380EF4C4" w14:textId="0AED181E" w:rsidR="00F518A4" w:rsidRDefault="00F518A4" w:rsidP="00F518A4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set the color of the border of the element. As soon as we add a border property, HTML adds a border of width 1px by default.</w:t>
      </w:r>
    </w:p>
    <w:p w14:paraId="65A5426C" w14:textId="6223C298" w:rsidR="00240539" w:rsidRPr="00240539" w:rsidRDefault="00240539" w:rsidP="00240539">
      <w:pPr>
        <w:jc w:val="both"/>
        <w:rPr>
          <w:rFonts w:ascii="Arial Nova" w:hAnsi="Arial Nova"/>
        </w:rPr>
      </w:pPr>
      <w:r w:rsidRPr="00240539">
        <w:rPr>
          <w:rFonts w:ascii="Arial Nova" w:hAnsi="Arial Nova"/>
        </w:rPr>
        <w:t>The default color of a link that has not yet been clicked on is typically blue. The default color of a link that has already been visited from a page is typically purple.</w:t>
      </w:r>
      <w:r>
        <w:rPr>
          <w:rFonts w:ascii="Arial Nova" w:hAnsi="Arial Nova"/>
        </w:rPr>
        <w:t xml:space="preserve"> When working with elements, we can use </w:t>
      </w:r>
      <w:r>
        <w:rPr>
          <w:rFonts w:ascii="Arial Nova" w:hAnsi="Arial Nova"/>
          <w:i/>
          <w:iCs/>
        </w:rPr>
        <w:t>pseudo-selectors</w:t>
      </w:r>
      <w:r>
        <w:rPr>
          <w:rFonts w:ascii="Arial Nova" w:hAnsi="Arial Nova"/>
        </w:rPr>
        <w:t xml:space="preserve"> which come after the primary selector followed by </w:t>
      </w:r>
      <w:proofErr w:type="gramStart"/>
      <w:r>
        <w:rPr>
          <w:rFonts w:ascii="Arial Nova" w:hAnsi="Arial Nova"/>
        </w:rPr>
        <w:t xml:space="preserve">the </w:t>
      </w:r>
      <w:r w:rsidRPr="00240539">
        <w:rPr>
          <w:rFonts w:ascii="Arial Nova" w:hAnsi="Arial Nova"/>
          <w:b/>
          <w:bCs/>
        </w:rPr>
        <w:t>:</w:t>
      </w:r>
      <w:proofErr w:type="gramEnd"/>
      <w:r>
        <w:rPr>
          <w:rFonts w:ascii="Arial Nova" w:hAnsi="Arial Nova"/>
        </w:rPr>
        <w:t>.</w:t>
      </w:r>
    </w:p>
    <w:p w14:paraId="75CA6B80" w14:textId="0A0C24BC" w:rsidR="001B7A98" w:rsidRPr="00293E42" w:rsidRDefault="001B7A98" w:rsidP="000C5B1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  <w:u w:val="single"/>
        </w:rPr>
      </w:pPr>
      <w:r>
        <w:rPr>
          <w:rFonts w:ascii="Arial Nova" w:hAnsi="Arial Nova"/>
          <w:b/>
          <w:bCs/>
          <w:sz w:val="28"/>
          <w:szCs w:val="28"/>
        </w:rPr>
        <w:t>Placeholder</w:t>
      </w:r>
    </w:p>
    <w:sectPr w:rsidR="001B7A98" w:rsidRPr="00293E42" w:rsidSect="00293E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468D8"/>
    <w:multiLevelType w:val="hybridMultilevel"/>
    <w:tmpl w:val="01206DA8"/>
    <w:lvl w:ilvl="0" w:tplc="A9E0A6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2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7E"/>
    <w:rsid w:val="00017E5B"/>
    <w:rsid w:val="00091A54"/>
    <w:rsid w:val="000C5B1E"/>
    <w:rsid w:val="000D03FE"/>
    <w:rsid w:val="00100D4F"/>
    <w:rsid w:val="001A1BDC"/>
    <w:rsid w:val="001B7A98"/>
    <w:rsid w:val="00240539"/>
    <w:rsid w:val="00293E42"/>
    <w:rsid w:val="005F557E"/>
    <w:rsid w:val="00766C63"/>
    <w:rsid w:val="00AE6A48"/>
    <w:rsid w:val="00B15428"/>
    <w:rsid w:val="00C612E5"/>
    <w:rsid w:val="00DB40CE"/>
    <w:rsid w:val="00E554E7"/>
    <w:rsid w:val="00F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424F"/>
  <w15:chartTrackingRefBased/>
  <w15:docId w15:val="{2424A366-E90B-4A5D-A87F-EF846F86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57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B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B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2</cp:revision>
  <dcterms:created xsi:type="dcterms:W3CDTF">2025-09-19T11:54:00Z</dcterms:created>
  <dcterms:modified xsi:type="dcterms:W3CDTF">2025-09-19T18:13:00Z</dcterms:modified>
</cp:coreProperties>
</file>