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0BB9" w:rsidRPr="00180BB9" w:rsidRDefault="00180BB9" w:rsidP="00180BB9">
      <w:pPr>
        <w:spacing w:before="100" w:beforeAutospacing="1" w:after="100" w:afterAutospacing="1" w:line="240" w:lineRule="auto"/>
        <w:outlineLvl w:val="2"/>
        <w:rPr>
          <w:rFonts w:ascii="Times New Roman" w:eastAsia="Times New Roman" w:hAnsi="Times New Roman" w:cs="Times New Roman"/>
          <w:b/>
          <w:bCs/>
          <w:sz w:val="27"/>
          <w:szCs w:val="27"/>
        </w:rPr>
      </w:pPr>
      <w:r w:rsidRPr="00180BB9">
        <w:rPr>
          <w:rFonts w:ascii="Times New Roman" w:eastAsia="Times New Roman" w:hAnsi="Times New Roman" w:cs="Times New Roman"/>
          <w:b/>
          <w:bCs/>
          <w:sz w:val="27"/>
          <w:szCs w:val="27"/>
        </w:rPr>
        <w:t>1. Introduction</w:t>
      </w:r>
    </w:p>
    <w:p w:rsidR="00180BB9" w:rsidRPr="00180BB9" w:rsidRDefault="00180BB9" w:rsidP="00180BB9">
      <w:pPr>
        <w:spacing w:before="100" w:beforeAutospacing="1" w:after="100" w:afterAutospacing="1" w:line="240" w:lineRule="auto"/>
        <w:rPr>
          <w:rFonts w:ascii="Times New Roman" w:eastAsia="Times New Roman" w:hAnsi="Times New Roman" w:cs="Times New Roman"/>
          <w:sz w:val="24"/>
          <w:szCs w:val="24"/>
        </w:rPr>
      </w:pPr>
      <w:r w:rsidRPr="00180BB9">
        <w:rPr>
          <w:rFonts w:ascii="Times New Roman" w:eastAsia="Times New Roman" w:hAnsi="Times New Roman" w:cs="Times New Roman"/>
          <w:sz w:val="24"/>
          <w:szCs w:val="24"/>
        </w:rPr>
        <w:t>This report presents a comprehensive analysis of an employee dataset using R. The project integrates the data cleaning and preparation techniques completed in Week 1, data visualization and insight communication performed in Week 2, and statistical analysis and predictive modeling conducted in Week 3.</w:t>
      </w:r>
    </w:p>
    <w:p w:rsidR="00180BB9" w:rsidRPr="00180BB9" w:rsidRDefault="00180BB9" w:rsidP="00180BB9">
      <w:pPr>
        <w:spacing w:before="100" w:beforeAutospacing="1" w:after="100" w:afterAutospacing="1" w:line="240" w:lineRule="auto"/>
        <w:rPr>
          <w:rFonts w:ascii="Times New Roman" w:eastAsia="Times New Roman" w:hAnsi="Times New Roman" w:cs="Times New Roman"/>
          <w:sz w:val="24"/>
          <w:szCs w:val="24"/>
        </w:rPr>
      </w:pPr>
      <w:r w:rsidRPr="00180BB9">
        <w:rPr>
          <w:rFonts w:ascii="Times New Roman" w:eastAsia="Times New Roman" w:hAnsi="Times New Roman" w:cs="Times New Roman"/>
          <w:sz w:val="24"/>
          <w:szCs w:val="24"/>
        </w:rPr>
        <w:t>The main objective of this final analysis is to transform raw employee data into meaningful information that can support data-driven understanding and decision-making. The analysis examines employee characteristics, departmental and city-wise distribution, salary patterns, relationships between variables, and the performance of a predictive regression model.</w:t>
      </w:r>
    </w:p>
    <w:p w:rsidR="00180BB9" w:rsidRPr="00180BB9" w:rsidRDefault="00180BB9" w:rsidP="00180BB9">
      <w:pPr>
        <w:spacing w:before="100" w:beforeAutospacing="1" w:after="100" w:afterAutospacing="1" w:line="240" w:lineRule="auto"/>
        <w:rPr>
          <w:rFonts w:ascii="Times New Roman" w:eastAsia="Times New Roman" w:hAnsi="Times New Roman" w:cs="Times New Roman"/>
          <w:sz w:val="24"/>
          <w:szCs w:val="24"/>
        </w:rPr>
      </w:pPr>
      <w:r w:rsidRPr="00180BB9">
        <w:rPr>
          <w:rFonts w:ascii="Times New Roman" w:eastAsia="Times New Roman" w:hAnsi="Times New Roman" w:cs="Times New Roman"/>
          <w:sz w:val="24"/>
          <w:szCs w:val="24"/>
        </w:rPr>
        <w:t>Different analytical techniques were applied throughout the project, including data cleaning, descriptive statistics, data visualization, correlation analysis, hypothesis testing, linear regression, and model diagnostics. The findings from these techniques are combined in this report to provide a clear and structured view of the dataset.</w:t>
      </w:r>
    </w:p>
    <w:p w:rsidR="00180BB9" w:rsidRPr="00180BB9" w:rsidRDefault="00180BB9" w:rsidP="00180BB9">
      <w:pPr>
        <w:spacing w:before="100" w:beforeAutospacing="1" w:after="100" w:afterAutospacing="1" w:line="240" w:lineRule="auto"/>
        <w:rPr>
          <w:rFonts w:ascii="Times New Roman" w:eastAsia="Times New Roman" w:hAnsi="Times New Roman" w:cs="Times New Roman"/>
          <w:sz w:val="24"/>
          <w:szCs w:val="24"/>
        </w:rPr>
      </w:pPr>
      <w:r w:rsidRPr="00180BB9">
        <w:rPr>
          <w:rFonts w:ascii="Times New Roman" w:eastAsia="Times New Roman" w:hAnsi="Times New Roman" w:cs="Times New Roman"/>
          <w:sz w:val="24"/>
          <w:szCs w:val="24"/>
        </w:rPr>
        <w:t>Overall, this project demonstrates how R can be used throughout the data analysis process, from preparing raw data to communicating insights and evaluating predictive models. It also highlights the importance of combining statistical analysis and visualization to understand business-related employee data effectively.</w:t>
      </w:r>
    </w:p>
    <w:p w:rsidR="001A1815" w:rsidRDefault="001A1815"/>
    <w:p w:rsidR="00180BB9" w:rsidRDefault="00180BB9"/>
    <w:p w:rsidR="00180BB9" w:rsidRDefault="00180BB9" w:rsidP="00180BB9">
      <w:pPr>
        <w:pStyle w:val="Heading3"/>
      </w:pPr>
      <w:r>
        <w:t>2. Data Preparation and Cleaning</w:t>
      </w:r>
    </w:p>
    <w:p w:rsidR="00180BB9" w:rsidRDefault="00180BB9" w:rsidP="00180BB9">
      <w:pPr>
        <w:pStyle w:val="NormalWeb"/>
      </w:pPr>
      <w:r>
        <w:t xml:space="preserve">Week 1 focused on preparing the employee dataset for further analysis. The dataset contained </w:t>
      </w:r>
      <w:r>
        <w:rPr>
          <w:rStyle w:val="Strong"/>
          <w:rFonts w:eastAsiaTheme="majorEastAsia"/>
        </w:rPr>
        <w:t>19 employee records</w:t>
      </w:r>
      <w:r>
        <w:t xml:space="preserve"> with variables including employee ID, name, department, city, salary, and joining date.</w:t>
      </w:r>
    </w:p>
    <w:p w:rsidR="00180BB9" w:rsidRDefault="00180BB9" w:rsidP="00180BB9">
      <w:pPr>
        <w:pStyle w:val="NormalWeb"/>
      </w:pPr>
      <w:r>
        <w:t>The data was examined for consistency, completeness, and appropriate data types. The dataset was organized into a structured format so that categorical and numerical variables could be analyzed correctly. Salary was treated as a numerical variable, while department and city were treated as categorical variables. Joining Date was converted into an appropriate date format for time-based analysis.</w:t>
      </w:r>
    </w:p>
    <w:p w:rsidR="00180BB9" w:rsidRDefault="00180BB9" w:rsidP="00180BB9">
      <w:pPr>
        <w:pStyle w:val="NormalWeb"/>
      </w:pPr>
      <w:r>
        <w:t>Basic data-cleaning and preparation techniques were applied to make the dataset suitable for visualization and statistical analysis. The cleaned dataset was then used as the foundation for the analyses performed in Weeks 2 and 3.</w:t>
      </w:r>
    </w:p>
    <w:p w:rsidR="00180BB9" w:rsidRDefault="00180BB9" w:rsidP="00180BB9">
      <w:pPr>
        <w:pStyle w:val="NormalWeb"/>
      </w:pPr>
      <w:r>
        <w:t>The prepared data enabled further exploration of employee distribution, salary patterns, departmental differences, relationships between variables, and predictive modeling.</w:t>
      </w:r>
    </w:p>
    <w:p w:rsidR="00180BB9" w:rsidRDefault="00180BB9"/>
    <w:p w:rsidR="00180BB9" w:rsidRDefault="00180BB9" w:rsidP="00180BB9">
      <w:pPr>
        <w:pStyle w:val="Heading3"/>
      </w:pPr>
      <w:r>
        <w:lastRenderedPageBreak/>
        <w:t xml:space="preserve">2.1 Dataset </w:t>
      </w:r>
      <w:proofErr w:type="gramStart"/>
      <w:r>
        <w:t>Before</w:t>
      </w:r>
      <w:proofErr w:type="gramEnd"/>
      <w:r>
        <w:t xml:space="preserve"> Cleaning</w:t>
      </w:r>
    </w:p>
    <w:p w:rsidR="00180BB9" w:rsidRDefault="00180BB9" w:rsidP="00180BB9">
      <w:pPr>
        <w:numPr>
          <w:ilvl w:val="0"/>
          <w:numId w:val="1"/>
        </w:numPr>
        <w:spacing w:before="100" w:beforeAutospacing="1" w:after="100" w:afterAutospacing="1" w:line="240" w:lineRule="auto"/>
      </w:pPr>
      <w:r>
        <w:t xml:space="preserve">Raw dataset </w:t>
      </w:r>
      <w:proofErr w:type="spellStart"/>
      <w:r>
        <w:t>ka</w:t>
      </w:r>
      <w:proofErr w:type="spellEnd"/>
      <w:r>
        <w:t xml:space="preserve"> screenshot</w:t>
      </w:r>
    </w:p>
    <w:p w:rsidR="00180BB9" w:rsidRDefault="00180BB9" w:rsidP="00180BB9">
      <w:pPr>
        <w:numPr>
          <w:ilvl w:val="0"/>
          <w:numId w:val="1"/>
        </w:numPr>
        <w:spacing w:before="100" w:beforeAutospacing="1" w:after="100" w:afterAutospacing="1" w:line="240" w:lineRule="auto"/>
      </w:pPr>
      <w:r>
        <w:t xml:space="preserve">Agar Week 1 </w:t>
      </w:r>
      <w:proofErr w:type="spellStart"/>
      <w:r>
        <w:t>mein</w:t>
      </w:r>
      <w:proofErr w:type="spellEnd"/>
      <w:r>
        <w:t xml:space="preserve"> </w:t>
      </w:r>
      <w:proofErr w:type="spellStart"/>
      <w:r>
        <w:t>liya</w:t>
      </w:r>
      <w:proofErr w:type="spellEnd"/>
      <w:r>
        <w:t xml:space="preserve"> </w:t>
      </w:r>
      <w:proofErr w:type="spellStart"/>
      <w:r>
        <w:t>tha</w:t>
      </w:r>
      <w:proofErr w:type="spellEnd"/>
      <w:r>
        <w:t xml:space="preserve">, </w:t>
      </w:r>
      <w:proofErr w:type="spellStart"/>
      <w:r>
        <w:t>wahi</w:t>
      </w:r>
      <w:proofErr w:type="spellEnd"/>
      <w:r>
        <w:t xml:space="preserve"> use </w:t>
      </w:r>
      <w:proofErr w:type="spellStart"/>
      <w:r>
        <w:t>kar</w:t>
      </w:r>
      <w:proofErr w:type="spellEnd"/>
      <w:r>
        <w:t xml:space="preserve"> </w:t>
      </w:r>
      <w:proofErr w:type="spellStart"/>
      <w:r>
        <w:t>sakte</w:t>
      </w:r>
      <w:proofErr w:type="spellEnd"/>
      <w:r>
        <w:t xml:space="preserve"> ho.</w:t>
      </w:r>
    </w:p>
    <w:p w:rsidR="00180BB9" w:rsidRDefault="00180BB9" w:rsidP="00180BB9">
      <w:pPr>
        <w:pStyle w:val="Heading3"/>
      </w:pPr>
      <w:r>
        <w:t>2.2 Data Cleaning Process</w:t>
      </w:r>
    </w:p>
    <w:p w:rsidR="00180BB9" w:rsidRDefault="00180BB9" w:rsidP="00180BB9">
      <w:pPr>
        <w:pStyle w:val="NormalWeb"/>
      </w:pPr>
      <w:proofErr w:type="spellStart"/>
      <w:r>
        <w:t>Yahan</w:t>
      </w:r>
      <w:proofErr w:type="spellEnd"/>
      <w:r>
        <w:t xml:space="preserve"> ye points </w:t>
      </w:r>
      <w:proofErr w:type="spellStart"/>
      <w:r>
        <w:t>likh</w:t>
      </w:r>
      <w:proofErr w:type="spellEnd"/>
      <w:r>
        <w:t xml:space="preserve"> </w:t>
      </w:r>
      <w:proofErr w:type="spellStart"/>
      <w:r>
        <w:t>sakte</w:t>
      </w:r>
      <w:proofErr w:type="spellEnd"/>
      <w:r>
        <w:t xml:space="preserve"> </w:t>
      </w:r>
      <w:proofErr w:type="spellStart"/>
      <w:r>
        <w:t>hain</w:t>
      </w:r>
      <w:proofErr w:type="spellEnd"/>
      <w:r>
        <w:t>:</w:t>
      </w:r>
    </w:p>
    <w:p w:rsidR="00180BB9" w:rsidRDefault="00180BB9" w:rsidP="00180BB9">
      <w:pPr>
        <w:numPr>
          <w:ilvl w:val="0"/>
          <w:numId w:val="2"/>
        </w:numPr>
        <w:spacing w:before="100" w:beforeAutospacing="1" w:after="100" w:afterAutospacing="1" w:line="240" w:lineRule="auto"/>
      </w:pPr>
      <w:r>
        <w:t xml:space="preserve">Missing values check </w:t>
      </w:r>
      <w:proofErr w:type="spellStart"/>
      <w:r>
        <w:t>kiye</w:t>
      </w:r>
      <w:proofErr w:type="spellEnd"/>
    </w:p>
    <w:p w:rsidR="00180BB9" w:rsidRDefault="00180BB9" w:rsidP="00180BB9">
      <w:pPr>
        <w:numPr>
          <w:ilvl w:val="0"/>
          <w:numId w:val="2"/>
        </w:numPr>
        <w:spacing w:before="100" w:beforeAutospacing="1" w:after="100" w:afterAutospacing="1" w:line="240" w:lineRule="auto"/>
      </w:pPr>
      <w:r>
        <w:t xml:space="preserve">Duplicate records check </w:t>
      </w:r>
      <w:proofErr w:type="spellStart"/>
      <w:r>
        <w:t>kiye</w:t>
      </w:r>
      <w:bookmarkStart w:id="0" w:name="_GoBack"/>
      <w:bookmarkEnd w:id="0"/>
      <w:proofErr w:type="spellEnd"/>
    </w:p>
    <w:p w:rsidR="00180BB9" w:rsidRDefault="00180BB9" w:rsidP="00180BB9">
      <w:pPr>
        <w:numPr>
          <w:ilvl w:val="0"/>
          <w:numId w:val="2"/>
        </w:numPr>
        <w:spacing w:before="100" w:beforeAutospacing="1" w:after="100" w:afterAutospacing="1" w:line="240" w:lineRule="auto"/>
      </w:pPr>
      <w:r>
        <w:t xml:space="preserve">Data types verify/convert </w:t>
      </w:r>
      <w:proofErr w:type="spellStart"/>
      <w:r>
        <w:t>kiye</w:t>
      </w:r>
      <w:proofErr w:type="spellEnd"/>
    </w:p>
    <w:p w:rsidR="00180BB9" w:rsidRDefault="00180BB9" w:rsidP="00180BB9">
      <w:pPr>
        <w:numPr>
          <w:ilvl w:val="0"/>
          <w:numId w:val="2"/>
        </w:numPr>
        <w:spacing w:before="100" w:beforeAutospacing="1" w:after="100" w:afterAutospacing="1" w:line="240" w:lineRule="auto"/>
      </w:pPr>
      <w:r>
        <w:t xml:space="preserve">Salary </w:t>
      </w:r>
      <w:proofErr w:type="spellStart"/>
      <w:r>
        <w:t>ko</w:t>
      </w:r>
      <w:proofErr w:type="spellEnd"/>
      <w:r>
        <w:t xml:space="preserve"> numeric format </w:t>
      </w:r>
      <w:proofErr w:type="spellStart"/>
      <w:r>
        <w:t>mein</w:t>
      </w:r>
      <w:proofErr w:type="spellEnd"/>
      <w:r>
        <w:t xml:space="preserve"> </w:t>
      </w:r>
      <w:proofErr w:type="spellStart"/>
      <w:r>
        <w:t>rakha</w:t>
      </w:r>
      <w:proofErr w:type="spellEnd"/>
    </w:p>
    <w:p w:rsidR="00180BB9" w:rsidRDefault="00180BB9" w:rsidP="00180BB9">
      <w:pPr>
        <w:numPr>
          <w:ilvl w:val="0"/>
          <w:numId w:val="2"/>
        </w:numPr>
        <w:spacing w:before="100" w:beforeAutospacing="1" w:after="100" w:afterAutospacing="1" w:line="240" w:lineRule="auto"/>
      </w:pPr>
      <w:r>
        <w:t xml:space="preserve">Joining Date </w:t>
      </w:r>
      <w:proofErr w:type="spellStart"/>
      <w:r>
        <w:t>ko</w:t>
      </w:r>
      <w:proofErr w:type="spellEnd"/>
      <w:r>
        <w:t xml:space="preserve"> Date format </w:t>
      </w:r>
      <w:proofErr w:type="spellStart"/>
      <w:r>
        <w:t>mein</w:t>
      </w:r>
      <w:proofErr w:type="spellEnd"/>
      <w:r>
        <w:t xml:space="preserve"> convert </w:t>
      </w:r>
      <w:proofErr w:type="spellStart"/>
      <w:r>
        <w:t>kiya</w:t>
      </w:r>
      <w:proofErr w:type="spellEnd"/>
    </w:p>
    <w:p w:rsidR="00180BB9" w:rsidRDefault="00180BB9" w:rsidP="00180BB9">
      <w:pPr>
        <w:numPr>
          <w:ilvl w:val="0"/>
          <w:numId w:val="2"/>
        </w:numPr>
        <w:spacing w:before="100" w:beforeAutospacing="1" w:after="100" w:afterAutospacing="1" w:line="240" w:lineRule="auto"/>
      </w:pPr>
      <w:r>
        <w:t xml:space="preserve">Categorical columns (Department, City) </w:t>
      </w:r>
      <w:proofErr w:type="spellStart"/>
      <w:r>
        <w:t>ko</w:t>
      </w:r>
      <w:proofErr w:type="spellEnd"/>
      <w:r>
        <w:t xml:space="preserve"> verify </w:t>
      </w:r>
      <w:proofErr w:type="spellStart"/>
      <w:r>
        <w:t>kiya</w:t>
      </w:r>
      <w:proofErr w:type="spellEnd"/>
    </w:p>
    <w:p w:rsidR="00364F79" w:rsidRDefault="00364F79" w:rsidP="00364F79">
      <w:pPr>
        <w:spacing w:before="100" w:beforeAutospacing="1" w:after="100" w:afterAutospacing="1" w:line="240" w:lineRule="auto"/>
        <w:ind w:left="720"/>
      </w:pPr>
    </w:p>
    <w:p w:rsidR="00364F79" w:rsidRDefault="00364F79" w:rsidP="00364F79">
      <w:pPr>
        <w:spacing w:before="100" w:beforeAutospacing="1" w:after="100" w:afterAutospacing="1" w:line="240" w:lineRule="auto"/>
        <w:ind w:left="720"/>
      </w:pPr>
    </w:p>
    <w:p w:rsidR="00180BB9" w:rsidRDefault="00180BB9" w:rsidP="00180BB9">
      <w:pPr>
        <w:pStyle w:val="Heading3"/>
      </w:pPr>
      <w:r>
        <w:t>2.3 Cleaned Dataset</w:t>
      </w:r>
    </w:p>
    <w:p w:rsidR="00364F79" w:rsidRDefault="00364F79" w:rsidP="00180BB9">
      <w:pPr>
        <w:pStyle w:val="Heading3"/>
      </w:pPr>
    </w:p>
    <w:p w:rsidR="00364F79" w:rsidRDefault="00364F79" w:rsidP="00364F79">
      <w:pPr>
        <w:pStyle w:val="Heading3"/>
      </w:pPr>
      <w:r>
        <w:rPr>
          <w:noProof/>
        </w:rPr>
        <w:t xml:space="preserve"> </w:t>
      </w:r>
      <w:r>
        <w:rPr>
          <w:noProof/>
        </w:rPr>
        <w:drawing>
          <wp:inline distT="0" distB="0" distL="0" distR="0" wp14:anchorId="0C5F291B" wp14:editId="7B8BF5CD">
            <wp:extent cx="4692580" cy="2638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88617" cy="2635844"/>
                    </a:xfrm>
                    <a:prstGeom prst="rect">
                      <a:avLst/>
                    </a:prstGeom>
                  </pic:spPr>
                </pic:pic>
              </a:graphicData>
            </a:graphic>
          </wp:inline>
        </w:drawing>
      </w:r>
    </w:p>
    <w:p w:rsidR="00364F79" w:rsidRPr="00364F79" w:rsidRDefault="00364F79" w:rsidP="00364F79"/>
    <w:p w:rsidR="00364F79" w:rsidRPr="00364F79" w:rsidRDefault="00364F79" w:rsidP="00364F79"/>
    <w:p w:rsidR="00364F79" w:rsidRDefault="00364F79" w:rsidP="00364F79">
      <w:pPr>
        <w:pStyle w:val="Heading3"/>
      </w:pPr>
    </w:p>
    <w:p w:rsidR="00180BB9" w:rsidRDefault="00364F79" w:rsidP="00364F79">
      <w:pPr>
        <w:pStyle w:val="Heading3"/>
      </w:pPr>
      <w:r>
        <w:lastRenderedPageBreak/>
        <w:t>3. Data Visualization and Analysis</w:t>
      </w:r>
    </w:p>
    <w:p w:rsidR="00364F79" w:rsidRDefault="00364F79" w:rsidP="00364F79">
      <w:pPr>
        <w:pStyle w:val="Heading3"/>
      </w:pPr>
      <w:r>
        <w:t>3.1 Employees by Department</w:t>
      </w:r>
    </w:p>
    <w:p w:rsidR="00364F79" w:rsidRPr="00364F79" w:rsidRDefault="00364F79" w:rsidP="00364F79">
      <w:pPr>
        <w:spacing w:before="100" w:beforeAutospacing="1" w:after="100" w:afterAutospacing="1" w:line="240" w:lineRule="auto"/>
        <w:rPr>
          <w:rFonts w:ascii="Times New Roman" w:eastAsia="Times New Roman" w:hAnsi="Times New Roman" w:cs="Times New Roman"/>
          <w:sz w:val="24"/>
          <w:szCs w:val="24"/>
        </w:rPr>
      </w:pPr>
      <w:r w:rsidRPr="00364F79">
        <w:rPr>
          <w:rFonts w:ascii="Times New Roman" w:eastAsia="Times New Roman" w:hAnsi="Times New Roman" w:cs="Times New Roman"/>
          <w:sz w:val="24"/>
          <w:szCs w:val="24"/>
        </w:rPr>
        <w:t>The department-wise analysis shows the distribution of employees across different departments. The Sales department has the highest number of employees, followed by the HR and IT departments. Finance and Marketing have comparatively fewer employees.</w:t>
      </w:r>
    </w:p>
    <w:p w:rsidR="00364F79" w:rsidRPr="00364F79" w:rsidRDefault="00364F79" w:rsidP="00364F79">
      <w:pPr>
        <w:spacing w:before="100" w:beforeAutospacing="1" w:after="100" w:afterAutospacing="1" w:line="240" w:lineRule="auto"/>
        <w:rPr>
          <w:rFonts w:ascii="Times New Roman" w:eastAsia="Times New Roman" w:hAnsi="Times New Roman" w:cs="Times New Roman"/>
          <w:sz w:val="24"/>
          <w:szCs w:val="24"/>
        </w:rPr>
      </w:pPr>
      <w:r w:rsidRPr="00364F79">
        <w:rPr>
          <w:rFonts w:ascii="Times New Roman" w:eastAsia="Times New Roman" w:hAnsi="Times New Roman" w:cs="Times New Roman"/>
          <w:sz w:val="24"/>
          <w:szCs w:val="24"/>
        </w:rPr>
        <w:t>This visualization helps identify how the workforce is distributed across departments and provides a quick overview of the organizational structure.</w:t>
      </w:r>
    </w:p>
    <w:p w:rsidR="00364F79" w:rsidRDefault="00364F79" w:rsidP="00364F79">
      <w:pPr>
        <w:pStyle w:val="Heading3"/>
      </w:pPr>
    </w:p>
    <w:p w:rsidR="00364F79" w:rsidRDefault="00364F79" w:rsidP="00364F79">
      <w:pPr>
        <w:pStyle w:val="NormalWeb"/>
      </w:pPr>
      <w:r>
        <w:t>.</w:t>
      </w:r>
    </w:p>
    <w:p w:rsidR="00364F79" w:rsidRDefault="00364F79" w:rsidP="00364F79">
      <w:pPr>
        <w:pStyle w:val="Heading3"/>
      </w:pPr>
      <w:r>
        <w:rPr>
          <w:noProof/>
        </w:rPr>
        <w:t xml:space="preserve"> </w:t>
      </w:r>
      <w:r>
        <w:rPr>
          <w:noProof/>
        </w:rPr>
        <w:drawing>
          <wp:inline distT="0" distB="0" distL="0" distR="0" wp14:anchorId="0DBA8A63" wp14:editId="485BC1EB">
            <wp:extent cx="4686954" cy="33913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ber_of_emp_byDepart.png"/>
                    <pic:cNvPicPr/>
                  </pic:nvPicPr>
                  <pic:blipFill>
                    <a:blip r:embed="rId9">
                      <a:extLst>
                        <a:ext uri="{28A0092B-C50C-407E-A947-70E740481C1C}">
                          <a14:useLocalDpi xmlns:a14="http://schemas.microsoft.com/office/drawing/2010/main" val="0"/>
                        </a:ext>
                      </a:extLst>
                    </a:blip>
                    <a:stretch>
                      <a:fillRect/>
                    </a:stretch>
                  </pic:blipFill>
                  <pic:spPr>
                    <a:xfrm>
                      <a:off x="0" y="0"/>
                      <a:ext cx="4686954" cy="3391373"/>
                    </a:xfrm>
                    <a:prstGeom prst="rect">
                      <a:avLst/>
                    </a:prstGeom>
                  </pic:spPr>
                </pic:pic>
              </a:graphicData>
            </a:graphic>
          </wp:inline>
        </w:drawing>
      </w:r>
    </w:p>
    <w:p w:rsidR="00364F79" w:rsidRPr="00364F79" w:rsidRDefault="00364F79" w:rsidP="00364F79"/>
    <w:p w:rsidR="00364F79" w:rsidRPr="00364F79" w:rsidRDefault="00364F79" w:rsidP="00364F79"/>
    <w:p w:rsidR="00364F79" w:rsidRPr="00364F79" w:rsidRDefault="00364F79" w:rsidP="00364F79"/>
    <w:p w:rsidR="00364F79" w:rsidRDefault="00364F79" w:rsidP="00364F79"/>
    <w:p w:rsidR="00364F79" w:rsidRDefault="00364F79" w:rsidP="00364F79">
      <w:pPr>
        <w:pStyle w:val="Heading3"/>
      </w:pPr>
    </w:p>
    <w:p w:rsidR="00364F79" w:rsidRDefault="00364F79" w:rsidP="00364F79">
      <w:pPr>
        <w:pStyle w:val="Heading3"/>
      </w:pPr>
    </w:p>
    <w:p w:rsidR="00364F79" w:rsidRDefault="00364F79" w:rsidP="00364F79">
      <w:pPr>
        <w:pStyle w:val="Heading3"/>
      </w:pPr>
      <w:r>
        <w:lastRenderedPageBreak/>
        <w:t>3.2 Employees by City</w:t>
      </w:r>
    </w:p>
    <w:p w:rsidR="00364F79" w:rsidRDefault="00364F79" w:rsidP="00364F79">
      <w:pPr>
        <w:pStyle w:val="NormalWeb"/>
      </w:pPr>
      <w:r>
        <w:t xml:space="preserve">The city-wise analysis shows that employees are distributed across several cities. </w:t>
      </w:r>
      <w:proofErr w:type="spellStart"/>
      <w:r>
        <w:rPr>
          <w:rStyle w:val="Strong"/>
          <w:rFonts w:eastAsiaTheme="majorEastAsia"/>
        </w:rPr>
        <w:t>Gurugram</w:t>
      </w:r>
      <w:proofErr w:type="spellEnd"/>
      <w:r>
        <w:rPr>
          <w:rStyle w:val="Strong"/>
          <w:rFonts w:eastAsiaTheme="majorEastAsia"/>
        </w:rPr>
        <w:t xml:space="preserve"> has the highest number of employees</w:t>
      </w:r>
      <w:r>
        <w:t xml:space="preserve">, while other cities have fewer employees. This indicates that the workforce is spread across multiple locations, with </w:t>
      </w:r>
      <w:proofErr w:type="spellStart"/>
      <w:r>
        <w:t>Gurugram</w:t>
      </w:r>
      <w:proofErr w:type="spellEnd"/>
      <w:r>
        <w:t xml:space="preserve"> having a comparatively higher representation.</w:t>
      </w:r>
    </w:p>
    <w:p w:rsidR="00364F79" w:rsidRDefault="00364F79" w:rsidP="00364F79">
      <w:r>
        <w:t>The visualization provides a clear view of the geographical distribution of employees and helps identify cities with greater employee concentration</w:t>
      </w:r>
      <w:r>
        <w:t>.</w:t>
      </w:r>
    </w:p>
    <w:p w:rsidR="00364F79" w:rsidRDefault="00364F79" w:rsidP="00364F79"/>
    <w:p w:rsidR="00364F79" w:rsidRDefault="00364F79" w:rsidP="00364F79">
      <w:r>
        <w:rPr>
          <w:noProof/>
        </w:rPr>
        <w:drawing>
          <wp:inline distT="0" distB="0" distL="0" distR="0">
            <wp:extent cx="4686954" cy="33913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_emp_byCity.png"/>
                    <pic:cNvPicPr/>
                  </pic:nvPicPr>
                  <pic:blipFill>
                    <a:blip r:embed="rId10">
                      <a:extLst>
                        <a:ext uri="{28A0092B-C50C-407E-A947-70E740481C1C}">
                          <a14:useLocalDpi xmlns:a14="http://schemas.microsoft.com/office/drawing/2010/main" val="0"/>
                        </a:ext>
                      </a:extLst>
                    </a:blip>
                    <a:stretch>
                      <a:fillRect/>
                    </a:stretch>
                  </pic:blipFill>
                  <pic:spPr>
                    <a:xfrm>
                      <a:off x="0" y="0"/>
                      <a:ext cx="4686954" cy="3391373"/>
                    </a:xfrm>
                    <a:prstGeom prst="rect">
                      <a:avLst/>
                    </a:prstGeom>
                  </pic:spPr>
                </pic:pic>
              </a:graphicData>
            </a:graphic>
          </wp:inline>
        </w:drawing>
      </w:r>
    </w:p>
    <w:p w:rsidR="00364F79" w:rsidRPr="00364F79" w:rsidRDefault="00364F79" w:rsidP="00364F79"/>
    <w:p w:rsidR="00364F79" w:rsidRPr="00364F79" w:rsidRDefault="00364F79" w:rsidP="00364F79"/>
    <w:p w:rsidR="00364F79" w:rsidRDefault="00364F79" w:rsidP="00364F79">
      <w:pPr>
        <w:pStyle w:val="Heading3"/>
      </w:pPr>
      <w:r>
        <w:t>3.3 Average Salary by Department</w:t>
      </w:r>
    </w:p>
    <w:p w:rsidR="00364F79" w:rsidRPr="00364F79" w:rsidRDefault="00364F79" w:rsidP="00364F79">
      <w:pPr>
        <w:spacing w:before="100" w:beforeAutospacing="1" w:after="100" w:afterAutospacing="1" w:line="240" w:lineRule="auto"/>
        <w:rPr>
          <w:rFonts w:ascii="Times New Roman" w:eastAsia="Times New Roman" w:hAnsi="Times New Roman" w:cs="Times New Roman"/>
          <w:sz w:val="24"/>
          <w:szCs w:val="24"/>
        </w:rPr>
      </w:pPr>
      <w:r w:rsidRPr="00364F79">
        <w:rPr>
          <w:rFonts w:ascii="Times New Roman" w:eastAsia="Times New Roman" w:hAnsi="Times New Roman" w:cs="Times New Roman"/>
          <w:sz w:val="24"/>
          <w:szCs w:val="24"/>
        </w:rPr>
        <w:t xml:space="preserve">The analysis of average salary by department shows clear differences in salary levels across departments. The </w:t>
      </w:r>
      <w:r w:rsidRPr="00364F79">
        <w:rPr>
          <w:rFonts w:ascii="Times New Roman" w:eastAsia="Times New Roman" w:hAnsi="Times New Roman" w:cs="Times New Roman"/>
          <w:b/>
          <w:bCs/>
          <w:sz w:val="24"/>
          <w:szCs w:val="24"/>
        </w:rPr>
        <w:t>IT department has the highest average salary</w:t>
      </w:r>
      <w:r w:rsidRPr="00364F79">
        <w:rPr>
          <w:rFonts w:ascii="Times New Roman" w:eastAsia="Times New Roman" w:hAnsi="Times New Roman" w:cs="Times New Roman"/>
          <w:sz w:val="24"/>
          <w:szCs w:val="24"/>
        </w:rPr>
        <w:t xml:space="preserve">, while the </w:t>
      </w:r>
      <w:r w:rsidRPr="00364F79">
        <w:rPr>
          <w:rFonts w:ascii="Times New Roman" w:eastAsia="Times New Roman" w:hAnsi="Times New Roman" w:cs="Times New Roman"/>
          <w:b/>
          <w:bCs/>
          <w:sz w:val="24"/>
          <w:szCs w:val="24"/>
        </w:rPr>
        <w:t>Sales department has the lowest average salary</w:t>
      </w:r>
      <w:r w:rsidRPr="00364F79">
        <w:rPr>
          <w:rFonts w:ascii="Times New Roman" w:eastAsia="Times New Roman" w:hAnsi="Times New Roman" w:cs="Times New Roman"/>
          <w:sz w:val="24"/>
          <w:szCs w:val="24"/>
        </w:rPr>
        <w:t>. Finance, HR, and Marketing fall between these two groups.</w:t>
      </w:r>
    </w:p>
    <w:p w:rsidR="00364F79" w:rsidRPr="00364F79" w:rsidRDefault="00364F79" w:rsidP="00364F79">
      <w:pPr>
        <w:spacing w:before="100" w:beforeAutospacing="1" w:after="100" w:afterAutospacing="1" w:line="240" w:lineRule="auto"/>
        <w:rPr>
          <w:rFonts w:ascii="Times New Roman" w:eastAsia="Times New Roman" w:hAnsi="Times New Roman" w:cs="Times New Roman"/>
          <w:sz w:val="24"/>
          <w:szCs w:val="24"/>
        </w:rPr>
      </w:pPr>
      <w:r w:rsidRPr="00364F79">
        <w:rPr>
          <w:rFonts w:ascii="Times New Roman" w:eastAsia="Times New Roman" w:hAnsi="Times New Roman" w:cs="Times New Roman"/>
          <w:sz w:val="24"/>
          <w:szCs w:val="24"/>
        </w:rPr>
        <w:t>This comparison highlights differences in salary levels across departments and helps identify departments with relatively higher and lower average compensation.</w:t>
      </w:r>
    </w:p>
    <w:p w:rsidR="00364F79" w:rsidRDefault="00364F79" w:rsidP="00364F79">
      <w:pPr>
        <w:pStyle w:val="Heading3"/>
      </w:pPr>
    </w:p>
    <w:p w:rsidR="00364F79" w:rsidRDefault="00364F79" w:rsidP="00364F79">
      <w:pPr>
        <w:pStyle w:val="Heading3"/>
      </w:pPr>
      <w:r>
        <w:rPr>
          <w:noProof/>
        </w:rPr>
        <w:lastRenderedPageBreak/>
        <w:drawing>
          <wp:inline distT="0" distB="0" distL="0" distR="0">
            <wp:extent cx="4686954" cy="33913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_salaryby_DEP.png"/>
                    <pic:cNvPicPr/>
                  </pic:nvPicPr>
                  <pic:blipFill>
                    <a:blip r:embed="rId11">
                      <a:extLst>
                        <a:ext uri="{28A0092B-C50C-407E-A947-70E740481C1C}">
                          <a14:useLocalDpi xmlns:a14="http://schemas.microsoft.com/office/drawing/2010/main" val="0"/>
                        </a:ext>
                      </a:extLst>
                    </a:blip>
                    <a:stretch>
                      <a:fillRect/>
                    </a:stretch>
                  </pic:blipFill>
                  <pic:spPr>
                    <a:xfrm>
                      <a:off x="0" y="0"/>
                      <a:ext cx="4686954" cy="3391373"/>
                    </a:xfrm>
                    <a:prstGeom prst="rect">
                      <a:avLst/>
                    </a:prstGeom>
                  </pic:spPr>
                </pic:pic>
              </a:graphicData>
            </a:graphic>
          </wp:inline>
        </w:drawing>
      </w:r>
    </w:p>
    <w:p w:rsidR="00364F79" w:rsidRPr="00364F79" w:rsidRDefault="00364F79" w:rsidP="00364F79">
      <w:pPr>
        <w:pStyle w:val="Heading3"/>
      </w:pPr>
    </w:p>
    <w:p w:rsidR="00364F79" w:rsidRDefault="00364F79" w:rsidP="00364F79">
      <w:pPr>
        <w:pStyle w:val="Heading3"/>
      </w:pPr>
      <w:r>
        <w:t>3.4 Salary Distribution by Department</w:t>
      </w:r>
    </w:p>
    <w:p w:rsidR="00364F79" w:rsidRPr="00364F79" w:rsidRDefault="00364F79" w:rsidP="00364F79">
      <w:pPr>
        <w:spacing w:before="100" w:beforeAutospacing="1" w:after="100" w:afterAutospacing="1" w:line="240" w:lineRule="auto"/>
        <w:rPr>
          <w:rFonts w:ascii="Times New Roman" w:eastAsia="Times New Roman" w:hAnsi="Times New Roman" w:cs="Times New Roman"/>
          <w:sz w:val="24"/>
          <w:szCs w:val="24"/>
        </w:rPr>
      </w:pPr>
      <w:r w:rsidRPr="00364F79">
        <w:rPr>
          <w:rFonts w:ascii="Times New Roman" w:eastAsia="Times New Roman" w:hAnsi="Times New Roman" w:cs="Times New Roman"/>
          <w:sz w:val="24"/>
          <w:szCs w:val="24"/>
        </w:rPr>
        <w:t xml:space="preserve">The salary distribution across departments shows differences in both salary levels and salary ranges. The boxplot indicates that employees in the </w:t>
      </w:r>
      <w:r w:rsidRPr="00364F79">
        <w:rPr>
          <w:rFonts w:ascii="Times New Roman" w:eastAsia="Times New Roman" w:hAnsi="Times New Roman" w:cs="Times New Roman"/>
          <w:b/>
          <w:bCs/>
          <w:sz w:val="24"/>
          <w:szCs w:val="24"/>
        </w:rPr>
        <w:t>IT department generally have higher salaries</w:t>
      </w:r>
      <w:r w:rsidRPr="00364F79">
        <w:rPr>
          <w:rFonts w:ascii="Times New Roman" w:eastAsia="Times New Roman" w:hAnsi="Times New Roman" w:cs="Times New Roman"/>
          <w:sz w:val="24"/>
          <w:szCs w:val="24"/>
        </w:rPr>
        <w:t xml:space="preserve">, while the </w:t>
      </w:r>
      <w:r w:rsidRPr="00364F79">
        <w:rPr>
          <w:rFonts w:ascii="Times New Roman" w:eastAsia="Times New Roman" w:hAnsi="Times New Roman" w:cs="Times New Roman"/>
          <w:b/>
          <w:bCs/>
          <w:sz w:val="24"/>
          <w:szCs w:val="24"/>
        </w:rPr>
        <w:t>Sales department has comparatively lower salaries</w:t>
      </w:r>
      <w:r w:rsidRPr="00364F79">
        <w:rPr>
          <w:rFonts w:ascii="Times New Roman" w:eastAsia="Times New Roman" w:hAnsi="Times New Roman" w:cs="Times New Roman"/>
          <w:sz w:val="24"/>
          <w:szCs w:val="24"/>
        </w:rPr>
        <w:t>. The other departments show salary ranges between these two groups.</w:t>
      </w:r>
    </w:p>
    <w:p w:rsidR="00364F79" w:rsidRPr="00364F79" w:rsidRDefault="00364F79" w:rsidP="00364F79">
      <w:pPr>
        <w:spacing w:before="100" w:beforeAutospacing="1" w:after="100" w:afterAutospacing="1" w:line="240" w:lineRule="auto"/>
        <w:rPr>
          <w:rFonts w:ascii="Times New Roman" w:eastAsia="Times New Roman" w:hAnsi="Times New Roman" w:cs="Times New Roman"/>
          <w:sz w:val="24"/>
          <w:szCs w:val="24"/>
        </w:rPr>
      </w:pPr>
      <w:r w:rsidRPr="00364F79">
        <w:rPr>
          <w:rFonts w:ascii="Times New Roman" w:eastAsia="Times New Roman" w:hAnsi="Times New Roman" w:cs="Times New Roman"/>
          <w:sz w:val="24"/>
          <w:szCs w:val="24"/>
        </w:rPr>
        <w:t>The visualization helps compare the spread, central tendency, and variation of salaries across departments. It also shows that salary levels are not uniform across the organization.</w:t>
      </w:r>
    </w:p>
    <w:p w:rsidR="00364F79" w:rsidRDefault="00826659" w:rsidP="00364F79">
      <w:pPr>
        <w:pStyle w:val="Heading3"/>
      </w:pPr>
      <w:r>
        <w:rPr>
          <w:noProof/>
        </w:rPr>
        <w:drawing>
          <wp:inline distT="0" distB="0" distL="0" distR="0" wp14:anchorId="353D97FB" wp14:editId="16FC3DF2">
            <wp:extent cx="3426488" cy="2479328"/>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ry_distrib_byDEP.png"/>
                    <pic:cNvPicPr/>
                  </pic:nvPicPr>
                  <pic:blipFill>
                    <a:blip r:embed="rId12">
                      <a:extLst>
                        <a:ext uri="{28A0092B-C50C-407E-A947-70E740481C1C}">
                          <a14:useLocalDpi xmlns:a14="http://schemas.microsoft.com/office/drawing/2010/main" val="0"/>
                        </a:ext>
                      </a:extLst>
                    </a:blip>
                    <a:stretch>
                      <a:fillRect/>
                    </a:stretch>
                  </pic:blipFill>
                  <pic:spPr>
                    <a:xfrm>
                      <a:off x="0" y="0"/>
                      <a:ext cx="3448960" cy="2495588"/>
                    </a:xfrm>
                    <a:prstGeom prst="rect">
                      <a:avLst/>
                    </a:prstGeom>
                  </pic:spPr>
                </pic:pic>
              </a:graphicData>
            </a:graphic>
          </wp:inline>
        </w:drawing>
      </w:r>
    </w:p>
    <w:p w:rsidR="00826659" w:rsidRDefault="00826659" w:rsidP="00826659">
      <w:pPr>
        <w:pStyle w:val="Heading3"/>
      </w:pPr>
      <w:r>
        <w:lastRenderedPageBreak/>
        <w:t>3.5 Salary Distribution</w:t>
      </w:r>
    </w:p>
    <w:p w:rsidR="00826659" w:rsidRDefault="00826659" w:rsidP="00826659">
      <w:pPr>
        <w:pStyle w:val="NormalWeb"/>
      </w:pPr>
      <w:r>
        <w:t>The salary distribution was analyzed using a histogram to understand how employee salaries are spread across different salary ranges. The analysis shows that most employees have salaries concentrated in the lower and middle salary ranges, while fewer employees receive comparatively higher salaries.</w:t>
      </w:r>
    </w:p>
    <w:p w:rsidR="00826659" w:rsidRDefault="00826659" w:rsidP="00826659">
      <w:pPr>
        <w:pStyle w:val="NormalWeb"/>
      </w:pPr>
      <w:r>
        <w:t>The histogram provides a simple overview of the overall salary distribution and helps identify the concentration and spread of salary values within the dataset.</w:t>
      </w:r>
    </w:p>
    <w:p w:rsidR="00826659" w:rsidRDefault="00826659" w:rsidP="00826659">
      <w:pPr>
        <w:pStyle w:val="NormalWeb"/>
      </w:pPr>
      <w:r>
        <w:rPr>
          <w:noProof/>
        </w:rPr>
        <w:drawing>
          <wp:inline distT="0" distB="0" distL="0" distR="0">
            <wp:extent cx="4686954" cy="33913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ry_distribution.png"/>
                    <pic:cNvPicPr/>
                  </pic:nvPicPr>
                  <pic:blipFill>
                    <a:blip r:embed="rId13">
                      <a:extLst>
                        <a:ext uri="{28A0092B-C50C-407E-A947-70E740481C1C}">
                          <a14:useLocalDpi xmlns:a14="http://schemas.microsoft.com/office/drawing/2010/main" val="0"/>
                        </a:ext>
                      </a:extLst>
                    </a:blip>
                    <a:stretch>
                      <a:fillRect/>
                    </a:stretch>
                  </pic:blipFill>
                  <pic:spPr>
                    <a:xfrm>
                      <a:off x="0" y="0"/>
                      <a:ext cx="4686954" cy="3391373"/>
                    </a:xfrm>
                    <a:prstGeom prst="rect">
                      <a:avLst/>
                    </a:prstGeom>
                  </pic:spPr>
                </pic:pic>
              </a:graphicData>
            </a:graphic>
          </wp:inline>
        </w:drawing>
      </w:r>
    </w:p>
    <w:p w:rsidR="00826659" w:rsidRDefault="00826659" w:rsidP="00826659">
      <w:pPr>
        <w:pStyle w:val="NormalWeb"/>
      </w:pPr>
    </w:p>
    <w:p w:rsidR="00826659" w:rsidRDefault="00826659" w:rsidP="00826659">
      <w:pPr>
        <w:pStyle w:val="Heading3"/>
      </w:pPr>
      <w:r>
        <w:t>3.6 Salary vs Joining Date</w:t>
      </w:r>
    </w:p>
    <w:p w:rsidR="00826659" w:rsidRDefault="00826659" w:rsidP="00826659">
      <w:pPr>
        <w:pStyle w:val="NormalWeb"/>
      </w:pPr>
      <w:r>
        <w:t xml:space="preserve">The scatter plot was used to examine the relationship between employee salary and joining date. The analysis shows a </w:t>
      </w:r>
      <w:r>
        <w:rPr>
          <w:rStyle w:val="Strong"/>
          <w:rFonts w:eastAsiaTheme="majorEastAsia"/>
        </w:rPr>
        <w:t>negative relationship</w:t>
      </w:r>
      <w:r>
        <w:t xml:space="preserve"> between the two variables, which is consistent with the correlation analysis performed in Week 3.</w:t>
      </w:r>
    </w:p>
    <w:p w:rsidR="00826659" w:rsidRDefault="00826659" w:rsidP="00826659">
      <w:pPr>
        <w:pStyle w:val="NormalWeb"/>
      </w:pPr>
      <w:r>
        <w:t>Employees with earlier joining dates generally have higher salaries in this dataset, while employees with more recent joining dates tend to have comparatively lower salaries. However, the relationship does not mean that joining date alone determines salary, as other factors may also influence employee compensation.</w:t>
      </w:r>
    </w:p>
    <w:p w:rsidR="00826659" w:rsidRDefault="00826659" w:rsidP="00826659">
      <w:pPr>
        <w:pStyle w:val="NormalWeb"/>
      </w:pPr>
      <w:r>
        <w:rPr>
          <w:noProof/>
        </w:rPr>
        <w:lastRenderedPageBreak/>
        <w:drawing>
          <wp:inline distT="0" distB="0" distL="0" distR="0" wp14:anchorId="5BA8951B" wp14:editId="6D6D1EC6">
            <wp:extent cx="3697793" cy="26756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ry_vs_join.png"/>
                    <pic:cNvPicPr/>
                  </pic:nvPicPr>
                  <pic:blipFill>
                    <a:blip r:embed="rId14">
                      <a:extLst>
                        <a:ext uri="{28A0092B-C50C-407E-A947-70E740481C1C}">
                          <a14:useLocalDpi xmlns:a14="http://schemas.microsoft.com/office/drawing/2010/main" val="0"/>
                        </a:ext>
                      </a:extLst>
                    </a:blip>
                    <a:stretch>
                      <a:fillRect/>
                    </a:stretch>
                  </pic:blipFill>
                  <pic:spPr>
                    <a:xfrm>
                      <a:off x="0" y="0"/>
                      <a:ext cx="3712028" cy="2685939"/>
                    </a:xfrm>
                    <a:prstGeom prst="rect">
                      <a:avLst/>
                    </a:prstGeom>
                  </pic:spPr>
                </pic:pic>
              </a:graphicData>
            </a:graphic>
          </wp:inline>
        </w:drawing>
      </w:r>
    </w:p>
    <w:p w:rsidR="00826659" w:rsidRDefault="00826659" w:rsidP="00826659">
      <w:pPr>
        <w:pStyle w:val="NormalWeb"/>
      </w:pPr>
    </w:p>
    <w:p w:rsidR="00826659" w:rsidRDefault="00826659" w:rsidP="00826659">
      <w:pPr>
        <w:pStyle w:val="Heading3"/>
      </w:pPr>
      <w:r>
        <w:t>3.7 Average Salary Trend by Joining Year</w:t>
      </w:r>
    </w:p>
    <w:p w:rsidR="00826659" w:rsidRDefault="00826659" w:rsidP="00826659">
      <w:pPr>
        <w:pStyle w:val="NormalWeb"/>
      </w:pPr>
      <w:r>
        <w:t xml:space="preserve">The line chart shows the variation in average employee salary across different joining years. The analysis indicates that the </w:t>
      </w:r>
      <w:r>
        <w:rPr>
          <w:rStyle w:val="Strong"/>
          <w:rFonts w:eastAsiaTheme="majorEastAsia"/>
        </w:rPr>
        <w:t>highest average salary was observed for employees who joined in 2018</w:t>
      </w:r>
      <w:r>
        <w:t>, while average salary generally decreased for later joining years, with some variation between individual years.</w:t>
      </w:r>
    </w:p>
    <w:p w:rsidR="00826659" w:rsidRDefault="00826659" w:rsidP="00826659">
      <w:pPr>
        <w:pStyle w:val="NormalWeb"/>
      </w:pPr>
      <w:r>
        <w:t>This trend provides a useful overview of how average salary levels differ across employee joining cohorts. It also supports the regression and correlation findings that showed a negative relationship between joining date and salary in this particular dataset.</w:t>
      </w:r>
    </w:p>
    <w:p w:rsidR="00826659" w:rsidRDefault="00826659" w:rsidP="00826659">
      <w:pPr>
        <w:pStyle w:val="NormalWeb"/>
      </w:pPr>
      <w:r>
        <w:rPr>
          <w:noProof/>
        </w:rPr>
        <w:drawing>
          <wp:inline distT="0" distB="0" distL="0" distR="0">
            <wp:extent cx="4119824" cy="29810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_Salary_Trend_by_Joining_Year.png"/>
                    <pic:cNvPicPr/>
                  </pic:nvPicPr>
                  <pic:blipFill>
                    <a:blip r:embed="rId15">
                      <a:extLst>
                        <a:ext uri="{28A0092B-C50C-407E-A947-70E740481C1C}">
                          <a14:useLocalDpi xmlns:a14="http://schemas.microsoft.com/office/drawing/2010/main" val="0"/>
                        </a:ext>
                      </a:extLst>
                    </a:blip>
                    <a:stretch>
                      <a:fillRect/>
                    </a:stretch>
                  </pic:blipFill>
                  <pic:spPr>
                    <a:xfrm>
                      <a:off x="0" y="0"/>
                      <a:ext cx="4126002" cy="2985481"/>
                    </a:xfrm>
                    <a:prstGeom prst="rect">
                      <a:avLst/>
                    </a:prstGeom>
                  </pic:spPr>
                </pic:pic>
              </a:graphicData>
            </a:graphic>
          </wp:inline>
        </w:drawing>
      </w:r>
    </w:p>
    <w:p w:rsidR="00826659" w:rsidRDefault="00826659" w:rsidP="00826659">
      <w:pPr>
        <w:pStyle w:val="Heading3"/>
      </w:pPr>
      <w:r>
        <w:lastRenderedPageBreak/>
        <w:t>4. Statistical Analysis and Predictive Modeling</w:t>
      </w:r>
    </w:p>
    <w:p w:rsidR="00826659" w:rsidRDefault="00826659" w:rsidP="00826659">
      <w:pPr>
        <w:pStyle w:val="NormalWeb"/>
      </w:pPr>
      <w:r>
        <w:t>The statistical analysis and predictive modeling performed in Week 3 were integrated into the final analysis to identify relationships and patterns within the employee dataset. Descriptive statistics, correlation analysis, hypothesis testing, linear regression, model diagnostics, and actual-versus-predicted analysis were used to evaluate salary-related patterns.</w:t>
      </w:r>
    </w:p>
    <w:p w:rsidR="00826659" w:rsidRDefault="00826659" w:rsidP="00826659">
      <w:pPr>
        <w:pStyle w:val="NormalWeb"/>
      </w:pPr>
      <w:r>
        <w:t xml:space="preserve">The analysis showed that the average employee salary was approximately </w:t>
      </w:r>
      <w:r>
        <w:rPr>
          <w:rStyle w:val="Strong"/>
          <w:rFonts w:eastAsiaTheme="majorEastAsia"/>
        </w:rPr>
        <w:t>₹53,983</w:t>
      </w:r>
      <w:r>
        <w:t xml:space="preserve">, with salaries ranging from </w:t>
      </w:r>
      <w:r>
        <w:rPr>
          <w:rStyle w:val="Strong"/>
          <w:rFonts w:eastAsiaTheme="majorEastAsia"/>
        </w:rPr>
        <w:t>₹42,000 to ₹78,000</w:t>
      </w:r>
      <w:r>
        <w:t xml:space="preserve">. The correlation between salary and joining date was approximately </w:t>
      </w:r>
      <w:r>
        <w:rPr>
          <w:rStyle w:val="Strong"/>
          <w:rFonts w:eastAsiaTheme="majorEastAsia"/>
        </w:rPr>
        <w:t>-0.732</w:t>
      </w:r>
      <w:r>
        <w:t>, indicating a relatively strong negative relationship.</w:t>
      </w:r>
    </w:p>
    <w:p w:rsidR="00826659" w:rsidRDefault="00826659" w:rsidP="00826659">
      <w:pPr>
        <w:pStyle w:val="NormalWeb"/>
      </w:pPr>
      <w:r>
        <w:t xml:space="preserve">A Welch Two Sample t-test showed a statistically significant difference between the average salaries of IT and Sales employees, with a </w:t>
      </w:r>
      <w:r>
        <w:rPr>
          <w:rStyle w:val="Strong"/>
          <w:rFonts w:eastAsiaTheme="majorEastAsia"/>
        </w:rPr>
        <w:t>p-value of 0.001691</w:t>
      </w:r>
      <w:r>
        <w:t xml:space="preserve">. The linear regression model produced an </w:t>
      </w:r>
      <w:r>
        <w:rPr>
          <w:rStyle w:val="Strong"/>
          <w:rFonts w:eastAsiaTheme="majorEastAsia"/>
        </w:rPr>
        <w:t>R-squared value of 0.5361</w:t>
      </w:r>
      <w:r>
        <w:t xml:space="preserve">, indicating that approximately </w:t>
      </w:r>
      <w:r>
        <w:rPr>
          <w:rStyle w:val="Strong"/>
          <w:rFonts w:eastAsiaTheme="majorEastAsia"/>
        </w:rPr>
        <w:t>53.61% of the variation in salary</w:t>
      </w:r>
      <w:r>
        <w:t xml:space="preserve"> was explained by joining date.</w:t>
      </w:r>
    </w:p>
    <w:p w:rsidR="00826659" w:rsidRDefault="00826659" w:rsidP="00826659">
      <w:pPr>
        <w:pStyle w:val="NormalWeb"/>
      </w:pPr>
      <w:r>
        <w:t>Model diagnostic plots were also examined to evaluate the regression assumptions, and an actual-versus-predicted salary plot was used to assess the model's predictive behavior.</w:t>
      </w:r>
    </w:p>
    <w:p w:rsidR="00826659" w:rsidRDefault="00826659" w:rsidP="00826659">
      <w:pPr>
        <w:pStyle w:val="NormalWeb"/>
      </w:pPr>
    </w:p>
    <w:p w:rsidR="00826659" w:rsidRDefault="00826659" w:rsidP="00826659">
      <w:pPr>
        <w:pStyle w:val="NormalWeb"/>
      </w:pPr>
    </w:p>
    <w:p w:rsidR="00826659" w:rsidRDefault="00826659" w:rsidP="00826659">
      <w:pPr>
        <w:pStyle w:val="Heading3"/>
      </w:pPr>
      <w:r>
        <w:t>4.1 Descriptive Statistics</w:t>
      </w:r>
    </w:p>
    <w:p w:rsidR="00826659" w:rsidRDefault="00826659" w:rsidP="00826659">
      <w:r>
        <w:t>The descriptive statistics provide an overview of the salary distribution. The average salary was approximately ₹53,983, while the median salary was ₹51,000. Salaries ranged from ₹42,000 to ₹78,000, with a standard deviation of approximately ₹10,350.</w:t>
      </w:r>
    </w:p>
    <w:p w:rsidR="00826659" w:rsidRDefault="00826659" w:rsidP="00826659">
      <w:pPr>
        <w:pStyle w:val="NormalWeb"/>
      </w:pPr>
      <w:r>
        <w:rPr>
          <w:noProof/>
        </w:rPr>
        <w:drawing>
          <wp:inline distT="0" distB="0" distL="0" distR="0" wp14:anchorId="5758B826" wp14:editId="10630754">
            <wp:extent cx="5265336" cy="29600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72229" cy="2963938"/>
                    </a:xfrm>
                    <a:prstGeom prst="rect">
                      <a:avLst/>
                    </a:prstGeom>
                  </pic:spPr>
                </pic:pic>
              </a:graphicData>
            </a:graphic>
          </wp:inline>
        </w:drawing>
      </w:r>
    </w:p>
    <w:p w:rsidR="00535BE6" w:rsidRPr="00535BE6" w:rsidRDefault="00535BE6" w:rsidP="00535BE6">
      <w:pPr>
        <w:pStyle w:val="Heading3"/>
      </w:pPr>
      <w:r w:rsidRPr="00535BE6">
        <w:lastRenderedPageBreak/>
        <w:t xml:space="preserve">4.2 Correlation Analysis </w:t>
      </w:r>
    </w:p>
    <w:p w:rsidR="00535BE6" w:rsidRPr="00535BE6" w:rsidRDefault="00535BE6" w:rsidP="00535BE6">
      <w:pPr>
        <w:spacing w:beforeAutospacing="1" w:after="100" w:afterAutospacing="1" w:line="240" w:lineRule="auto"/>
        <w:rPr>
          <w:rFonts w:ascii="Times New Roman" w:eastAsia="Times New Roman" w:hAnsi="Times New Roman" w:cs="Times New Roman"/>
          <w:sz w:val="24"/>
          <w:szCs w:val="24"/>
        </w:rPr>
      </w:pPr>
      <w:r w:rsidRPr="00535BE6">
        <w:rPr>
          <w:rFonts w:ascii="Times New Roman" w:eastAsia="Times New Roman" w:hAnsi="Times New Roman" w:cs="Times New Roman"/>
          <w:sz w:val="24"/>
          <w:szCs w:val="24"/>
        </w:rPr>
        <w:t xml:space="preserve">The correlation analysis produced a coefficient of approximately </w:t>
      </w:r>
      <w:r w:rsidRPr="00535BE6">
        <w:rPr>
          <w:rFonts w:ascii="Times New Roman" w:eastAsia="Times New Roman" w:hAnsi="Times New Roman" w:cs="Times New Roman"/>
          <w:b/>
          <w:bCs/>
          <w:sz w:val="24"/>
          <w:szCs w:val="24"/>
        </w:rPr>
        <w:t>-0.732</w:t>
      </w:r>
      <w:r w:rsidRPr="00535BE6">
        <w:rPr>
          <w:rFonts w:ascii="Times New Roman" w:eastAsia="Times New Roman" w:hAnsi="Times New Roman" w:cs="Times New Roman"/>
          <w:sz w:val="24"/>
          <w:szCs w:val="24"/>
        </w:rPr>
        <w:t>, indicating a relatively strong negative relationship between joining date and salary. This suggests that employees with earlier joining dates generally tend to have higher salaries in this dataset. However, correlation does not establish a direct cause-and-effect relationship.</w:t>
      </w:r>
    </w:p>
    <w:p w:rsidR="00535BE6" w:rsidRDefault="00535BE6" w:rsidP="00826659">
      <w:pPr>
        <w:pStyle w:val="NormalWeb"/>
      </w:pPr>
    </w:p>
    <w:p w:rsidR="00826659" w:rsidRDefault="00535BE6" w:rsidP="00826659">
      <w:pPr>
        <w:pStyle w:val="NormalWeb"/>
      </w:pPr>
      <w:r>
        <w:rPr>
          <w:noProof/>
        </w:rPr>
        <w:drawing>
          <wp:inline distT="0" distB="0" distL="0" distR="0" wp14:anchorId="4B1D7100" wp14:editId="5C67B9F9">
            <wp:extent cx="6309495" cy="35470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304166" cy="3544072"/>
                    </a:xfrm>
                    <a:prstGeom prst="rect">
                      <a:avLst/>
                    </a:prstGeom>
                  </pic:spPr>
                </pic:pic>
              </a:graphicData>
            </a:graphic>
          </wp:inline>
        </w:drawing>
      </w:r>
    </w:p>
    <w:p w:rsidR="00535BE6" w:rsidRDefault="00535BE6" w:rsidP="00826659">
      <w:pPr>
        <w:pStyle w:val="NormalWeb"/>
      </w:pPr>
    </w:p>
    <w:p w:rsidR="00535BE6" w:rsidRDefault="00535BE6" w:rsidP="00535BE6">
      <w:pPr>
        <w:pStyle w:val="Heading3"/>
        <w:rPr>
          <w:rStyle w:val="Strong"/>
          <w:b/>
          <w:bCs/>
        </w:rPr>
      </w:pPr>
      <w:r w:rsidRPr="00535BE6">
        <w:rPr>
          <w:rStyle w:val="Strong"/>
          <w:b/>
          <w:bCs/>
        </w:rPr>
        <w:t>4.3 Hypothesis Testing</w:t>
      </w:r>
    </w:p>
    <w:p w:rsidR="00535BE6" w:rsidRPr="00535BE6" w:rsidRDefault="00535BE6" w:rsidP="00535BE6">
      <w:pPr>
        <w:spacing w:before="100" w:beforeAutospacing="1" w:after="100" w:afterAutospacing="1" w:line="240" w:lineRule="auto"/>
        <w:rPr>
          <w:rFonts w:ascii="Times New Roman" w:eastAsia="Times New Roman" w:hAnsi="Times New Roman" w:cs="Times New Roman"/>
          <w:sz w:val="24"/>
          <w:szCs w:val="24"/>
        </w:rPr>
      </w:pPr>
      <w:r w:rsidRPr="00535BE6">
        <w:rPr>
          <w:rFonts w:ascii="Times New Roman" w:eastAsia="Times New Roman" w:hAnsi="Times New Roman" w:cs="Times New Roman"/>
          <w:sz w:val="24"/>
          <w:szCs w:val="24"/>
        </w:rPr>
        <w:t>The Welch Two Sample t-test was performed to determine whether there was a statistically significant difference in average salary between employees in the IT and Sales departments.</w:t>
      </w:r>
    </w:p>
    <w:p w:rsidR="00535BE6" w:rsidRPr="00535BE6" w:rsidRDefault="00535BE6" w:rsidP="00535BE6">
      <w:pPr>
        <w:spacing w:before="100" w:beforeAutospacing="1" w:after="100" w:afterAutospacing="1" w:line="240" w:lineRule="auto"/>
        <w:rPr>
          <w:rFonts w:ascii="Times New Roman" w:eastAsia="Times New Roman" w:hAnsi="Times New Roman" w:cs="Times New Roman"/>
          <w:sz w:val="24"/>
          <w:szCs w:val="24"/>
        </w:rPr>
      </w:pPr>
      <w:r w:rsidRPr="00535BE6">
        <w:rPr>
          <w:rFonts w:ascii="Times New Roman" w:eastAsia="Times New Roman" w:hAnsi="Times New Roman" w:cs="Times New Roman"/>
          <w:sz w:val="24"/>
          <w:szCs w:val="24"/>
        </w:rPr>
        <w:t xml:space="preserve">The test produced a </w:t>
      </w:r>
      <w:r w:rsidRPr="00535BE6">
        <w:rPr>
          <w:rFonts w:ascii="Times New Roman" w:eastAsia="Times New Roman" w:hAnsi="Times New Roman" w:cs="Times New Roman"/>
          <w:b/>
          <w:bCs/>
          <w:sz w:val="24"/>
          <w:szCs w:val="24"/>
        </w:rPr>
        <w:t>t-value of 8.872</w:t>
      </w:r>
      <w:r w:rsidRPr="00535BE6">
        <w:rPr>
          <w:rFonts w:ascii="Times New Roman" w:eastAsia="Times New Roman" w:hAnsi="Times New Roman" w:cs="Times New Roman"/>
          <w:sz w:val="24"/>
          <w:szCs w:val="24"/>
        </w:rPr>
        <w:t xml:space="preserve"> and a </w:t>
      </w:r>
      <w:r w:rsidRPr="00535BE6">
        <w:rPr>
          <w:rFonts w:ascii="Times New Roman" w:eastAsia="Times New Roman" w:hAnsi="Times New Roman" w:cs="Times New Roman"/>
          <w:b/>
          <w:bCs/>
          <w:sz w:val="24"/>
          <w:szCs w:val="24"/>
        </w:rPr>
        <w:t>p-value of 0.001691</w:t>
      </w:r>
      <w:r w:rsidRPr="00535BE6">
        <w:rPr>
          <w:rFonts w:ascii="Times New Roman" w:eastAsia="Times New Roman" w:hAnsi="Times New Roman" w:cs="Times New Roman"/>
          <w:sz w:val="24"/>
          <w:szCs w:val="24"/>
        </w:rPr>
        <w:t>. Since the p-value is less than the 0.05 significance level, the null hypothesis was rejected. This indicates that there is a statistically significant difference between the average salaries of IT and Sales employees.</w:t>
      </w:r>
    </w:p>
    <w:p w:rsidR="00535BE6" w:rsidRPr="00535BE6" w:rsidRDefault="00535BE6" w:rsidP="00535BE6">
      <w:pPr>
        <w:spacing w:before="100" w:beforeAutospacing="1" w:after="100" w:afterAutospacing="1" w:line="240" w:lineRule="auto"/>
        <w:rPr>
          <w:rFonts w:ascii="Times New Roman" w:eastAsia="Times New Roman" w:hAnsi="Times New Roman" w:cs="Times New Roman"/>
          <w:sz w:val="24"/>
          <w:szCs w:val="24"/>
        </w:rPr>
      </w:pPr>
      <w:r w:rsidRPr="00535BE6">
        <w:rPr>
          <w:rFonts w:ascii="Times New Roman" w:eastAsia="Times New Roman" w:hAnsi="Times New Roman" w:cs="Times New Roman"/>
          <w:sz w:val="24"/>
          <w:szCs w:val="24"/>
        </w:rPr>
        <w:t xml:space="preserve">The mean salary for the IT group was </w:t>
      </w:r>
      <w:r w:rsidRPr="00535BE6">
        <w:rPr>
          <w:rFonts w:ascii="Times New Roman" w:eastAsia="Times New Roman" w:hAnsi="Times New Roman" w:cs="Times New Roman"/>
          <w:b/>
          <w:bCs/>
          <w:sz w:val="24"/>
          <w:szCs w:val="24"/>
        </w:rPr>
        <w:t>₹70,500</w:t>
      </w:r>
      <w:r w:rsidRPr="00535BE6">
        <w:rPr>
          <w:rFonts w:ascii="Times New Roman" w:eastAsia="Times New Roman" w:hAnsi="Times New Roman" w:cs="Times New Roman"/>
          <w:sz w:val="24"/>
          <w:szCs w:val="24"/>
        </w:rPr>
        <w:t xml:space="preserve">, while the mean salary for the Sales group was </w:t>
      </w:r>
      <w:r w:rsidRPr="00535BE6">
        <w:rPr>
          <w:rFonts w:ascii="Times New Roman" w:eastAsia="Times New Roman" w:hAnsi="Times New Roman" w:cs="Times New Roman"/>
          <w:b/>
          <w:bCs/>
          <w:sz w:val="24"/>
          <w:szCs w:val="24"/>
        </w:rPr>
        <w:t>₹43,800</w:t>
      </w:r>
      <w:r w:rsidRPr="00535BE6">
        <w:rPr>
          <w:rFonts w:ascii="Times New Roman" w:eastAsia="Times New Roman" w:hAnsi="Times New Roman" w:cs="Times New Roman"/>
          <w:sz w:val="24"/>
          <w:szCs w:val="24"/>
        </w:rPr>
        <w:t>. Therefore, IT employees had a substantially higher average salary than Sales employees in this dataset.</w:t>
      </w:r>
    </w:p>
    <w:p w:rsidR="00535BE6" w:rsidRDefault="00535BE6" w:rsidP="00535BE6">
      <w:pPr>
        <w:pStyle w:val="Heading3"/>
      </w:pPr>
    </w:p>
    <w:p w:rsidR="00535BE6" w:rsidRDefault="00535BE6" w:rsidP="00535BE6">
      <w:pPr>
        <w:pStyle w:val="Heading3"/>
      </w:pPr>
      <w:r>
        <w:rPr>
          <w:noProof/>
        </w:rPr>
        <w:lastRenderedPageBreak/>
        <w:drawing>
          <wp:inline distT="0" distB="0" distL="0" distR="0" wp14:anchorId="362D2196" wp14:editId="2C86DA55">
            <wp:extent cx="6587836" cy="3703546"/>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582272" cy="3700418"/>
                    </a:xfrm>
                    <a:prstGeom prst="rect">
                      <a:avLst/>
                    </a:prstGeom>
                  </pic:spPr>
                </pic:pic>
              </a:graphicData>
            </a:graphic>
          </wp:inline>
        </w:drawing>
      </w:r>
    </w:p>
    <w:p w:rsidR="00535BE6" w:rsidRDefault="00535BE6" w:rsidP="00535BE6">
      <w:pPr>
        <w:pStyle w:val="Heading3"/>
      </w:pPr>
    </w:p>
    <w:p w:rsidR="00535BE6" w:rsidRDefault="00535BE6" w:rsidP="00535BE6">
      <w:pPr>
        <w:pStyle w:val="Heading3"/>
      </w:pPr>
      <w:r>
        <w:t>4.4 Linear Regression</w:t>
      </w:r>
    </w:p>
    <w:p w:rsidR="00535BE6" w:rsidRPr="00535BE6" w:rsidRDefault="00535BE6" w:rsidP="00535BE6">
      <w:pPr>
        <w:spacing w:before="100" w:beforeAutospacing="1" w:after="100" w:afterAutospacing="1" w:line="240" w:lineRule="auto"/>
        <w:rPr>
          <w:rFonts w:ascii="Times New Roman" w:eastAsia="Times New Roman" w:hAnsi="Times New Roman" w:cs="Times New Roman"/>
          <w:sz w:val="24"/>
          <w:szCs w:val="24"/>
        </w:rPr>
      </w:pPr>
      <w:r w:rsidRPr="00535BE6">
        <w:rPr>
          <w:rFonts w:ascii="Times New Roman" w:eastAsia="Times New Roman" w:hAnsi="Times New Roman" w:cs="Times New Roman"/>
          <w:sz w:val="24"/>
          <w:szCs w:val="24"/>
        </w:rPr>
        <w:t xml:space="preserve">A simple linear regression model was developed to examine whether </w:t>
      </w:r>
      <w:r w:rsidRPr="00535BE6">
        <w:rPr>
          <w:rFonts w:ascii="Times New Roman" w:eastAsia="Times New Roman" w:hAnsi="Times New Roman" w:cs="Times New Roman"/>
          <w:b/>
          <w:bCs/>
          <w:sz w:val="24"/>
          <w:szCs w:val="24"/>
        </w:rPr>
        <w:t>joining date could be used to predict employee salary</w:t>
      </w:r>
      <w:r w:rsidRPr="00535BE6">
        <w:rPr>
          <w:rFonts w:ascii="Times New Roman" w:eastAsia="Times New Roman" w:hAnsi="Times New Roman" w:cs="Times New Roman"/>
          <w:sz w:val="24"/>
          <w:szCs w:val="24"/>
        </w:rPr>
        <w:t>. Salary was treated as the dependent variable, while joining date was used as the explanatory variable.</w:t>
      </w:r>
    </w:p>
    <w:p w:rsidR="00535BE6" w:rsidRPr="00535BE6" w:rsidRDefault="00535BE6" w:rsidP="00535BE6">
      <w:pPr>
        <w:spacing w:before="100" w:beforeAutospacing="1" w:after="100" w:afterAutospacing="1" w:line="240" w:lineRule="auto"/>
        <w:rPr>
          <w:rFonts w:ascii="Times New Roman" w:eastAsia="Times New Roman" w:hAnsi="Times New Roman" w:cs="Times New Roman"/>
          <w:sz w:val="24"/>
          <w:szCs w:val="24"/>
        </w:rPr>
      </w:pPr>
      <w:r w:rsidRPr="00535BE6">
        <w:rPr>
          <w:rFonts w:ascii="Times New Roman" w:eastAsia="Times New Roman" w:hAnsi="Times New Roman" w:cs="Times New Roman"/>
          <w:sz w:val="24"/>
          <w:szCs w:val="24"/>
        </w:rPr>
        <w:t xml:space="preserve">The regression model produced an </w:t>
      </w:r>
      <w:r w:rsidRPr="00535BE6">
        <w:rPr>
          <w:rFonts w:ascii="Times New Roman" w:eastAsia="Times New Roman" w:hAnsi="Times New Roman" w:cs="Times New Roman"/>
          <w:b/>
          <w:bCs/>
          <w:sz w:val="24"/>
          <w:szCs w:val="24"/>
        </w:rPr>
        <w:t>R-squared value of 0.5361</w:t>
      </w:r>
      <w:r w:rsidRPr="00535BE6">
        <w:rPr>
          <w:rFonts w:ascii="Times New Roman" w:eastAsia="Times New Roman" w:hAnsi="Times New Roman" w:cs="Times New Roman"/>
          <w:sz w:val="24"/>
          <w:szCs w:val="24"/>
        </w:rPr>
        <w:t xml:space="preserve">, indicating that approximately </w:t>
      </w:r>
      <w:r w:rsidRPr="00535BE6">
        <w:rPr>
          <w:rFonts w:ascii="Times New Roman" w:eastAsia="Times New Roman" w:hAnsi="Times New Roman" w:cs="Times New Roman"/>
          <w:b/>
          <w:bCs/>
          <w:sz w:val="24"/>
          <w:szCs w:val="24"/>
        </w:rPr>
        <w:t>53.61% of the variation in salary</w:t>
      </w:r>
      <w:r w:rsidRPr="00535BE6">
        <w:rPr>
          <w:rFonts w:ascii="Times New Roman" w:eastAsia="Times New Roman" w:hAnsi="Times New Roman" w:cs="Times New Roman"/>
          <w:sz w:val="24"/>
          <w:szCs w:val="24"/>
        </w:rPr>
        <w:t xml:space="preserve"> is explained by joining date. The coefficient for joining date was approximately </w:t>
      </w:r>
      <w:r w:rsidRPr="00535BE6">
        <w:rPr>
          <w:rFonts w:ascii="Times New Roman" w:eastAsia="Times New Roman" w:hAnsi="Times New Roman" w:cs="Times New Roman"/>
          <w:b/>
          <w:bCs/>
          <w:sz w:val="24"/>
          <w:szCs w:val="24"/>
        </w:rPr>
        <w:t>-11.887</w:t>
      </w:r>
      <w:r w:rsidRPr="00535BE6">
        <w:rPr>
          <w:rFonts w:ascii="Times New Roman" w:eastAsia="Times New Roman" w:hAnsi="Times New Roman" w:cs="Times New Roman"/>
          <w:sz w:val="24"/>
          <w:szCs w:val="24"/>
        </w:rPr>
        <w:t>, showing a negative relationship between joining date and salary.</w:t>
      </w:r>
    </w:p>
    <w:p w:rsidR="00535BE6" w:rsidRDefault="00535BE6" w:rsidP="00535BE6">
      <w:pPr>
        <w:spacing w:before="100" w:beforeAutospacing="1" w:after="100" w:afterAutospacing="1" w:line="240" w:lineRule="auto"/>
        <w:rPr>
          <w:rFonts w:ascii="Times New Roman" w:eastAsia="Times New Roman" w:hAnsi="Times New Roman" w:cs="Times New Roman"/>
          <w:sz w:val="24"/>
          <w:szCs w:val="24"/>
        </w:rPr>
      </w:pPr>
      <w:r w:rsidRPr="00535BE6">
        <w:rPr>
          <w:rFonts w:ascii="Times New Roman" w:eastAsia="Times New Roman" w:hAnsi="Times New Roman" w:cs="Times New Roman"/>
          <w:sz w:val="24"/>
          <w:szCs w:val="24"/>
        </w:rPr>
        <w:t xml:space="preserve">The overall model was statistically significant, with a </w:t>
      </w:r>
      <w:r w:rsidRPr="00535BE6">
        <w:rPr>
          <w:rFonts w:ascii="Times New Roman" w:eastAsia="Times New Roman" w:hAnsi="Times New Roman" w:cs="Times New Roman"/>
          <w:b/>
          <w:bCs/>
          <w:sz w:val="24"/>
          <w:szCs w:val="24"/>
        </w:rPr>
        <w:t>p-value of 0.000365</w:t>
      </w:r>
      <w:r w:rsidRPr="00535BE6">
        <w:rPr>
          <w:rFonts w:ascii="Times New Roman" w:eastAsia="Times New Roman" w:hAnsi="Times New Roman" w:cs="Times New Roman"/>
          <w:sz w:val="24"/>
          <w:szCs w:val="24"/>
        </w:rPr>
        <w:t>, which is below the 0.05 significance level. This suggests that joining date has a statistically significant relationship with salary in this dataset.</w:t>
      </w:r>
    </w:p>
    <w:p w:rsidR="00535BE6" w:rsidRDefault="00535BE6" w:rsidP="00535BE6">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5ABADE9F" wp14:editId="3EB481C1">
            <wp:extent cx="6541856" cy="36776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536536" cy="3674706"/>
                    </a:xfrm>
                    <a:prstGeom prst="rect">
                      <a:avLst/>
                    </a:prstGeom>
                  </pic:spPr>
                </pic:pic>
              </a:graphicData>
            </a:graphic>
          </wp:inline>
        </w:drawing>
      </w:r>
    </w:p>
    <w:p w:rsidR="00535BE6" w:rsidRDefault="00535BE6" w:rsidP="00535BE6">
      <w:pPr>
        <w:spacing w:before="100" w:beforeAutospacing="1" w:after="100" w:afterAutospacing="1" w:line="240" w:lineRule="auto"/>
        <w:rPr>
          <w:rFonts w:ascii="Times New Roman" w:eastAsia="Times New Roman" w:hAnsi="Times New Roman" w:cs="Times New Roman"/>
          <w:sz w:val="24"/>
          <w:szCs w:val="24"/>
        </w:rPr>
      </w:pPr>
    </w:p>
    <w:p w:rsidR="00535BE6" w:rsidRDefault="00535BE6" w:rsidP="00535BE6">
      <w:pPr>
        <w:pStyle w:val="Heading3"/>
      </w:pPr>
      <w:r>
        <w:t>4.5 Model Diagnostics</w:t>
      </w:r>
    </w:p>
    <w:p w:rsidR="00535BE6" w:rsidRDefault="00535BE6" w:rsidP="00535BE6">
      <w:pPr>
        <w:pStyle w:val="NormalWeb"/>
      </w:pPr>
      <w:r>
        <w:t xml:space="preserve">Model diagnostic plots were used to evaluate the assumptions and overall fit of the linear regression model. Four diagnostic plots were examined: </w:t>
      </w:r>
      <w:r>
        <w:rPr>
          <w:rStyle w:val="Strong"/>
          <w:rFonts w:eastAsiaTheme="majorEastAsia"/>
        </w:rPr>
        <w:t>Residuals vs Fitted, Normal Q-Q, Scale-Location, and Residuals vs Leverage</w:t>
      </w:r>
      <w:r>
        <w:t>.</w:t>
      </w:r>
    </w:p>
    <w:p w:rsidR="00535BE6" w:rsidRDefault="00535BE6" w:rsidP="00535BE6">
      <w:pPr>
        <w:pStyle w:val="NormalWeb"/>
      </w:pPr>
      <w:r>
        <w:t xml:space="preserve">The Residuals vs </w:t>
      </w:r>
      <w:proofErr w:type="gramStart"/>
      <w:r>
        <w:t>Fitted</w:t>
      </w:r>
      <w:proofErr w:type="gramEnd"/>
      <w:r>
        <w:t xml:space="preserve"> plot was used to identify patterns in the residuals, while the Normal Q-Q plot helped assess the normality of the residuals. The Scale-Location plot was used to examine the consistency of residual variance, and the Residuals vs Leverage plot helped identify potentially influential observations.</w:t>
      </w:r>
    </w:p>
    <w:p w:rsidR="00535BE6" w:rsidRDefault="00535BE6" w:rsidP="00535BE6">
      <w:pPr>
        <w:pStyle w:val="NormalWeb"/>
      </w:pPr>
      <w:r>
        <w:t>These diagnostic plots provide a better understanding of the strengths and limitations of the regression model and help determine whether the model provides a reasonable representation of the observed data.</w:t>
      </w:r>
    </w:p>
    <w:p w:rsidR="00535BE6" w:rsidRDefault="00535BE6" w:rsidP="00535BE6">
      <w:pPr>
        <w:pStyle w:val="NormalWeb"/>
      </w:pPr>
    </w:p>
    <w:p w:rsidR="00535BE6" w:rsidRPr="00535BE6" w:rsidRDefault="00535BE6" w:rsidP="00535BE6">
      <w:pPr>
        <w:spacing w:before="100" w:beforeAutospacing="1" w:after="100" w:afterAutospacing="1" w:line="240" w:lineRule="auto"/>
        <w:rPr>
          <w:rFonts w:ascii="Times New Roman" w:eastAsia="Times New Roman" w:hAnsi="Times New Roman" w:cs="Times New Roman"/>
          <w:sz w:val="24"/>
          <w:szCs w:val="24"/>
        </w:rPr>
      </w:pPr>
    </w:p>
    <w:p w:rsidR="00535BE6" w:rsidRDefault="00535BE6" w:rsidP="00535BE6">
      <w:pPr>
        <w:pStyle w:val="Heading3"/>
      </w:pPr>
      <w:r>
        <w:rPr>
          <w:noProof/>
        </w:rPr>
        <w:lastRenderedPageBreak/>
        <w:drawing>
          <wp:inline distT="0" distB="0" distL="0" distR="0" wp14:anchorId="43B26D85" wp14:editId="0661C28C">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41370"/>
                    </a:xfrm>
                    <a:prstGeom prst="rect">
                      <a:avLst/>
                    </a:prstGeom>
                  </pic:spPr>
                </pic:pic>
              </a:graphicData>
            </a:graphic>
          </wp:inline>
        </w:drawing>
      </w:r>
    </w:p>
    <w:p w:rsidR="00535BE6" w:rsidRDefault="00535BE6" w:rsidP="00535BE6">
      <w:pPr>
        <w:pStyle w:val="Heading3"/>
      </w:pPr>
    </w:p>
    <w:p w:rsidR="00535BE6" w:rsidRDefault="00535BE6" w:rsidP="00535BE6">
      <w:pPr>
        <w:pStyle w:val="Heading3"/>
      </w:pPr>
      <w:r>
        <w:t>4.6 Actual vs Predicted Salary</w:t>
      </w:r>
    </w:p>
    <w:p w:rsidR="00535BE6" w:rsidRDefault="00535BE6" w:rsidP="00535BE6">
      <w:pPr>
        <w:pStyle w:val="NormalWeb"/>
      </w:pPr>
      <w:r>
        <w:t>The regression model was used to generate predicted salary values for each employee. The actual salary values were then compared with the predicted values to evaluate the model's predictive performance.</w:t>
      </w:r>
    </w:p>
    <w:p w:rsidR="00535BE6" w:rsidRDefault="00535BE6" w:rsidP="00535BE6">
      <w:pPr>
        <w:pStyle w:val="NormalWeb"/>
      </w:pPr>
      <w:r>
        <w:t>The actual-versus-predicted salary plot shows a positive pattern between the observed and predicted values. Several points are relatively close to the reference line, indicating that the model captures an important part of the salary variation. However, some differences between actual and predicted values remain, suggesting that other factors may also influence employee salary.</w:t>
      </w:r>
    </w:p>
    <w:p w:rsidR="00535BE6" w:rsidRDefault="00535BE6" w:rsidP="00535BE6">
      <w:pPr>
        <w:pStyle w:val="NormalWeb"/>
      </w:pPr>
      <w:r>
        <w:t>Overall, the comparison provides a visual assessment of how well the regression model represents the observed salary data.</w:t>
      </w:r>
    </w:p>
    <w:p w:rsidR="00535BE6" w:rsidRDefault="00535BE6" w:rsidP="00535BE6">
      <w:pPr>
        <w:pStyle w:val="NormalWeb"/>
      </w:pPr>
      <w:r>
        <w:rPr>
          <w:noProof/>
        </w:rPr>
        <w:lastRenderedPageBreak/>
        <w:drawing>
          <wp:inline distT="0" distB="0" distL="0" distR="0" wp14:anchorId="373E244B" wp14:editId="20C431BF">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41370"/>
                    </a:xfrm>
                    <a:prstGeom prst="rect">
                      <a:avLst/>
                    </a:prstGeom>
                  </pic:spPr>
                </pic:pic>
              </a:graphicData>
            </a:graphic>
          </wp:inline>
        </w:drawing>
      </w:r>
    </w:p>
    <w:p w:rsidR="00535BE6" w:rsidRDefault="00535BE6" w:rsidP="00535BE6">
      <w:pPr>
        <w:pStyle w:val="Heading3"/>
      </w:pPr>
    </w:p>
    <w:p w:rsidR="00535BE6" w:rsidRDefault="00535BE6" w:rsidP="00535BE6">
      <w:pPr>
        <w:pStyle w:val="Heading3"/>
      </w:pPr>
    </w:p>
    <w:p w:rsidR="00535BE6" w:rsidRDefault="00535BE6" w:rsidP="00535BE6">
      <w:pPr>
        <w:pStyle w:val="Heading3"/>
      </w:pPr>
      <w:r>
        <w:t>5. Integrated Insights and Business Findings</w:t>
      </w:r>
    </w:p>
    <w:p w:rsidR="00535BE6" w:rsidRDefault="00535BE6" w:rsidP="00535BE6">
      <w:pPr>
        <w:pStyle w:val="NormalWeb"/>
      </w:pPr>
      <w:r>
        <w:t>The integrated analysis of the employee dataset provides several useful insights. The data preparation process ensured that the dataset was structured and suitable for further analysis. The visualization analysis showed differences in employee distribution across departments and cities, as well as clear variations in salary levels.</w:t>
      </w:r>
    </w:p>
    <w:p w:rsidR="00535BE6" w:rsidRDefault="00535BE6" w:rsidP="00535BE6">
      <w:pPr>
        <w:pStyle w:val="NormalWeb"/>
      </w:pPr>
      <w:r>
        <w:t xml:space="preserve">The Sales department had the highest number of employees, while the IT department had the highest average salary. The city-wise analysis showed that </w:t>
      </w:r>
      <w:proofErr w:type="spellStart"/>
      <w:r>
        <w:t>Gurugram</w:t>
      </w:r>
      <w:proofErr w:type="spellEnd"/>
      <w:r>
        <w:t xml:space="preserve"> had the highest employee representation. Salary distribution analysis indicated that most employees were concentrated within the lower and middle salary ranges.</w:t>
      </w:r>
    </w:p>
    <w:p w:rsidR="00535BE6" w:rsidRDefault="00535BE6" w:rsidP="00535BE6">
      <w:pPr>
        <w:pStyle w:val="NormalWeb"/>
      </w:pPr>
      <w:r>
        <w:t xml:space="preserve">Statistical analysis revealed a correlation coefficient of approximately </w:t>
      </w:r>
      <w:r>
        <w:rPr>
          <w:rStyle w:val="Strong"/>
          <w:rFonts w:eastAsiaTheme="majorEastAsia"/>
        </w:rPr>
        <w:t>-0.732</w:t>
      </w:r>
      <w:r>
        <w:t xml:space="preserve"> between joining date and salary, indicating a relatively strong negative relationship in this dataset. The hypothesis test also showed a statistically significant difference between IT and Sales salaries.</w:t>
      </w:r>
    </w:p>
    <w:p w:rsidR="00535BE6" w:rsidRDefault="00535BE6" w:rsidP="00535BE6">
      <w:pPr>
        <w:pStyle w:val="NormalWeb"/>
      </w:pPr>
      <w:r>
        <w:t xml:space="preserve">The regression model explained approximately </w:t>
      </w:r>
      <w:r>
        <w:rPr>
          <w:rStyle w:val="Strong"/>
          <w:rFonts w:eastAsiaTheme="majorEastAsia"/>
        </w:rPr>
        <w:t>53.61% of salary variation</w:t>
      </w:r>
      <w:r>
        <w:t xml:space="preserve"> based on joining date. However, the remaining unexplained variation indicates that salary is influenced by other factors as well. Factors such as department, experience, skills, job role, and other employee characteristics could potentially improve future salary prediction models.</w:t>
      </w:r>
    </w:p>
    <w:p w:rsidR="00535BE6" w:rsidRDefault="00535BE6" w:rsidP="00535BE6">
      <w:pPr>
        <w:pStyle w:val="NormalWeb"/>
      </w:pPr>
      <w:r>
        <w:lastRenderedPageBreak/>
        <w:t>Overall, combining data cleaning, visualization, statistical analysis, and predictive modeling provided a more complete understanding of the employee dataset and demonstrated how different analytical techniques can work together to support data-driven decision-making.</w:t>
      </w:r>
    </w:p>
    <w:p w:rsidR="00535BE6" w:rsidRDefault="00535BE6" w:rsidP="00535BE6">
      <w:pPr>
        <w:pStyle w:val="Heading3"/>
      </w:pPr>
    </w:p>
    <w:p w:rsidR="00535BE6" w:rsidRDefault="00535BE6" w:rsidP="00535BE6">
      <w:pPr>
        <w:pStyle w:val="Heading3"/>
      </w:pPr>
    </w:p>
    <w:p w:rsidR="00535BE6" w:rsidRDefault="00535BE6" w:rsidP="00535BE6">
      <w:pPr>
        <w:pStyle w:val="Heading3"/>
      </w:pPr>
      <w:r>
        <w:t>6. Conclusion and Future Directions</w:t>
      </w:r>
    </w:p>
    <w:p w:rsidR="00535BE6" w:rsidRDefault="00535BE6" w:rsidP="00535BE6">
      <w:pPr>
        <w:pStyle w:val="NormalWeb"/>
      </w:pPr>
      <w:r>
        <w:t>The final analysis combined data preparation, visualization, statistical analysis, and predictive modeling to develop a comprehensive understanding of the employee dataset. The project demonstrated how R can be used throughout the complete data analysis process, from cleaning and organizing raw data to identifying patterns and communicating meaningful insights.</w:t>
      </w:r>
    </w:p>
    <w:p w:rsidR="00535BE6" w:rsidRDefault="00535BE6" w:rsidP="00535BE6">
      <w:pPr>
        <w:pStyle w:val="NormalWeb"/>
      </w:pPr>
      <w:r>
        <w:t>The analysis highlighted important differences in employee distribution and salary levels across departments and cities. Statistical techniques further helped identify relationships between joining date and salary and confirmed a significant salary difference between the IT and Sales departments. The regression model provided a useful starting point for salary prediction, although its results also showed that additional factors are required for more accurate predictions.</w:t>
      </w:r>
    </w:p>
    <w:p w:rsidR="00535BE6" w:rsidRDefault="00535BE6" w:rsidP="00535BE6">
      <w:pPr>
        <w:pStyle w:val="NormalWeb"/>
      </w:pPr>
      <w:r>
        <w:t>In future analysis, additional variables such as experience, job role, skills, education, and performance could be included in the predictive model. More advanced machine-learning techniques could also be explored to improve prediction accuracy. Regular analysis of updated employee data could further help organizations understand workforce and salary trends.</w:t>
      </w:r>
    </w:p>
    <w:p w:rsidR="00535BE6" w:rsidRDefault="00535BE6" w:rsidP="00535BE6">
      <w:pPr>
        <w:pStyle w:val="NormalWeb"/>
      </w:pPr>
      <w:r>
        <w:t xml:space="preserve">Overall, this project strengthened practical skills in </w:t>
      </w:r>
      <w:r>
        <w:rPr>
          <w:rStyle w:val="Strong"/>
          <w:rFonts w:eastAsiaTheme="majorEastAsia"/>
        </w:rPr>
        <w:t>data cleaning, visualization, statistical analysis, hypothesis testing, regression modeling, and data interpretation using R</w:t>
      </w:r>
      <w:r>
        <w:t>. It provided valuable experience in converting raw employee data into meaningful, data-driven insights.</w:t>
      </w:r>
    </w:p>
    <w:p w:rsidR="00535BE6" w:rsidRPr="00535BE6" w:rsidRDefault="00535BE6" w:rsidP="00535BE6">
      <w:pPr>
        <w:pStyle w:val="Heading3"/>
      </w:pPr>
    </w:p>
    <w:sectPr w:rsidR="00535BE6" w:rsidRPr="00535B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6F6F" w:rsidRDefault="002D6F6F" w:rsidP="00180BB9">
      <w:pPr>
        <w:spacing w:after="0" w:line="240" w:lineRule="auto"/>
      </w:pPr>
      <w:r>
        <w:separator/>
      </w:r>
    </w:p>
  </w:endnote>
  <w:endnote w:type="continuationSeparator" w:id="0">
    <w:p w:rsidR="002D6F6F" w:rsidRDefault="002D6F6F" w:rsidP="00180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6F6F" w:rsidRDefault="002D6F6F" w:rsidP="00180BB9">
      <w:pPr>
        <w:spacing w:after="0" w:line="240" w:lineRule="auto"/>
      </w:pPr>
      <w:r>
        <w:separator/>
      </w:r>
    </w:p>
  </w:footnote>
  <w:footnote w:type="continuationSeparator" w:id="0">
    <w:p w:rsidR="002D6F6F" w:rsidRDefault="002D6F6F" w:rsidP="00180B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F81CB1"/>
    <w:multiLevelType w:val="multilevel"/>
    <w:tmpl w:val="D12E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2C7B1D"/>
    <w:multiLevelType w:val="multilevel"/>
    <w:tmpl w:val="C786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BB9"/>
    <w:rsid w:val="00180BB9"/>
    <w:rsid w:val="001A1815"/>
    <w:rsid w:val="002D6F6F"/>
    <w:rsid w:val="00364F79"/>
    <w:rsid w:val="00535BE6"/>
    <w:rsid w:val="0082665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180BB9"/>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180B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0BB9"/>
    <w:rPr>
      <w:rFonts w:ascii="Times New Roman" w:eastAsia="Times New Roman" w:hAnsi="Times New Roman" w:cs="Times New Roman"/>
      <w:b/>
      <w:bCs/>
      <w:sz w:val="27"/>
      <w:szCs w:val="27"/>
    </w:rPr>
  </w:style>
  <w:style w:type="paragraph" w:styleId="NormalWeb">
    <w:name w:val="Normal (Web)"/>
    <w:basedOn w:val="Normal"/>
    <w:uiPriority w:val="99"/>
    <w:unhideWhenUsed/>
    <w:rsid w:val="00180B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180BB9"/>
    <w:rPr>
      <w:rFonts w:asciiTheme="majorHAnsi" w:eastAsiaTheme="majorEastAsia" w:hAnsiTheme="majorHAnsi" w:cstheme="majorBidi"/>
      <w:b/>
      <w:bCs/>
      <w:color w:val="4F81BD" w:themeColor="accent1"/>
      <w:sz w:val="26"/>
      <w:szCs w:val="23"/>
    </w:rPr>
  </w:style>
  <w:style w:type="character" w:styleId="Strong">
    <w:name w:val="Strong"/>
    <w:basedOn w:val="DefaultParagraphFont"/>
    <w:uiPriority w:val="22"/>
    <w:qFormat/>
    <w:rsid w:val="00180BB9"/>
    <w:rPr>
      <w:b/>
      <w:bCs/>
    </w:rPr>
  </w:style>
  <w:style w:type="paragraph" w:styleId="BalloonText">
    <w:name w:val="Balloon Text"/>
    <w:basedOn w:val="Normal"/>
    <w:link w:val="BalloonTextChar"/>
    <w:uiPriority w:val="99"/>
    <w:semiHidden/>
    <w:unhideWhenUsed/>
    <w:rsid w:val="00180BB9"/>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180BB9"/>
    <w:rPr>
      <w:rFonts w:ascii="Tahoma" w:hAnsi="Tahoma" w:cs="Mangal"/>
      <w:sz w:val="16"/>
      <w:szCs w:val="14"/>
    </w:rPr>
  </w:style>
  <w:style w:type="paragraph" w:styleId="Header">
    <w:name w:val="header"/>
    <w:basedOn w:val="Normal"/>
    <w:link w:val="HeaderChar"/>
    <w:uiPriority w:val="99"/>
    <w:unhideWhenUsed/>
    <w:rsid w:val="00180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BB9"/>
    <w:rPr>
      <w:rFonts w:cs="Mangal"/>
    </w:rPr>
  </w:style>
  <w:style w:type="paragraph" w:styleId="Footer">
    <w:name w:val="footer"/>
    <w:basedOn w:val="Normal"/>
    <w:link w:val="FooterChar"/>
    <w:uiPriority w:val="99"/>
    <w:unhideWhenUsed/>
    <w:rsid w:val="00180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BB9"/>
    <w:rPr>
      <w:rFonts w:cs="Mang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180BB9"/>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180B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0BB9"/>
    <w:rPr>
      <w:rFonts w:ascii="Times New Roman" w:eastAsia="Times New Roman" w:hAnsi="Times New Roman" w:cs="Times New Roman"/>
      <w:b/>
      <w:bCs/>
      <w:sz w:val="27"/>
      <w:szCs w:val="27"/>
    </w:rPr>
  </w:style>
  <w:style w:type="paragraph" w:styleId="NormalWeb">
    <w:name w:val="Normal (Web)"/>
    <w:basedOn w:val="Normal"/>
    <w:uiPriority w:val="99"/>
    <w:unhideWhenUsed/>
    <w:rsid w:val="00180B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180BB9"/>
    <w:rPr>
      <w:rFonts w:asciiTheme="majorHAnsi" w:eastAsiaTheme="majorEastAsia" w:hAnsiTheme="majorHAnsi" w:cstheme="majorBidi"/>
      <w:b/>
      <w:bCs/>
      <w:color w:val="4F81BD" w:themeColor="accent1"/>
      <w:sz w:val="26"/>
      <w:szCs w:val="23"/>
    </w:rPr>
  </w:style>
  <w:style w:type="character" w:styleId="Strong">
    <w:name w:val="Strong"/>
    <w:basedOn w:val="DefaultParagraphFont"/>
    <w:uiPriority w:val="22"/>
    <w:qFormat/>
    <w:rsid w:val="00180BB9"/>
    <w:rPr>
      <w:b/>
      <w:bCs/>
    </w:rPr>
  </w:style>
  <w:style w:type="paragraph" w:styleId="BalloonText">
    <w:name w:val="Balloon Text"/>
    <w:basedOn w:val="Normal"/>
    <w:link w:val="BalloonTextChar"/>
    <w:uiPriority w:val="99"/>
    <w:semiHidden/>
    <w:unhideWhenUsed/>
    <w:rsid w:val="00180BB9"/>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180BB9"/>
    <w:rPr>
      <w:rFonts w:ascii="Tahoma" w:hAnsi="Tahoma" w:cs="Mangal"/>
      <w:sz w:val="16"/>
      <w:szCs w:val="14"/>
    </w:rPr>
  </w:style>
  <w:style w:type="paragraph" w:styleId="Header">
    <w:name w:val="header"/>
    <w:basedOn w:val="Normal"/>
    <w:link w:val="HeaderChar"/>
    <w:uiPriority w:val="99"/>
    <w:unhideWhenUsed/>
    <w:rsid w:val="00180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BB9"/>
    <w:rPr>
      <w:rFonts w:cs="Mangal"/>
    </w:rPr>
  </w:style>
  <w:style w:type="paragraph" w:styleId="Footer">
    <w:name w:val="footer"/>
    <w:basedOn w:val="Normal"/>
    <w:link w:val="FooterChar"/>
    <w:uiPriority w:val="99"/>
    <w:unhideWhenUsed/>
    <w:rsid w:val="00180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BB9"/>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2304">
      <w:bodyDiv w:val="1"/>
      <w:marLeft w:val="0"/>
      <w:marRight w:val="0"/>
      <w:marTop w:val="0"/>
      <w:marBottom w:val="0"/>
      <w:divBdr>
        <w:top w:val="none" w:sz="0" w:space="0" w:color="auto"/>
        <w:left w:val="none" w:sz="0" w:space="0" w:color="auto"/>
        <w:bottom w:val="none" w:sz="0" w:space="0" w:color="auto"/>
        <w:right w:val="none" w:sz="0" w:space="0" w:color="auto"/>
      </w:divBdr>
    </w:div>
    <w:div w:id="80182519">
      <w:bodyDiv w:val="1"/>
      <w:marLeft w:val="0"/>
      <w:marRight w:val="0"/>
      <w:marTop w:val="0"/>
      <w:marBottom w:val="0"/>
      <w:divBdr>
        <w:top w:val="none" w:sz="0" w:space="0" w:color="auto"/>
        <w:left w:val="none" w:sz="0" w:space="0" w:color="auto"/>
        <w:bottom w:val="none" w:sz="0" w:space="0" w:color="auto"/>
        <w:right w:val="none" w:sz="0" w:space="0" w:color="auto"/>
      </w:divBdr>
    </w:div>
    <w:div w:id="210728390">
      <w:bodyDiv w:val="1"/>
      <w:marLeft w:val="0"/>
      <w:marRight w:val="0"/>
      <w:marTop w:val="0"/>
      <w:marBottom w:val="0"/>
      <w:divBdr>
        <w:top w:val="none" w:sz="0" w:space="0" w:color="auto"/>
        <w:left w:val="none" w:sz="0" w:space="0" w:color="auto"/>
        <w:bottom w:val="none" w:sz="0" w:space="0" w:color="auto"/>
        <w:right w:val="none" w:sz="0" w:space="0" w:color="auto"/>
      </w:divBdr>
    </w:div>
    <w:div w:id="319236664">
      <w:bodyDiv w:val="1"/>
      <w:marLeft w:val="0"/>
      <w:marRight w:val="0"/>
      <w:marTop w:val="0"/>
      <w:marBottom w:val="0"/>
      <w:divBdr>
        <w:top w:val="none" w:sz="0" w:space="0" w:color="auto"/>
        <w:left w:val="none" w:sz="0" w:space="0" w:color="auto"/>
        <w:bottom w:val="none" w:sz="0" w:space="0" w:color="auto"/>
        <w:right w:val="none" w:sz="0" w:space="0" w:color="auto"/>
      </w:divBdr>
    </w:div>
    <w:div w:id="549849807">
      <w:bodyDiv w:val="1"/>
      <w:marLeft w:val="0"/>
      <w:marRight w:val="0"/>
      <w:marTop w:val="0"/>
      <w:marBottom w:val="0"/>
      <w:divBdr>
        <w:top w:val="none" w:sz="0" w:space="0" w:color="auto"/>
        <w:left w:val="none" w:sz="0" w:space="0" w:color="auto"/>
        <w:bottom w:val="none" w:sz="0" w:space="0" w:color="auto"/>
        <w:right w:val="none" w:sz="0" w:space="0" w:color="auto"/>
      </w:divBdr>
    </w:div>
    <w:div w:id="563492160">
      <w:bodyDiv w:val="1"/>
      <w:marLeft w:val="0"/>
      <w:marRight w:val="0"/>
      <w:marTop w:val="0"/>
      <w:marBottom w:val="0"/>
      <w:divBdr>
        <w:top w:val="none" w:sz="0" w:space="0" w:color="auto"/>
        <w:left w:val="none" w:sz="0" w:space="0" w:color="auto"/>
        <w:bottom w:val="none" w:sz="0" w:space="0" w:color="auto"/>
        <w:right w:val="none" w:sz="0" w:space="0" w:color="auto"/>
      </w:divBdr>
    </w:div>
    <w:div w:id="953244541">
      <w:bodyDiv w:val="1"/>
      <w:marLeft w:val="0"/>
      <w:marRight w:val="0"/>
      <w:marTop w:val="0"/>
      <w:marBottom w:val="0"/>
      <w:divBdr>
        <w:top w:val="none" w:sz="0" w:space="0" w:color="auto"/>
        <w:left w:val="none" w:sz="0" w:space="0" w:color="auto"/>
        <w:bottom w:val="none" w:sz="0" w:space="0" w:color="auto"/>
        <w:right w:val="none" w:sz="0" w:space="0" w:color="auto"/>
      </w:divBdr>
    </w:div>
    <w:div w:id="1177308839">
      <w:bodyDiv w:val="1"/>
      <w:marLeft w:val="0"/>
      <w:marRight w:val="0"/>
      <w:marTop w:val="0"/>
      <w:marBottom w:val="0"/>
      <w:divBdr>
        <w:top w:val="none" w:sz="0" w:space="0" w:color="auto"/>
        <w:left w:val="none" w:sz="0" w:space="0" w:color="auto"/>
        <w:bottom w:val="none" w:sz="0" w:space="0" w:color="auto"/>
        <w:right w:val="none" w:sz="0" w:space="0" w:color="auto"/>
      </w:divBdr>
    </w:div>
    <w:div w:id="1269124042">
      <w:bodyDiv w:val="1"/>
      <w:marLeft w:val="0"/>
      <w:marRight w:val="0"/>
      <w:marTop w:val="0"/>
      <w:marBottom w:val="0"/>
      <w:divBdr>
        <w:top w:val="none" w:sz="0" w:space="0" w:color="auto"/>
        <w:left w:val="none" w:sz="0" w:space="0" w:color="auto"/>
        <w:bottom w:val="none" w:sz="0" w:space="0" w:color="auto"/>
        <w:right w:val="none" w:sz="0" w:space="0" w:color="auto"/>
      </w:divBdr>
    </w:div>
    <w:div w:id="1412386041">
      <w:bodyDiv w:val="1"/>
      <w:marLeft w:val="0"/>
      <w:marRight w:val="0"/>
      <w:marTop w:val="0"/>
      <w:marBottom w:val="0"/>
      <w:divBdr>
        <w:top w:val="none" w:sz="0" w:space="0" w:color="auto"/>
        <w:left w:val="none" w:sz="0" w:space="0" w:color="auto"/>
        <w:bottom w:val="none" w:sz="0" w:space="0" w:color="auto"/>
        <w:right w:val="none" w:sz="0" w:space="0" w:color="auto"/>
      </w:divBdr>
    </w:div>
    <w:div w:id="1644264925">
      <w:bodyDiv w:val="1"/>
      <w:marLeft w:val="0"/>
      <w:marRight w:val="0"/>
      <w:marTop w:val="0"/>
      <w:marBottom w:val="0"/>
      <w:divBdr>
        <w:top w:val="none" w:sz="0" w:space="0" w:color="auto"/>
        <w:left w:val="none" w:sz="0" w:space="0" w:color="auto"/>
        <w:bottom w:val="none" w:sz="0" w:space="0" w:color="auto"/>
        <w:right w:val="none" w:sz="0" w:space="0" w:color="auto"/>
      </w:divBdr>
    </w:div>
    <w:div w:id="1759673607">
      <w:bodyDiv w:val="1"/>
      <w:marLeft w:val="0"/>
      <w:marRight w:val="0"/>
      <w:marTop w:val="0"/>
      <w:marBottom w:val="0"/>
      <w:divBdr>
        <w:top w:val="none" w:sz="0" w:space="0" w:color="auto"/>
        <w:left w:val="none" w:sz="0" w:space="0" w:color="auto"/>
        <w:bottom w:val="none" w:sz="0" w:space="0" w:color="auto"/>
        <w:right w:val="none" w:sz="0" w:space="0" w:color="auto"/>
      </w:divBdr>
    </w:div>
    <w:div w:id="1768503126">
      <w:bodyDiv w:val="1"/>
      <w:marLeft w:val="0"/>
      <w:marRight w:val="0"/>
      <w:marTop w:val="0"/>
      <w:marBottom w:val="0"/>
      <w:divBdr>
        <w:top w:val="none" w:sz="0" w:space="0" w:color="auto"/>
        <w:left w:val="none" w:sz="0" w:space="0" w:color="auto"/>
        <w:bottom w:val="none" w:sz="0" w:space="0" w:color="auto"/>
        <w:right w:val="none" w:sz="0" w:space="0" w:color="auto"/>
      </w:divBdr>
    </w:div>
    <w:div w:id="1841382056">
      <w:bodyDiv w:val="1"/>
      <w:marLeft w:val="0"/>
      <w:marRight w:val="0"/>
      <w:marTop w:val="0"/>
      <w:marBottom w:val="0"/>
      <w:divBdr>
        <w:top w:val="none" w:sz="0" w:space="0" w:color="auto"/>
        <w:left w:val="none" w:sz="0" w:space="0" w:color="auto"/>
        <w:bottom w:val="none" w:sz="0" w:space="0" w:color="auto"/>
        <w:right w:val="none" w:sz="0" w:space="0" w:color="auto"/>
      </w:divBdr>
    </w:div>
    <w:div w:id="1851682074">
      <w:bodyDiv w:val="1"/>
      <w:marLeft w:val="0"/>
      <w:marRight w:val="0"/>
      <w:marTop w:val="0"/>
      <w:marBottom w:val="0"/>
      <w:divBdr>
        <w:top w:val="none" w:sz="0" w:space="0" w:color="auto"/>
        <w:left w:val="none" w:sz="0" w:space="0" w:color="auto"/>
        <w:bottom w:val="none" w:sz="0" w:space="0" w:color="auto"/>
        <w:right w:val="none" w:sz="0" w:space="0" w:color="auto"/>
      </w:divBdr>
      <w:divsChild>
        <w:div w:id="781344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014022">
      <w:bodyDiv w:val="1"/>
      <w:marLeft w:val="0"/>
      <w:marRight w:val="0"/>
      <w:marTop w:val="0"/>
      <w:marBottom w:val="0"/>
      <w:divBdr>
        <w:top w:val="none" w:sz="0" w:space="0" w:color="auto"/>
        <w:left w:val="none" w:sz="0" w:space="0" w:color="auto"/>
        <w:bottom w:val="none" w:sz="0" w:space="0" w:color="auto"/>
        <w:right w:val="none" w:sz="0" w:space="0" w:color="auto"/>
      </w:divBdr>
    </w:div>
    <w:div w:id="2067146569">
      <w:bodyDiv w:val="1"/>
      <w:marLeft w:val="0"/>
      <w:marRight w:val="0"/>
      <w:marTop w:val="0"/>
      <w:marBottom w:val="0"/>
      <w:divBdr>
        <w:top w:val="none" w:sz="0" w:space="0" w:color="auto"/>
        <w:left w:val="none" w:sz="0" w:space="0" w:color="auto"/>
        <w:bottom w:val="none" w:sz="0" w:space="0" w:color="auto"/>
        <w:right w:val="none" w:sz="0" w:space="0" w:color="auto"/>
      </w:divBdr>
    </w:div>
    <w:div w:id="214192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14</Pages>
  <Words>2143</Words>
  <Characters>12218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2026-08-20T11:35:00Z</dcterms:created>
  <dcterms:modified xsi:type="dcterms:W3CDTF">2026-08-20T12:24:00Z</dcterms:modified>
</cp:coreProperties>
</file>