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866016" w14:textId="43517B9E" w:rsidR="00DD160F" w:rsidRPr="00DD160F" w:rsidRDefault="00DD160F" w:rsidP="00DD160F">
      <w:pPr>
        <w:rPr>
          <w:b/>
          <w:bCs/>
        </w:rPr>
      </w:pPr>
      <w:r w:rsidRPr="00DD160F">
        <w:rPr>
          <w:b/>
          <w:bCs/>
        </w:rPr>
        <w:t>Detailed Scenario-Based Problem Statement: COVID-19 Surveillance and Resource Planning in Afghanistan</w:t>
      </w:r>
    </w:p>
    <w:p w14:paraId="6A20E0AA" w14:textId="28003DA8" w:rsidR="00DD160F" w:rsidRPr="00DD160F" w:rsidRDefault="00DD160F" w:rsidP="00DD160F">
      <w:pPr>
        <w:rPr>
          <w:b/>
          <w:bCs/>
        </w:rPr>
      </w:pPr>
      <w:r w:rsidRPr="00DD160F">
        <w:rPr>
          <w:b/>
          <w:bCs/>
        </w:rPr>
        <w:t>Background:</w:t>
      </w:r>
    </w:p>
    <w:p w14:paraId="0A57CE33" w14:textId="77777777" w:rsidR="00DD160F" w:rsidRPr="00DD160F" w:rsidRDefault="00DD160F" w:rsidP="00DD160F">
      <w:r w:rsidRPr="00DD160F">
        <w:t>In early 2020, the Ministry of Public Health (</w:t>
      </w:r>
      <w:proofErr w:type="spellStart"/>
      <w:r w:rsidRPr="00DD160F">
        <w:t>MoPH</w:t>
      </w:r>
      <w:proofErr w:type="spellEnd"/>
      <w:r w:rsidRPr="00DD160F">
        <w:t xml:space="preserve">) in Afghanistan faced an unprecedented challenge in dealing with the global COVID-19 pandemic. With limited healthcare infrastructure, a fragmented data ecosystem, and logistical hurdles due to regional instability, the </w:t>
      </w:r>
      <w:proofErr w:type="spellStart"/>
      <w:r w:rsidRPr="00DD160F">
        <w:t>MoPH</w:t>
      </w:r>
      <w:proofErr w:type="spellEnd"/>
      <w:r w:rsidRPr="00DD160F">
        <w:t xml:space="preserve"> sought to implement a data-driven surveillance system to monitor the progression of the virus across the country. The primary goal was to </w:t>
      </w:r>
      <w:r w:rsidRPr="00DD160F">
        <w:rPr>
          <w:b/>
          <w:bCs/>
        </w:rPr>
        <w:t>identify patterns in the spread</w:t>
      </w:r>
      <w:r w:rsidRPr="00DD160F">
        <w:t xml:space="preserve">, assess </w:t>
      </w:r>
      <w:r w:rsidRPr="00DD160F">
        <w:rPr>
          <w:b/>
          <w:bCs/>
        </w:rPr>
        <w:t>public health risks</w:t>
      </w:r>
      <w:r w:rsidRPr="00DD160F">
        <w:t xml:space="preserve">, and </w:t>
      </w:r>
      <w:r w:rsidRPr="00DD160F">
        <w:rPr>
          <w:b/>
          <w:bCs/>
        </w:rPr>
        <w:t>optimize the allocation of scarce medical resources</w:t>
      </w:r>
      <w:r w:rsidRPr="00DD160F">
        <w:t>, including ICU beds, oxygen cylinders, and medical staff.</w:t>
      </w:r>
    </w:p>
    <w:p w14:paraId="658E3857" w14:textId="77777777" w:rsidR="00DD160F" w:rsidRPr="00DD160F" w:rsidRDefault="00DD160F" w:rsidP="00DD160F">
      <w:r w:rsidRPr="00DD160F">
        <w:t>By March 2020, Afghanistan began to report its first confirmed COVID-19 cases. Over the next several months, the country saw varying rates of infection and mortality. The dataset provided by the WHO includes weekly records of new cases, cumulative cases, new deaths, and cumulative deaths, offering a chronological view of the epidemic's growth during its early phase.</w:t>
      </w:r>
    </w:p>
    <w:p w14:paraId="1C145C31" w14:textId="33C81EF2" w:rsidR="00DD160F" w:rsidRPr="00DD160F" w:rsidRDefault="00DD160F" w:rsidP="00DD160F">
      <w:pPr>
        <w:rPr>
          <w:b/>
          <w:bCs/>
        </w:rPr>
      </w:pPr>
      <w:r w:rsidRPr="00DD160F">
        <w:rPr>
          <w:b/>
          <w:bCs/>
        </w:rPr>
        <w:t>Business Objective:</w:t>
      </w:r>
    </w:p>
    <w:p w14:paraId="54217D92" w14:textId="77777777" w:rsidR="00DD160F" w:rsidRPr="00DD160F" w:rsidRDefault="00DD160F" w:rsidP="00DD160F">
      <w:r w:rsidRPr="00DD160F">
        <w:t xml:space="preserve">The </w:t>
      </w:r>
      <w:proofErr w:type="spellStart"/>
      <w:r w:rsidRPr="00DD160F">
        <w:t>MoPH</w:t>
      </w:r>
      <w:proofErr w:type="spellEnd"/>
      <w:r w:rsidRPr="00DD160F">
        <w:t xml:space="preserve"> leadership team wants to use the available COVID-19 data to:</w:t>
      </w:r>
    </w:p>
    <w:p w14:paraId="23DB259A" w14:textId="77777777" w:rsidR="00DD160F" w:rsidRPr="00DD160F" w:rsidRDefault="00DD160F" w:rsidP="00DD160F">
      <w:pPr>
        <w:numPr>
          <w:ilvl w:val="0"/>
          <w:numId w:val="3"/>
        </w:numPr>
      </w:pPr>
      <w:r w:rsidRPr="00DD160F">
        <w:rPr>
          <w:b/>
          <w:bCs/>
        </w:rPr>
        <w:t>Visualize the weekly trends of new infections and deaths</w:t>
      </w:r>
      <w:r w:rsidRPr="00DD160F">
        <w:t xml:space="preserve"> to monitor transmission intensity.</w:t>
      </w:r>
    </w:p>
    <w:p w14:paraId="293E5D70" w14:textId="77777777" w:rsidR="00DD160F" w:rsidRPr="00DD160F" w:rsidRDefault="00DD160F" w:rsidP="00DD160F">
      <w:pPr>
        <w:numPr>
          <w:ilvl w:val="0"/>
          <w:numId w:val="3"/>
        </w:numPr>
      </w:pPr>
      <w:r w:rsidRPr="00DD160F">
        <w:rPr>
          <w:b/>
          <w:bCs/>
        </w:rPr>
        <w:t>Identify critical periods (spikes or declines)</w:t>
      </w:r>
      <w:r w:rsidRPr="00DD160F">
        <w:t xml:space="preserve"> that might be associated with public health interventions or failures.</w:t>
      </w:r>
    </w:p>
    <w:p w14:paraId="58935905" w14:textId="77777777" w:rsidR="00DD160F" w:rsidRPr="00DD160F" w:rsidRDefault="00DD160F" w:rsidP="00DD160F">
      <w:pPr>
        <w:numPr>
          <w:ilvl w:val="0"/>
          <w:numId w:val="3"/>
        </w:numPr>
      </w:pPr>
      <w:r w:rsidRPr="00DD160F">
        <w:rPr>
          <w:b/>
          <w:bCs/>
        </w:rPr>
        <w:t>Calculate case fatality rate (CFR)</w:t>
      </w:r>
      <w:r w:rsidRPr="00DD160F">
        <w:t xml:space="preserve"> over time to evaluate changes in virus lethality or healthcare system effectiveness.</w:t>
      </w:r>
    </w:p>
    <w:p w14:paraId="27CAEBA9" w14:textId="77777777" w:rsidR="00DD160F" w:rsidRPr="00DD160F" w:rsidRDefault="00DD160F" w:rsidP="00DD160F">
      <w:pPr>
        <w:numPr>
          <w:ilvl w:val="0"/>
          <w:numId w:val="3"/>
        </w:numPr>
      </w:pPr>
      <w:r w:rsidRPr="00DD160F">
        <w:rPr>
          <w:b/>
          <w:bCs/>
        </w:rPr>
        <w:t>Model cumulative growth curves</w:t>
      </w:r>
      <w:r w:rsidRPr="00DD160F">
        <w:t xml:space="preserve"> to estimate the burden on the healthcare system.</w:t>
      </w:r>
    </w:p>
    <w:p w14:paraId="2EBF79E1" w14:textId="77777777" w:rsidR="00DD160F" w:rsidRPr="00DD160F" w:rsidRDefault="00DD160F" w:rsidP="00DD160F">
      <w:pPr>
        <w:numPr>
          <w:ilvl w:val="0"/>
          <w:numId w:val="3"/>
        </w:numPr>
      </w:pPr>
      <w:r w:rsidRPr="00DD160F">
        <w:t xml:space="preserve">Use these visual insights to </w:t>
      </w:r>
      <w:r w:rsidRPr="00DD160F">
        <w:rPr>
          <w:b/>
          <w:bCs/>
        </w:rPr>
        <w:t>forecast potential outbreaks</w:t>
      </w:r>
      <w:r w:rsidRPr="00DD160F">
        <w:t xml:space="preserve">, evaluate the </w:t>
      </w:r>
      <w:r w:rsidRPr="00DD160F">
        <w:rPr>
          <w:b/>
          <w:bCs/>
        </w:rPr>
        <w:t>effectiveness of containment measures</w:t>
      </w:r>
      <w:r w:rsidRPr="00DD160F">
        <w:t xml:space="preserve">, and plan for </w:t>
      </w:r>
      <w:r w:rsidRPr="00DD160F">
        <w:rPr>
          <w:b/>
          <w:bCs/>
        </w:rPr>
        <w:t>medical resource distribution</w:t>
      </w:r>
      <w:r w:rsidRPr="00DD160F">
        <w:t xml:space="preserve"> in future waves.</w:t>
      </w:r>
    </w:p>
    <w:p w14:paraId="02B36B28" w14:textId="1F57F6DE" w:rsidR="00DD160F" w:rsidRPr="00DD160F" w:rsidRDefault="00DD160F" w:rsidP="00DD160F">
      <w:pPr>
        <w:rPr>
          <w:b/>
          <w:bCs/>
        </w:rPr>
      </w:pPr>
      <w:r w:rsidRPr="00DD160F">
        <w:rPr>
          <w:b/>
          <w:bCs/>
        </w:rPr>
        <w:t>Analytical Focus Areas:</w:t>
      </w:r>
    </w:p>
    <w:p w14:paraId="38229CC6" w14:textId="77777777" w:rsidR="00DD160F" w:rsidRPr="00DD160F" w:rsidRDefault="00DD160F" w:rsidP="00DD160F">
      <w:pPr>
        <w:numPr>
          <w:ilvl w:val="0"/>
          <w:numId w:val="4"/>
        </w:numPr>
      </w:pPr>
      <w:r w:rsidRPr="00DD160F">
        <w:rPr>
          <w:b/>
          <w:bCs/>
        </w:rPr>
        <w:t>Epidemic Curve Visualization</w:t>
      </w:r>
      <w:r w:rsidRPr="00DD160F">
        <w:t>:</w:t>
      </w:r>
    </w:p>
    <w:p w14:paraId="22E51719" w14:textId="77777777" w:rsidR="00DD160F" w:rsidRPr="00DD160F" w:rsidRDefault="00DD160F" w:rsidP="00DD160F">
      <w:pPr>
        <w:numPr>
          <w:ilvl w:val="1"/>
          <w:numId w:val="4"/>
        </w:numPr>
      </w:pPr>
      <w:r w:rsidRPr="00DD160F">
        <w:t>Weekly visualization of new cases and deaths to observe how the outbreak evolved.</w:t>
      </w:r>
    </w:p>
    <w:p w14:paraId="49B3E948" w14:textId="77777777" w:rsidR="00DD160F" w:rsidRPr="00DD160F" w:rsidRDefault="00DD160F" w:rsidP="00DD160F">
      <w:pPr>
        <w:numPr>
          <w:ilvl w:val="1"/>
          <w:numId w:val="4"/>
        </w:numPr>
      </w:pPr>
      <w:r w:rsidRPr="00DD160F">
        <w:t>Highlight periods of sudden surge (e.g., post-May 2020) to assess triggers (e.g., lockdown easing, public events).</w:t>
      </w:r>
    </w:p>
    <w:p w14:paraId="160948C6" w14:textId="77777777" w:rsidR="00DD160F" w:rsidRPr="00DD160F" w:rsidRDefault="00DD160F" w:rsidP="00DD160F">
      <w:pPr>
        <w:numPr>
          <w:ilvl w:val="0"/>
          <w:numId w:val="4"/>
        </w:numPr>
      </w:pPr>
      <w:r w:rsidRPr="00DD160F">
        <w:rPr>
          <w:b/>
          <w:bCs/>
        </w:rPr>
        <w:t>Case Fatality Rate Monitoring</w:t>
      </w:r>
      <w:r w:rsidRPr="00DD160F">
        <w:t>:</w:t>
      </w:r>
    </w:p>
    <w:p w14:paraId="7D3990B1" w14:textId="77777777" w:rsidR="00DD160F" w:rsidRPr="00DD160F" w:rsidRDefault="00DD160F" w:rsidP="00DD160F">
      <w:pPr>
        <w:numPr>
          <w:ilvl w:val="1"/>
          <w:numId w:val="4"/>
        </w:numPr>
      </w:pPr>
      <w:r w:rsidRPr="00DD160F">
        <w:t>Time series of CFR (</w:t>
      </w:r>
      <w:proofErr w:type="spellStart"/>
      <w:r w:rsidRPr="00DD160F">
        <w:t>cumulative_deaths</w:t>
      </w:r>
      <w:proofErr w:type="spellEnd"/>
      <w:r w:rsidRPr="00DD160F">
        <w:t xml:space="preserve"> / </w:t>
      </w:r>
      <w:proofErr w:type="spellStart"/>
      <w:r w:rsidRPr="00DD160F">
        <w:t>cumulative_cases</w:t>
      </w:r>
      <w:proofErr w:type="spellEnd"/>
      <w:r w:rsidRPr="00DD160F">
        <w:t>) to understand mortality trends and healthcare effectiveness.</w:t>
      </w:r>
    </w:p>
    <w:p w14:paraId="2470E26B" w14:textId="77777777" w:rsidR="00DD160F" w:rsidRPr="00DD160F" w:rsidRDefault="00DD160F" w:rsidP="00DD160F">
      <w:pPr>
        <w:numPr>
          <w:ilvl w:val="0"/>
          <w:numId w:val="4"/>
        </w:numPr>
      </w:pPr>
      <w:r w:rsidRPr="00DD160F">
        <w:rPr>
          <w:b/>
          <w:bCs/>
        </w:rPr>
        <w:t xml:space="preserve">Resource Allocation </w:t>
      </w:r>
      <w:proofErr w:type="spellStart"/>
      <w:r w:rsidRPr="00DD160F">
        <w:rPr>
          <w:b/>
          <w:bCs/>
        </w:rPr>
        <w:t>Modeling</w:t>
      </w:r>
      <w:proofErr w:type="spellEnd"/>
      <w:r w:rsidRPr="00DD160F">
        <w:t>:</w:t>
      </w:r>
    </w:p>
    <w:p w14:paraId="19AAF020" w14:textId="77777777" w:rsidR="00DD160F" w:rsidRPr="00DD160F" w:rsidRDefault="00DD160F" w:rsidP="00DD160F">
      <w:pPr>
        <w:numPr>
          <w:ilvl w:val="1"/>
          <w:numId w:val="4"/>
        </w:numPr>
      </w:pPr>
      <w:r w:rsidRPr="00DD160F">
        <w:t>Use cumulative case/death growth to infer when hospitals might have been overwhelmed.</w:t>
      </w:r>
    </w:p>
    <w:p w14:paraId="4DCAB984" w14:textId="77777777" w:rsidR="00DD160F" w:rsidRPr="00DD160F" w:rsidRDefault="00DD160F" w:rsidP="00DD160F">
      <w:pPr>
        <w:numPr>
          <w:ilvl w:val="1"/>
          <w:numId w:val="4"/>
        </w:numPr>
      </w:pPr>
      <w:r w:rsidRPr="00DD160F">
        <w:t>Estimate future demand if similar growth patterns reappear.</w:t>
      </w:r>
    </w:p>
    <w:p w14:paraId="753BD823" w14:textId="77777777" w:rsidR="00DD160F" w:rsidRPr="00DD160F" w:rsidRDefault="00DD160F" w:rsidP="00DD160F">
      <w:pPr>
        <w:numPr>
          <w:ilvl w:val="0"/>
          <w:numId w:val="4"/>
        </w:numPr>
      </w:pPr>
      <w:r w:rsidRPr="00DD160F">
        <w:rPr>
          <w:b/>
          <w:bCs/>
        </w:rPr>
        <w:t>Data Quality Assessment</w:t>
      </w:r>
      <w:r w:rsidRPr="00DD160F">
        <w:t>:</w:t>
      </w:r>
    </w:p>
    <w:p w14:paraId="13DFB918" w14:textId="77777777" w:rsidR="00DD160F" w:rsidRPr="00DD160F" w:rsidRDefault="00DD160F" w:rsidP="00DD160F">
      <w:pPr>
        <w:numPr>
          <w:ilvl w:val="1"/>
          <w:numId w:val="4"/>
        </w:numPr>
      </w:pPr>
      <w:r w:rsidRPr="00DD160F">
        <w:t>Identify gaps or lags in reporting (e.g., multiple weeks with 0 cases) to highlight surveillance weaknesses.</w:t>
      </w:r>
    </w:p>
    <w:p w14:paraId="08CC834C" w14:textId="77777777" w:rsidR="00DD160F" w:rsidRPr="00DD160F" w:rsidRDefault="00DD160F" w:rsidP="00DD160F">
      <w:pPr>
        <w:numPr>
          <w:ilvl w:val="0"/>
          <w:numId w:val="4"/>
        </w:numPr>
      </w:pPr>
      <w:r w:rsidRPr="00DD160F">
        <w:rPr>
          <w:b/>
          <w:bCs/>
        </w:rPr>
        <w:t>Policy Impact Analysis (Optional)</w:t>
      </w:r>
      <w:r w:rsidRPr="00DD160F">
        <w:t>:</w:t>
      </w:r>
    </w:p>
    <w:p w14:paraId="28D5A937" w14:textId="77777777" w:rsidR="00DD160F" w:rsidRPr="00DD160F" w:rsidRDefault="00DD160F" w:rsidP="00DD160F">
      <w:pPr>
        <w:numPr>
          <w:ilvl w:val="1"/>
          <w:numId w:val="4"/>
        </w:numPr>
      </w:pPr>
      <w:r w:rsidRPr="00DD160F">
        <w:t>If additional data like lockdown dates were available, correlation could be studied between interventions and trends.</w:t>
      </w:r>
    </w:p>
    <w:p w14:paraId="1A24282D" w14:textId="77777777" w:rsidR="00AA55D4" w:rsidRDefault="00AA55D4"/>
    <w:sectPr w:rsidR="00AA55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6F42ABFE"/>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ABA58D" w:themeColor="accent1"/>
        <w:sz w:val="24"/>
      </w:rPr>
    </w:lvl>
    <w:lvl w:ilvl="1">
      <w:start w:val="1"/>
      <w:numFmt w:val="bullet"/>
      <w:lvlText w:val="o"/>
      <w:lvlJc w:val="left"/>
      <w:pPr>
        <w:ind w:left="720" w:hanging="360"/>
      </w:pPr>
      <w:rPr>
        <w:rFonts w:ascii="Courier New" w:hAnsi="Courier New" w:hint="default"/>
        <w:color w:val="ABA58D" w:themeColor="accent1"/>
        <w:sz w:val="24"/>
      </w:rPr>
    </w:lvl>
    <w:lvl w:ilvl="2">
      <w:start w:val="1"/>
      <w:numFmt w:val="bullet"/>
      <w:lvlText w:val=""/>
      <w:lvlJc w:val="left"/>
      <w:pPr>
        <w:ind w:left="1080" w:hanging="360"/>
      </w:pPr>
      <w:rPr>
        <w:rFonts w:ascii="Wingdings" w:hAnsi="Wingdings" w:hint="default"/>
        <w:color w:val="ABA58D"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2" w15:restartNumberingAfterBreak="0">
    <w:nsid w:val="2BF46B1C"/>
    <w:multiLevelType w:val="multilevel"/>
    <w:tmpl w:val="9D3692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C211BB"/>
    <w:multiLevelType w:val="multilevel"/>
    <w:tmpl w:val="C76AA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6F7FE3"/>
    <w:multiLevelType w:val="multilevel"/>
    <w:tmpl w:val="EF52C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1441565">
    <w:abstractNumId w:val="0"/>
  </w:num>
  <w:num w:numId="2" w16cid:durableId="1846095242">
    <w:abstractNumId w:val="1"/>
  </w:num>
  <w:num w:numId="3" w16cid:durableId="1719738333">
    <w:abstractNumId w:val="3"/>
  </w:num>
  <w:num w:numId="4" w16cid:durableId="121308115">
    <w:abstractNumId w:val="2"/>
  </w:num>
  <w:num w:numId="5" w16cid:durableId="1244713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60F"/>
    <w:rsid w:val="001E0FFD"/>
    <w:rsid w:val="002A1515"/>
    <w:rsid w:val="00646C19"/>
    <w:rsid w:val="00712236"/>
    <w:rsid w:val="00AA55D4"/>
    <w:rsid w:val="00DD160F"/>
    <w:rsid w:val="00E661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2609F"/>
  <w15:chartTrackingRefBased/>
  <w15:docId w15:val="{55E2F61F-409F-4A57-910C-963599E67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18"/>
        <w:szCs w:val="18"/>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151"/>
    <w:pPr>
      <w:spacing w:line="276" w:lineRule="auto"/>
    </w:pPr>
    <w:rPr>
      <w:sz w:val="20"/>
    </w:rPr>
  </w:style>
  <w:style w:type="paragraph" w:styleId="Heading1">
    <w:name w:val="heading 1"/>
    <w:basedOn w:val="Normal"/>
    <w:next w:val="Normal"/>
    <w:link w:val="Heading1Char"/>
    <w:uiPriority w:val="9"/>
    <w:rsid w:val="00DD160F"/>
    <w:pPr>
      <w:keepNext/>
      <w:keepLines/>
      <w:spacing w:before="360" w:after="80"/>
      <w:outlineLvl w:val="0"/>
    </w:pPr>
    <w:rPr>
      <w:rFonts w:asciiTheme="majorHAnsi" w:eastAsiaTheme="majorEastAsia" w:hAnsiTheme="majorHAnsi" w:cstheme="majorBidi"/>
      <w:color w:val="867F63" w:themeColor="accent1" w:themeShade="BF"/>
      <w:sz w:val="40"/>
      <w:szCs w:val="40"/>
    </w:rPr>
  </w:style>
  <w:style w:type="paragraph" w:styleId="Heading2">
    <w:name w:val="heading 2"/>
    <w:basedOn w:val="Normal"/>
    <w:next w:val="Normal"/>
    <w:link w:val="Heading2Char"/>
    <w:uiPriority w:val="9"/>
    <w:qFormat/>
    <w:rsid w:val="00E66151"/>
    <w:pPr>
      <w:keepNext/>
      <w:keepLines/>
      <w:outlineLvl w:val="1"/>
    </w:pPr>
    <w:rPr>
      <w:rFonts w:asciiTheme="majorHAnsi" w:eastAsiaTheme="majorEastAsia" w:hAnsiTheme="majorHAnsi" w:cstheme="majorBidi"/>
      <w:b/>
      <w:bCs/>
      <w:color w:val="000000" w:themeColor="text1"/>
      <w:szCs w:val="26"/>
    </w:rPr>
  </w:style>
  <w:style w:type="paragraph" w:styleId="Heading3">
    <w:name w:val="heading 3"/>
    <w:basedOn w:val="Normal"/>
    <w:next w:val="Normal"/>
    <w:link w:val="Heading3Char"/>
    <w:uiPriority w:val="9"/>
    <w:qFormat/>
    <w:rsid w:val="00E66151"/>
    <w:pPr>
      <w:keepNext/>
      <w:keepLines/>
      <w:spacing w:after="120"/>
      <w:outlineLvl w:val="2"/>
    </w:pPr>
    <w:rPr>
      <w:rFonts w:asciiTheme="majorHAnsi" w:eastAsiaTheme="majorEastAsia" w:hAnsiTheme="majorHAnsi" w:cstheme="majorBidi"/>
      <w:color w:val="000000" w:themeColor="text1"/>
      <w:szCs w:val="24"/>
    </w:rPr>
  </w:style>
  <w:style w:type="paragraph" w:styleId="Heading4">
    <w:name w:val="heading 4"/>
    <w:basedOn w:val="Normal"/>
    <w:next w:val="Normal"/>
    <w:link w:val="Heading4Char"/>
    <w:uiPriority w:val="9"/>
    <w:semiHidden/>
    <w:qFormat/>
    <w:rsid w:val="00E66151"/>
    <w:pPr>
      <w:outlineLvl w:val="3"/>
    </w:pPr>
    <w:rPr>
      <w:b/>
      <w:color w:val="0D0D0D" w:themeColor="text1" w:themeTint="F2"/>
    </w:rPr>
  </w:style>
  <w:style w:type="paragraph" w:styleId="Heading5">
    <w:name w:val="heading 5"/>
    <w:basedOn w:val="Normal"/>
    <w:next w:val="Normal"/>
    <w:link w:val="Heading5Char"/>
    <w:uiPriority w:val="9"/>
    <w:semiHidden/>
    <w:qFormat/>
    <w:rsid w:val="00DD160F"/>
    <w:pPr>
      <w:keepNext/>
      <w:keepLines/>
      <w:spacing w:before="80" w:after="40"/>
      <w:outlineLvl w:val="4"/>
    </w:pPr>
    <w:rPr>
      <w:rFonts w:eastAsiaTheme="majorEastAsia" w:cstheme="majorBidi"/>
      <w:color w:val="867F63" w:themeColor="accent1" w:themeShade="BF"/>
    </w:rPr>
  </w:style>
  <w:style w:type="paragraph" w:styleId="Heading6">
    <w:name w:val="heading 6"/>
    <w:basedOn w:val="Normal"/>
    <w:next w:val="Normal"/>
    <w:link w:val="Heading6Char"/>
    <w:uiPriority w:val="9"/>
    <w:semiHidden/>
    <w:qFormat/>
    <w:rsid w:val="00DD160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qFormat/>
    <w:rsid w:val="00DD160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qFormat/>
    <w:rsid w:val="00DD160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qFormat/>
    <w:rsid w:val="00DD160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cation">
    <w:name w:val="Location"/>
    <w:basedOn w:val="Heading4"/>
    <w:semiHidden/>
    <w:qFormat/>
    <w:rsid w:val="00E66151"/>
    <w:rPr>
      <w:b w:val="0"/>
      <w:bCs/>
    </w:rPr>
  </w:style>
  <w:style w:type="character" w:customStyle="1" w:styleId="Heading4Char">
    <w:name w:val="Heading 4 Char"/>
    <w:basedOn w:val="DefaultParagraphFont"/>
    <w:link w:val="Heading4"/>
    <w:uiPriority w:val="9"/>
    <w:semiHidden/>
    <w:rsid w:val="00E66151"/>
    <w:rPr>
      <w:b/>
      <w:color w:val="0D0D0D" w:themeColor="text1" w:themeTint="F2"/>
      <w:sz w:val="20"/>
    </w:rPr>
  </w:style>
  <w:style w:type="paragraph" w:customStyle="1" w:styleId="BulletList">
    <w:name w:val="Bullet List"/>
    <w:basedOn w:val="ListParagraph"/>
    <w:link w:val="BulletListChar"/>
    <w:uiPriority w:val="1"/>
    <w:qFormat/>
    <w:rsid w:val="00E66151"/>
    <w:pPr>
      <w:spacing w:line="360" w:lineRule="auto"/>
      <w:ind w:left="0"/>
    </w:pPr>
    <w:rPr>
      <w:rFonts w:eastAsia="Times New Roman" w:cs="Times"/>
      <w:szCs w:val="26"/>
    </w:rPr>
  </w:style>
  <w:style w:type="character" w:customStyle="1" w:styleId="BulletListChar">
    <w:name w:val="Bullet List Char"/>
    <w:basedOn w:val="DefaultParagraphFont"/>
    <w:link w:val="BulletList"/>
    <w:uiPriority w:val="1"/>
    <w:rsid w:val="00E66151"/>
    <w:rPr>
      <w:rFonts w:eastAsia="Times New Roman" w:cs="Times"/>
      <w:sz w:val="20"/>
      <w:szCs w:val="26"/>
    </w:rPr>
  </w:style>
  <w:style w:type="paragraph" w:styleId="ListParagraph">
    <w:name w:val="List Paragraph"/>
    <w:basedOn w:val="Normal"/>
    <w:uiPriority w:val="34"/>
    <w:qFormat/>
    <w:rsid w:val="00E66151"/>
    <w:pPr>
      <w:ind w:left="720"/>
      <w:contextualSpacing/>
    </w:pPr>
  </w:style>
  <w:style w:type="character" w:customStyle="1" w:styleId="Heading2Char">
    <w:name w:val="Heading 2 Char"/>
    <w:basedOn w:val="DefaultParagraphFont"/>
    <w:link w:val="Heading2"/>
    <w:uiPriority w:val="9"/>
    <w:rsid w:val="00E66151"/>
    <w:rPr>
      <w:rFonts w:asciiTheme="majorHAnsi" w:eastAsiaTheme="majorEastAsia" w:hAnsiTheme="majorHAnsi" w:cstheme="majorBidi"/>
      <w:b/>
      <w:bCs/>
      <w:color w:val="000000" w:themeColor="text1"/>
      <w:sz w:val="20"/>
      <w:szCs w:val="26"/>
    </w:rPr>
  </w:style>
  <w:style w:type="character" w:customStyle="1" w:styleId="Heading3Char">
    <w:name w:val="Heading 3 Char"/>
    <w:basedOn w:val="DefaultParagraphFont"/>
    <w:link w:val="Heading3"/>
    <w:uiPriority w:val="9"/>
    <w:rsid w:val="00E66151"/>
    <w:rPr>
      <w:rFonts w:asciiTheme="majorHAnsi" w:eastAsiaTheme="majorEastAsia" w:hAnsiTheme="majorHAnsi" w:cstheme="majorBidi"/>
      <w:color w:val="000000" w:themeColor="text1"/>
      <w:sz w:val="20"/>
      <w:szCs w:val="24"/>
    </w:rPr>
  </w:style>
  <w:style w:type="paragraph" w:styleId="ListBullet">
    <w:name w:val="List Bullet"/>
    <w:basedOn w:val="Normal"/>
    <w:uiPriority w:val="11"/>
    <w:qFormat/>
    <w:rsid w:val="00E66151"/>
    <w:pPr>
      <w:numPr>
        <w:numId w:val="2"/>
      </w:numPr>
    </w:pPr>
    <w:rPr>
      <w:color w:val="595959" w:themeColor="text1" w:themeTint="A6"/>
    </w:rPr>
  </w:style>
  <w:style w:type="paragraph" w:styleId="Title">
    <w:name w:val="Title"/>
    <w:basedOn w:val="Normal"/>
    <w:next w:val="Normal"/>
    <w:link w:val="TitleChar"/>
    <w:uiPriority w:val="10"/>
    <w:qFormat/>
    <w:rsid w:val="00E66151"/>
    <w:pPr>
      <w:spacing w:after="240" w:line="240" w:lineRule="auto"/>
    </w:pPr>
    <w:rPr>
      <w:caps/>
      <w:color w:val="0D0D0D" w:themeColor="text1" w:themeTint="F2"/>
      <w:spacing w:val="20"/>
      <w:sz w:val="72"/>
      <w:szCs w:val="76"/>
    </w:rPr>
  </w:style>
  <w:style w:type="character" w:customStyle="1" w:styleId="TitleChar">
    <w:name w:val="Title Char"/>
    <w:basedOn w:val="DefaultParagraphFont"/>
    <w:link w:val="Title"/>
    <w:uiPriority w:val="10"/>
    <w:rsid w:val="00E66151"/>
    <w:rPr>
      <w:caps/>
      <w:color w:val="0D0D0D" w:themeColor="text1" w:themeTint="F2"/>
      <w:spacing w:val="20"/>
      <w:sz w:val="72"/>
      <w:szCs w:val="76"/>
    </w:rPr>
  </w:style>
  <w:style w:type="paragraph" w:styleId="Date">
    <w:name w:val="Date"/>
    <w:basedOn w:val="Normal"/>
    <w:next w:val="Normal"/>
    <w:link w:val="DateChar"/>
    <w:uiPriority w:val="99"/>
    <w:semiHidden/>
    <w:qFormat/>
    <w:rsid w:val="00E66151"/>
    <w:pPr>
      <w:spacing w:after="120"/>
    </w:pPr>
  </w:style>
  <w:style w:type="character" w:customStyle="1" w:styleId="DateChar">
    <w:name w:val="Date Char"/>
    <w:basedOn w:val="DefaultParagraphFont"/>
    <w:link w:val="Date"/>
    <w:uiPriority w:val="99"/>
    <w:semiHidden/>
    <w:rsid w:val="00E66151"/>
    <w:rPr>
      <w:sz w:val="20"/>
    </w:rPr>
  </w:style>
  <w:style w:type="character" w:styleId="Emphasis">
    <w:name w:val="Emphasis"/>
    <w:basedOn w:val="DefaultParagraphFont"/>
    <w:uiPriority w:val="11"/>
    <w:qFormat/>
    <w:rsid w:val="00E66151"/>
    <w:rPr>
      <w:i/>
      <w:iCs/>
    </w:rPr>
  </w:style>
  <w:style w:type="character" w:customStyle="1" w:styleId="Heading1Char">
    <w:name w:val="Heading 1 Char"/>
    <w:basedOn w:val="DefaultParagraphFont"/>
    <w:link w:val="Heading1"/>
    <w:uiPriority w:val="9"/>
    <w:rsid w:val="00DD160F"/>
    <w:rPr>
      <w:rFonts w:asciiTheme="majorHAnsi" w:eastAsiaTheme="majorEastAsia" w:hAnsiTheme="majorHAnsi" w:cstheme="majorBidi"/>
      <w:color w:val="867F63" w:themeColor="accent1" w:themeShade="BF"/>
      <w:sz w:val="40"/>
      <w:szCs w:val="40"/>
    </w:rPr>
  </w:style>
  <w:style w:type="character" w:customStyle="1" w:styleId="Heading5Char">
    <w:name w:val="Heading 5 Char"/>
    <w:basedOn w:val="DefaultParagraphFont"/>
    <w:link w:val="Heading5"/>
    <w:uiPriority w:val="9"/>
    <w:semiHidden/>
    <w:rsid w:val="00DD160F"/>
    <w:rPr>
      <w:rFonts w:eastAsiaTheme="majorEastAsia" w:cstheme="majorBidi"/>
      <w:color w:val="867F63" w:themeColor="accent1" w:themeShade="BF"/>
      <w:sz w:val="20"/>
    </w:rPr>
  </w:style>
  <w:style w:type="character" w:customStyle="1" w:styleId="Heading6Char">
    <w:name w:val="Heading 6 Char"/>
    <w:basedOn w:val="DefaultParagraphFont"/>
    <w:link w:val="Heading6"/>
    <w:uiPriority w:val="9"/>
    <w:semiHidden/>
    <w:rsid w:val="00DD160F"/>
    <w:rPr>
      <w:rFonts w:eastAsiaTheme="majorEastAsia" w:cstheme="majorBidi"/>
      <w:i/>
      <w:iCs/>
      <w:color w:val="595959" w:themeColor="text1" w:themeTint="A6"/>
      <w:sz w:val="20"/>
    </w:rPr>
  </w:style>
  <w:style w:type="character" w:customStyle="1" w:styleId="Heading7Char">
    <w:name w:val="Heading 7 Char"/>
    <w:basedOn w:val="DefaultParagraphFont"/>
    <w:link w:val="Heading7"/>
    <w:uiPriority w:val="9"/>
    <w:semiHidden/>
    <w:rsid w:val="00DD160F"/>
    <w:rPr>
      <w:rFonts w:eastAsiaTheme="majorEastAsia" w:cstheme="majorBidi"/>
      <w:color w:val="595959" w:themeColor="text1" w:themeTint="A6"/>
      <w:sz w:val="20"/>
    </w:rPr>
  </w:style>
  <w:style w:type="character" w:customStyle="1" w:styleId="Heading8Char">
    <w:name w:val="Heading 8 Char"/>
    <w:basedOn w:val="DefaultParagraphFont"/>
    <w:link w:val="Heading8"/>
    <w:uiPriority w:val="9"/>
    <w:semiHidden/>
    <w:rsid w:val="00DD160F"/>
    <w:rPr>
      <w:rFonts w:eastAsiaTheme="majorEastAsia" w:cstheme="majorBidi"/>
      <w:i/>
      <w:iCs/>
      <w:color w:val="272727" w:themeColor="text1" w:themeTint="D8"/>
      <w:sz w:val="20"/>
    </w:rPr>
  </w:style>
  <w:style w:type="character" w:customStyle="1" w:styleId="Heading9Char">
    <w:name w:val="Heading 9 Char"/>
    <w:basedOn w:val="DefaultParagraphFont"/>
    <w:link w:val="Heading9"/>
    <w:uiPriority w:val="9"/>
    <w:semiHidden/>
    <w:rsid w:val="00DD160F"/>
    <w:rPr>
      <w:rFonts w:eastAsiaTheme="majorEastAsia" w:cstheme="majorBidi"/>
      <w:color w:val="272727" w:themeColor="text1" w:themeTint="D8"/>
      <w:sz w:val="20"/>
    </w:rPr>
  </w:style>
  <w:style w:type="paragraph" w:styleId="Subtitle">
    <w:name w:val="Subtitle"/>
    <w:basedOn w:val="Normal"/>
    <w:next w:val="Normal"/>
    <w:link w:val="SubtitleChar"/>
    <w:uiPriority w:val="11"/>
    <w:rsid w:val="00DD160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16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semiHidden/>
    <w:qFormat/>
    <w:rsid w:val="00DD160F"/>
    <w:pPr>
      <w:spacing w:before="160" w:after="160"/>
      <w:jc w:val="center"/>
    </w:pPr>
    <w:rPr>
      <w:i/>
      <w:iCs/>
      <w:color w:val="404040" w:themeColor="text1" w:themeTint="BF"/>
    </w:rPr>
  </w:style>
  <w:style w:type="character" w:customStyle="1" w:styleId="QuoteChar">
    <w:name w:val="Quote Char"/>
    <w:basedOn w:val="DefaultParagraphFont"/>
    <w:link w:val="Quote"/>
    <w:uiPriority w:val="29"/>
    <w:semiHidden/>
    <w:rsid w:val="00DD160F"/>
    <w:rPr>
      <w:i/>
      <w:iCs/>
      <w:color w:val="404040" w:themeColor="text1" w:themeTint="BF"/>
      <w:sz w:val="20"/>
    </w:rPr>
  </w:style>
  <w:style w:type="character" w:styleId="IntenseEmphasis">
    <w:name w:val="Intense Emphasis"/>
    <w:basedOn w:val="DefaultParagraphFont"/>
    <w:uiPriority w:val="21"/>
    <w:semiHidden/>
    <w:qFormat/>
    <w:rsid w:val="00DD160F"/>
    <w:rPr>
      <w:i/>
      <w:iCs/>
      <w:color w:val="867F63" w:themeColor="accent1" w:themeShade="BF"/>
    </w:rPr>
  </w:style>
  <w:style w:type="paragraph" w:styleId="IntenseQuote">
    <w:name w:val="Intense Quote"/>
    <w:basedOn w:val="Normal"/>
    <w:next w:val="Normal"/>
    <w:link w:val="IntenseQuoteChar"/>
    <w:uiPriority w:val="30"/>
    <w:semiHidden/>
    <w:qFormat/>
    <w:rsid w:val="00DD160F"/>
    <w:pPr>
      <w:pBdr>
        <w:top w:val="single" w:sz="4" w:space="10" w:color="867F63" w:themeColor="accent1" w:themeShade="BF"/>
        <w:bottom w:val="single" w:sz="4" w:space="10" w:color="867F63" w:themeColor="accent1" w:themeShade="BF"/>
      </w:pBdr>
      <w:spacing w:before="360" w:after="360"/>
      <w:ind w:left="864" w:right="864"/>
      <w:jc w:val="center"/>
    </w:pPr>
    <w:rPr>
      <w:i/>
      <w:iCs/>
      <w:color w:val="867F63" w:themeColor="accent1" w:themeShade="BF"/>
    </w:rPr>
  </w:style>
  <w:style w:type="character" w:customStyle="1" w:styleId="IntenseQuoteChar">
    <w:name w:val="Intense Quote Char"/>
    <w:basedOn w:val="DefaultParagraphFont"/>
    <w:link w:val="IntenseQuote"/>
    <w:uiPriority w:val="30"/>
    <w:semiHidden/>
    <w:rsid w:val="00DD160F"/>
    <w:rPr>
      <w:i/>
      <w:iCs/>
      <w:color w:val="867F63" w:themeColor="accent1" w:themeShade="BF"/>
      <w:sz w:val="20"/>
    </w:rPr>
  </w:style>
  <w:style w:type="character" w:styleId="IntenseReference">
    <w:name w:val="Intense Reference"/>
    <w:basedOn w:val="DefaultParagraphFont"/>
    <w:uiPriority w:val="32"/>
    <w:semiHidden/>
    <w:qFormat/>
    <w:rsid w:val="00DD160F"/>
    <w:rPr>
      <w:b/>
      <w:bCs/>
      <w:smallCaps/>
      <w:color w:val="867F63" w:themeColor="accent1" w:themeShade="BF"/>
      <w:spacing w:val="5"/>
    </w:rPr>
  </w:style>
  <w:style w:type="character" w:styleId="Hyperlink">
    <w:name w:val="Hyperlink"/>
    <w:basedOn w:val="DefaultParagraphFont"/>
    <w:uiPriority w:val="99"/>
    <w:unhideWhenUsed/>
    <w:rsid w:val="00DD160F"/>
    <w:rPr>
      <w:color w:val="8E58B6" w:themeColor="hyperlink"/>
      <w:u w:val="single"/>
    </w:rPr>
  </w:style>
  <w:style w:type="character" w:styleId="UnresolvedMention">
    <w:name w:val="Unresolved Mention"/>
    <w:basedOn w:val="DefaultParagraphFont"/>
    <w:uiPriority w:val="99"/>
    <w:semiHidden/>
    <w:unhideWhenUsed/>
    <w:rsid w:val="00DD16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646819">
      <w:bodyDiv w:val="1"/>
      <w:marLeft w:val="0"/>
      <w:marRight w:val="0"/>
      <w:marTop w:val="0"/>
      <w:marBottom w:val="0"/>
      <w:divBdr>
        <w:top w:val="none" w:sz="0" w:space="0" w:color="auto"/>
        <w:left w:val="none" w:sz="0" w:space="0" w:color="auto"/>
        <w:bottom w:val="none" w:sz="0" w:space="0" w:color="auto"/>
        <w:right w:val="none" w:sz="0" w:space="0" w:color="auto"/>
      </w:divBdr>
    </w:div>
    <w:div w:id="258607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Custom 30">
      <a:dk1>
        <a:sysClr val="windowText" lastClr="000000"/>
      </a:dk1>
      <a:lt1>
        <a:sysClr val="window" lastClr="FFFFFF"/>
      </a:lt1>
      <a:dk2>
        <a:srgbClr val="444D26"/>
      </a:dk2>
      <a:lt2>
        <a:srgbClr val="FEFAC9"/>
      </a:lt2>
      <a:accent1>
        <a:srgbClr val="ABA58D"/>
      </a:accent1>
      <a:accent2>
        <a:srgbClr val="D7D8D0"/>
      </a:accent2>
      <a:accent3>
        <a:srgbClr val="E8E7DD"/>
      </a:accent3>
      <a:accent4>
        <a:srgbClr val="D5CEB5"/>
      </a:accent4>
      <a:accent5>
        <a:srgbClr val="6A644E"/>
      </a:accent5>
      <a:accent6>
        <a:srgbClr val="DAC4B0"/>
      </a:accent6>
      <a:hlink>
        <a:srgbClr val="8E58B6"/>
      </a:hlink>
      <a:folHlink>
        <a:srgbClr val="7F6F6F"/>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389</Words>
  <Characters>2219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Ankur sharma</dc:creator>
  <cp:keywords/>
  <dc:description/>
  <cp:lastModifiedBy>Dr. Ankur sharma</cp:lastModifiedBy>
  <cp:revision>1</cp:revision>
  <dcterms:created xsi:type="dcterms:W3CDTF">2025-06-26T08:56:00Z</dcterms:created>
  <dcterms:modified xsi:type="dcterms:W3CDTF">2025-06-27T06:32:00Z</dcterms:modified>
</cp:coreProperties>
</file>