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pacing w:val="12"/>
          <w:sz w:val="48"/>
          <w:szCs w:val="48"/>
        </w:rPr>
        <w:t xml:space="preserve">BADAL SHARMA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Frontend Engineer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Delhi (NCR)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+91 9109868147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sharmabadal15@gmail.com</w:t>
      </w:r>
      <w:r>
        <w:rPr>
          <w:rFonts w:ascii="Calibri" w:cs="Calibri" w:eastAsia="Calibri" w:hAnsi="Calibri"/>
          <w:color w:val="1F3864"/>
          <w:sz w:val="19"/>
          <w:szCs w:val="19"/>
        </w:rPr>
        <w:t xml:space="preserve">  •  </w:t>
      </w:r>
      <w:hyperlink w:history="1" r:id="rIdzgiknmeauy7abrcby7idr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F3864"/>
          <w:sz w:val="19"/>
          <w:szCs w:val="19"/>
        </w:rPr>
        <w:t xml:space="preserve">  •  </w:t>
      </w:r>
      <w:hyperlink w:history="1" r:id="rIdefe25eqkx4v-vth_mcyyr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8" w:space="3"/>
        </w:pBdr>
        <w:spacing w:after="60" w:before="88"/>
      </w:pPr>
      <w:r>
        <w:rPr>
          <w:rFonts w:ascii="Calibri" w:cs="Calibri" w:eastAsia="Calibri" w:hAnsi="Calibri"/>
          <w:b/>
          <w:bCs/>
          <w:color w:val="1F3864"/>
          <w:spacing w:val="14"/>
          <w:sz w:val="22"/>
          <w:szCs w:val="22"/>
        </w:rPr>
        <w:t xml:space="preserve">SUMMARY</w:t>
      </w:r>
    </w:p>
    <w:p>
      <w:pPr>
        <w:spacing w:after="4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engineer with 4+ years building and maintaining high-complexity web applications on a modern JavaScript / TypeScript stack. Deep experience architecting reusable, type-safe React and Next.js component systems with strong separation of concerns, performance, and maintainability. Fluent in AI-assisted development — LLM-powered tooling (Claude, GitHub Copilot) and shipping LLM-driven product features. Comfortable owning projects end to end and adapting quickly in fast-moving, ambiguous environments.</w:t>
      </w:r>
    </w:p>
    <w:p>
      <w:pPr>
        <w:pBdr>
          <w:bottom w:val="single" w:color="1F3864" w:sz="8" w:space="3"/>
        </w:pBdr>
        <w:spacing w:after="60" w:before="88"/>
      </w:pPr>
      <w:r>
        <w:rPr>
          <w:rFonts w:ascii="Calibri" w:cs="Calibri" w:eastAsia="Calibri" w:hAnsi="Calibri"/>
          <w:b/>
          <w:bCs/>
          <w:color w:val="1F3864"/>
          <w:spacing w:val="1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(ES6+), TypeScript, HTML, CSS, Python, SQL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React.js, Next.js, Redux, Context API, component-driven development, separation of concerns, reusable component systems, Tailwind CSS, responsive UI/UX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AI-Assisted Dev / LLM: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AI-assisted development (Claude, GitHub Copilot), LLM integration, Ollama, LLM-powered product features, prompt design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 (FastAPI, Flask), Node.js, REST API design, WebSocket / Socket.IO, MongoDB, SQL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Testable, maintainable code, code &amp; design reviews, CI/CD (Azure DevOps), Docker, Git/GitHub, Agile/Scrum</w:t>
      </w:r>
    </w:p>
    <w:p>
      <w:pPr>
        <w:pBdr>
          <w:bottom w:val="single" w:color="1F3864" w:sz="8" w:space="3"/>
        </w:pBdr>
        <w:spacing w:after="60" w:before="88"/>
      </w:pPr>
      <w:r>
        <w:rPr>
          <w:rFonts w:ascii="Calibri" w:cs="Calibri" w:eastAsia="Calibri" w:hAnsi="Calibri"/>
          <w:b/>
          <w:bCs/>
          <w:color w:val="1F3864"/>
          <w:spacing w:val="1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Software Engineer 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HCL Software</w:t>
      </w:r>
      <w:r>
        <w:rPr>
          <w:sz w:val="21"/>
          <w:szCs w:val="21"/>
        </w:rPr>
        <w:tab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Oct 2025 – Present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Architected 100+ reusable, type-safe React components — and the AI integrations — for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 internal full-stack platform, applying separation of concerns and a component-driven structure that improved scalability and cut development time.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backend teams to design and integrate REST APIs, optimizing SQL query performance and schema design to reduce data processing times by 35%.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type-safe global state with React Hooks and Redux (TypeScript reducers/selectors), managing complex application state and user sessions with consistency and reliability.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Established a clean, scalable project structure with CI/CD pipelines on Azure DevOps, improving maintainability and reducing developer onboarding time by 40%.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HCLTech</w:t>
      </w:r>
      <w:r>
        <w:rPr>
          <w:sz w:val="21"/>
          <w:szCs w:val="21"/>
        </w:rPr>
        <w:tab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 2022 – Sep 2025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real-time features with Socket.IO / WebSocket against Python (FastAPI) backend services for live data sync and multi-user collaboration, contributing to a 20% boost in customer retention.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front-end development of an enterprise CRM (React.js, Redux, REST APIs) for 10+ clients, implementing 50% of the UI and delivering features that improved operational efficiency.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and published a VS Code extension in TypeScript (workspace, window, and language-server APIs) to streamline developer workflows; 90+ downloads in the first month.</w:t>
      </w:r>
    </w:p>
    <w:p>
      <w:pPr>
        <w:pBdr>
          <w:bottom w:val="single" w:color="1F3864" w:sz="8" w:space="3"/>
        </w:pBdr>
        <w:spacing w:after="60" w:before="88"/>
      </w:pPr>
      <w:r>
        <w:rPr>
          <w:rFonts w:ascii="Calibri" w:cs="Calibri" w:eastAsia="Calibri" w:hAnsi="Calibri"/>
          <w:b/>
          <w:bCs/>
          <w:color w:val="1F3864"/>
          <w:spacing w:val="14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LinkedIn Post Generator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Full-stack tool with a Next.js UI and a Python/Ollama LLM backend; selectable tone, word limits, and real-time preview. Improved content generation efficiency by 40%.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Full-Stack CRM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End-to-end CRM built solo with a React/Next.js frontend, Python (FastAPI) backend, and MongoDB: contact and sales-pipeline management, role-based auth, REST APIs, and an analytics dashboard.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Job Listing Platform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Dynamic job-listing features and a responsive UI built with React, TypeScript, Tailwind CSS, and REST APIs, improving user engagement by 30%.</w:t>
      </w:r>
    </w:p>
    <w:p>
      <w:pPr>
        <w:pBdr>
          <w:bottom w:val="single" w:color="1F3864" w:sz="8" w:space="3"/>
        </w:pBdr>
        <w:spacing w:after="60" w:before="88"/>
      </w:pPr>
      <w:r>
        <w:rPr>
          <w:rFonts w:ascii="Calibri" w:cs="Calibri" w:eastAsia="Calibri" w:hAnsi="Calibri"/>
          <w:b/>
          <w:bCs/>
          <w:color w:val="1F3864"/>
          <w:spacing w:val="1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B.Tech, Computer Science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Gyan Ganga College of Technology, Jabalpur  ·  8.7 CGPA</w:t>
      </w:r>
      <w:r>
        <w:rPr>
          <w:sz w:val="21"/>
          <w:szCs w:val="21"/>
        </w:rPr>
        <w:tab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2018 – 2022</w:t>
      </w:r>
    </w:p>
    <w:p>
      <w:pPr>
        <w:pBdr>
          <w:bottom w:val="single" w:color="1F3864" w:sz="8" w:space="3"/>
        </w:pBdr>
        <w:spacing w:after="60" w:before="88"/>
      </w:pPr>
      <w:r>
        <w:rPr>
          <w:rFonts w:ascii="Calibri" w:cs="Calibri" w:eastAsia="Calibri" w:hAnsi="Calibri"/>
          <w:b/>
          <w:bCs/>
          <w:color w:val="1F3864"/>
          <w:spacing w:val="14"/>
          <w:sz w:val="22"/>
          <w:szCs w:val="22"/>
        </w:rPr>
        <w:t xml:space="preserve">CERTIFICATIONS</w:t>
      </w:r>
    </w:p>
    <w:p>
      <w:p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React.js (Cutshort)</w:t>
      </w:r>
      <w:r>
        <w:rPr>
          <w:rFonts w:ascii="Calibri" w:cs="Calibri" w:eastAsia="Calibri" w:hAnsi="Calibri"/>
          <w:color w:val="1F3864"/>
          <w:sz w:val="21"/>
          <w:szCs w:val="21"/>
        </w:rPr>
        <w:t xml:space="preserve">    •  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Azure Fundamentals (Microsoft)</w:t>
      </w:r>
      <w:r>
        <w:rPr>
          <w:rFonts w:ascii="Calibri" w:cs="Calibri" w:eastAsia="Calibri" w:hAnsi="Calibri"/>
          <w:color w:val="1F3864"/>
          <w:sz w:val="21"/>
          <w:szCs w:val="21"/>
        </w:rPr>
        <w:t xml:space="preserve">    •  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AWS Cloud Foundations (Academy)</w:t>
      </w:r>
    </w:p>
    <w:sectPr>
      <w:pgSz w:w="12240" w:h="15840" w:orient="portrait"/>
      <w:pgMar w:top="400" w:right="1440" w:bottom="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9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iknmeauy7abrcby7idr" Type="http://schemas.openxmlformats.org/officeDocument/2006/relationships/hyperlink" Target="https://github.com/" TargetMode="External"/><Relationship Id="rIdefe25eqkx4v-vth_mcyyr" Type="http://schemas.openxmlformats.org/officeDocument/2006/relationships/hyperlink" Target="https://linkedin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2026-09-16T18:03:27.253Z</dcterms:created>
  <dcterms:modified xsi:type="dcterms:W3CDTF">2026-09-16T18:03:27.280Z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