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FB5" w:rsidRDefault="001568D6">
      <w:pPr>
        <w:tabs>
          <w:tab w:val="center" w:pos="1729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5210176</wp:posOffset>
            </wp:positionH>
            <wp:positionV relativeFrom="paragraph">
              <wp:posOffset>24309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F73FB5" w:rsidRDefault="001568D6">
      <w:pPr>
        <w:spacing w:after="0"/>
        <w:ind w:left="1237"/>
        <w:jc w:val="center"/>
      </w:pPr>
      <w:r>
        <w:rPr>
          <w:rFonts w:ascii="Arial" w:eastAsia="Arial" w:hAnsi="Arial" w:cs="Arial"/>
          <w:b/>
          <w:sz w:val="28"/>
        </w:rPr>
        <w:t xml:space="preserve">Scalability &amp; Future Plan </w:t>
      </w:r>
    </w:p>
    <w:p w:rsidR="00F73FB5" w:rsidRDefault="001568D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73FB5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1568D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B5627B" w:rsidP="00B5627B">
            <w:pPr>
              <w:spacing w:after="0"/>
            </w:pPr>
            <w:r>
              <w:t xml:space="preserve">9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  <w:tr w:rsidR="00F73FB5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1568D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1568D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F73FB5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1568D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B5627B" w:rsidP="00B5627B">
            <w:pPr>
              <w:spacing w:after="0"/>
            </w:pPr>
            <w:r>
              <w:t>Strategic Product Placement Analysis</w:t>
            </w:r>
          </w:p>
        </w:tc>
      </w:tr>
      <w:tr w:rsidR="00F73FB5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1568D6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73FB5" w:rsidRDefault="001568D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F73FB5" w:rsidRDefault="001568D6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F73FB5" w:rsidRDefault="001568D6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Scalability &amp; Future Plan: </w:t>
      </w:r>
    </w:p>
    <w:p w:rsidR="00F73FB5" w:rsidRDefault="001568D6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outlines how the current project solution can be scaled to handle larger user bases, </w:t>
      </w:r>
      <w:r>
        <w:rPr>
          <w:rFonts w:ascii="Arial" w:eastAsia="Arial" w:hAnsi="Arial" w:cs="Arial"/>
          <w:sz w:val="20"/>
        </w:rPr>
        <w:t>increased data loads, or extended features in the future. It also captures the team's roadmap for enhancing and evolving the project beyond its current state.</w:t>
      </w:r>
      <w:r>
        <w:rPr>
          <w:rFonts w:ascii="Arial" w:eastAsia="Arial" w:hAnsi="Arial" w:cs="Arial"/>
          <w:sz w:val="20"/>
        </w:rPr>
        <w:t xml:space="preserve"> </w:t>
      </w:r>
    </w:p>
    <w:p w:rsidR="00B5627B" w:rsidRDefault="00B5627B" w:rsidP="00B5627B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</w:p>
    <w:p w:rsidR="00B5627B" w:rsidRPr="00B5627B" w:rsidRDefault="00B5627B" w:rsidP="00B5627B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 w:rsidRPr="00B5627B">
        <w:rPr>
          <w:rFonts w:ascii="Arial" w:eastAsia="Times New Roman" w:hAnsi="Arial" w:cs="Arial"/>
          <w:b/>
          <w:bCs/>
          <w:color w:val="auto"/>
          <w:sz w:val="30"/>
          <w:szCs w:val="30"/>
        </w:rPr>
        <w:t xml:space="preserve"> Current System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755"/>
        <w:gridCol w:w="4975"/>
        <w:gridCol w:w="1969"/>
      </w:tblGrid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Limitation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Impact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Priority to Address (High / Medium / Low)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Local File Storage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Relying on local static CSV datasets prevents real-time streaming updates from live point-of-sale registers.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High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Single-Threaded Backend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The standard local Flask development server lacks concurrent request balancing for multiple simultaneous store managers.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Medium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Client-Side Embedded Rendering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Complex interactive visual workloads are calculated entirely by the user's browser canvas, slows performance on older mobile hardware.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Low</w:t>
            </w:r>
          </w:p>
        </w:tc>
      </w:tr>
    </w:tbl>
    <w:p w:rsidR="00B5627B" w:rsidRPr="00B5627B" w:rsidRDefault="00B5627B" w:rsidP="00B5627B">
      <w:pPr>
        <w:spacing w:before="480" w:after="4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5627B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Pr="00B5627B">
        <w:rPr>
          <w:rFonts w:ascii="Arial" w:eastAsia="Times New Roman" w:hAnsi="Arial" w:cs="Arial"/>
          <w:b/>
          <w:bCs/>
          <w:color w:val="auto"/>
          <w:sz w:val="30"/>
          <w:szCs w:val="30"/>
        </w:rPr>
        <w:t xml:space="preserve"> Scalability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308"/>
        <w:gridCol w:w="2617"/>
        <w:gridCol w:w="4774"/>
      </w:tblGrid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Scalability Aspect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Current State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Proposed Upgrade / Solution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User Load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Restricted to individual local machine executions.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Deploy the Flask application within Docker containers on AWS ECS, utilizing an Application Load Balancer to auto-scale dynamically.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Data Storage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Flat static files read into local Python Pandas runtime memory blocks.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Migrate data storage pipelines to a distributed cloud data warehouse like Snowflake or Google </w:t>
            </w:r>
            <w:proofErr w:type="spellStart"/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BigQuery</w:t>
            </w:r>
            <w:proofErr w:type="spellEnd"/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 to easily scale past terabytes of retail metrics.</w:t>
            </w:r>
          </w:p>
        </w:tc>
      </w:tr>
    </w:tbl>
    <w:p w:rsidR="00B5627B" w:rsidRPr="00B5627B" w:rsidRDefault="00B5627B" w:rsidP="00B5627B">
      <w:pPr>
        <w:spacing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B5627B">
        <w:rPr>
          <w:rFonts w:ascii="Arial" w:eastAsia="Times New Roman" w:hAnsi="Arial" w:cs="Arial"/>
          <w:i/>
          <w:iCs/>
          <w:color w:val="auto"/>
          <w:sz w:val="24"/>
          <w:szCs w:val="24"/>
        </w:rPr>
        <w:lastRenderedPageBreak/>
        <w:t>(Note: There is a third row partially cut off at the bottom of the page in the image. If you need it, you can fill it out as follows:)</w:t>
      </w:r>
    </w:p>
    <w:p w:rsidR="00B5627B" w:rsidRPr="00B5627B" w:rsidRDefault="00B5627B" w:rsidP="00B5627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auto"/>
          <w:sz w:val="24"/>
          <w:szCs w:val="24"/>
        </w:rPr>
      </w:pPr>
      <w:proofErr w:type="spellStart"/>
      <w:proofErr w:type="gramStart"/>
      <w:r w:rsidRPr="00B5627B">
        <w:rPr>
          <w:rFonts w:ascii="Arial" w:eastAsia="Times New Roman" w:hAnsi="Arial" w:cs="Arial"/>
          <w:b/>
          <w:bCs/>
          <w:color w:val="auto"/>
          <w:sz w:val="24"/>
          <w:szCs w:val="24"/>
        </w:rPr>
        <w:t>S.No</w:t>
      </w:r>
      <w:proofErr w:type="spellEnd"/>
      <w:proofErr w:type="gramEnd"/>
      <w:r w:rsidRPr="00B5627B">
        <w:rPr>
          <w:rFonts w:ascii="Arial" w:eastAsia="Times New Roman" w:hAnsi="Arial" w:cs="Arial"/>
          <w:color w:val="auto"/>
          <w:sz w:val="24"/>
          <w:szCs w:val="24"/>
        </w:rPr>
        <w:t xml:space="preserve">: </w:t>
      </w:r>
      <w:r w:rsidRPr="00B5627B">
        <w:rPr>
          <w:rFonts w:ascii="Courier New" w:eastAsia="Times New Roman" w:hAnsi="Courier New" w:cs="Courier New"/>
          <w:color w:val="auto"/>
          <w:sz w:val="21"/>
          <w:szCs w:val="21"/>
        </w:rPr>
        <w:t>3</w:t>
      </w:r>
    </w:p>
    <w:p w:rsidR="00B5627B" w:rsidRPr="00B5627B" w:rsidRDefault="00B5627B" w:rsidP="00B5627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auto"/>
          <w:sz w:val="24"/>
          <w:szCs w:val="24"/>
        </w:rPr>
      </w:pPr>
      <w:r w:rsidRPr="00B5627B">
        <w:rPr>
          <w:rFonts w:ascii="Arial" w:eastAsia="Times New Roman" w:hAnsi="Arial" w:cs="Arial"/>
          <w:b/>
          <w:bCs/>
          <w:color w:val="auto"/>
          <w:sz w:val="24"/>
          <w:szCs w:val="24"/>
        </w:rPr>
        <w:t>Scalability Aspect</w:t>
      </w:r>
      <w:r w:rsidRPr="00B5627B">
        <w:rPr>
          <w:rFonts w:ascii="Arial" w:eastAsia="Times New Roman" w:hAnsi="Arial" w:cs="Arial"/>
          <w:color w:val="auto"/>
          <w:sz w:val="24"/>
          <w:szCs w:val="24"/>
        </w:rPr>
        <w:t xml:space="preserve">: </w:t>
      </w:r>
      <w:r w:rsidRPr="00B5627B">
        <w:rPr>
          <w:rFonts w:ascii="Courier New" w:eastAsia="Times New Roman" w:hAnsi="Courier New" w:cs="Courier New"/>
          <w:color w:val="auto"/>
          <w:sz w:val="21"/>
          <w:szCs w:val="21"/>
        </w:rPr>
        <w:t>Analytics &amp; Insights</w:t>
      </w:r>
    </w:p>
    <w:p w:rsidR="00B5627B" w:rsidRPr="00B5627B" w:rsidRDefault="00B5627B" w:rsidP="00B5627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auto"/>
          <w:sz w:val="24"/>
          <w:szCs w:val="24"/>
        </w:rPr>
      </w:pPr>
      <w:r w:rsidRPr="00B5627B">
        <w:rPr>
          <w:rFonts w:ascii="Arial" w:eastAsia="Times New Roman" w:hAnsi="Arial" w:cs="Arial"/>
          <w:b/>
          <w:bCs/>
          <w:color w:val="auto"/>
          <w:sz w:val="24"/>
          <w:szCs w:val="24"/>
        </w:rPr>
        <w:t>Current State</w:t>
      </w:r>
      <w:r w:rsidRPr="00B5627B">
        <w:rPr>
          <w:rFonts w:ascii="Arial" w:eastAsia="Times New Roman" w:hAnsi="Arial" w:cs="Arial"/>
          <w:color w:val="auto"/>
          <w:sz w:val="24"/>
          <w:szCs w:val="24"/>
        </w:rPr>
        <w:t xml:space="preserve">: </w:t>
      </w:r>
      <w:r w:rsidRPr="00B5627B">
        <w:rPr>
          <w:rFonts w:ascii="Courier New" w:eastAsia="Times New Roman" w:hAnsi="Courier New" w:cs="Courier New"/>
          <w:color w:val="auto"/>
          <w:sz w:val="21"/>
          <w:szCs w:val="21"/>
        </w:rPr>
        <w:t>Static historical analytics dashboards.</w:t>
      </w:r>
    </w:p>
    <w:p w:rsidR="00B5627B" w:rsidRPr="00B5627B" w:rsidRDefault="00B5627B" w:rsidP="00B5627B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auto"/>
          <w:sz w:val="24"/>
          <w:szCs w:val="24"/>
        </w:rPr>
      </w:pPr>
      <w:r w:rsidRPr="00B5627B">
        <w:rPr>
          <w:rFonts w:ascii="Arial" w:eastAsia="Times New Roman" w:hAnsi="Arial" w:cs="Arial"/>
          <w:b/>
          <w:bCs/>
          <w:color w:val="auto"/>
          <w:sz w:val="24"/>
          <w:szCs w:val="24"/>
        </w:rPr>
        <w:t>Proposed Upgrade / Solution</w:t>
      </w:r>
      <w:r w:rsidRPr="00B5627B">
        <w:rPr>
          <w:rFonts w:ascii="Arial" w:eastAsia="Times New Roman" w:hAnsi="Arial" w:cs="Arial"/>
          <w:color w:val="auto"/>
          <w:sz w:val="24"/>
          <w:szCs w:val="24"/>
        </w:rPr>
        <w:t xml:space="preserve">: </w:t>
      </w:r>
      <w:r w:rsidRPr="00B5627B">
        <w:rPr>
          <w:rFonts w:ascii="Courier New" w:eastAsia="Times New Roman" w:hAnsi="Courier New" w:cs="Courier New"/>
          <w:color w:val="auto"/>
          <w:sz w:val="21"/>
          <w:szCs w:val="21"/>
        </w:rPr>
        <w:t>Integrate real-time Apache Kafka pipelines to feed live checkout data directly into Tableau for automated visual alerts.</w:t>
      </w:r>
    </w:p>
    <w:p w:rsidR="00B5627B" w:rsidRPr="001568D6" w:rsidRDefault="00B5627B" w:rsidP="001568D6">
      <w:pPr>
        <w:spacing w:before="480" w:after="48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5627B">
        <w:rPr>
          <w:rFonts w:ascii="Times New Roman" w:eastAsia="Times New Roman" w:hAnsi="Times New Roman" w:cs="Times New Roman"/>
          <w:color w:val="auto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5627B" w:rsidRPr="00B5627B" w:rsidRDefault="00B5627B" w:rsidP="00B5627B">
      <w:pPr>
        <w:spacing w:line="240" w:lineRule="auto"/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 w:rsidRPr="00B5627B">
        <w:rPr>
          <w:rFonts w:ascii="Arial" w:eastAsia="Times New Roman" w:hAnsi="Arial" w:cs="Arial"/>
          <w:b/>
          <w:bCs/>
          <w:color w:val="auto"/>
          <w:sz w:val="30"/>
          <w:szCs w:val="30"/>
        </w:rPr>
        <w:t>Future Roadmap Table</w:t>
      </w:r>
    </w:p>
    <w:p w:rsidR="00B5627B" w:rsidRPr="00B5627B" w:rsidRDefault="00B5627B" w:rsidP="00B5627B">
      <w:pPr>
        <w:spacing w:line="240" w:lineRule="auto"/>
        <w:rPr>
          <w:rFonts w:ascii="Arial" w:eastAsia="Times New Roman" w:hAnsi="Arial" w:cs="Arial"/>
          <w:color w:val="auto"/>
          <w:sz w:val="24"/>
          <w:szCs w:val="24"/>
        </w:rPr>
      </w:pPr>
      <w:r w:rsidRPr="00B5627B">
        <w:rPr>
          <w:rFonts w:ascii="Arial" w:eastAsia="Times New Roman" w:hAnsi="Arial" w:cs="Arial"/>
          <w:color w:val="auto"/>
          <w:sz w:val="24"/>
          <w:szCs w:val="24"/>
        </w:rPr>
        <w:t>This roadmap lays out your long-term plan for upgrading your product placement software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2092"/>
        <w:gridCol w:w="1166"/>
        <w:gridCol w:w="5238"/>
      </w:tblGrid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Phase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Planned Feature / Enhancement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Target Timeline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Expected Impact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Phase 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Real-time POS Data Integration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Months 1–2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Eliminates reliance on static files, enabling store layouts to adapt dynamically to daily inventory swings.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Phase 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AI-Driven Layout Recommender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Months 3–4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Introduces machine learning models (like market basket analysis) to automatically suggest optimal product groupings.</w:t>
            </w:r>
          </w:p>
        </w:tc>
      </w:tr>
      <w:tr w:rsidR="00B5627B" w:rsidRPr="00B5627B" w:rsidTr="00B5627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Phase 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Cross-Store Regional Cluster UI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Months 5–6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5627B" w:rsidRPr="00B5627B" w:rsidRDefault="00B5627B" w:rsidP="00B5627B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5627B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Allows executive management to compare product placement successes across thousands of global storefronts simultaneously</w:t>
            </w:r>
          </w:p>
        </w:tc>
      </w:tr>
    </w:tbl>
    <w:p w:rsidR="00F73FB5" w:rsidRDefault="001568D6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 </w:t>
      </w:r>
    </w:p>
    <w:p w:rsidR="00F73FB5" w:rsidRDefault="001568D6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:rsidR="00F73FB5" w:rsidRDefault="001568D6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p w:rsidR="00F73FB5" w:rsidRDefault="001568D6">
      <w:pPr>
        <w:spacing w:after="0"/>
        <w:jc w:val="both"/>
      </w:pPr>
      <w:bookmarkStart w:id="0" w:name="_GoBack"/>
      <w:bookmarkEnd w:id="0"/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F73FB5">
      <w:pgSz w:w="11920" w:h="16840"/>
      <w:pgMar w:top="930" w:right="1959" w:bottom="1382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717E92"/>
    <w:multiLevelType w:val="multilevel"/>
    <w:tmpl w:val="D346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FB5"/>
    <w:rsid w:val="001568D6"/>
    <w:rsid w:val="00B5627B"/>
    <w:rsid w:val="00F7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D209"/>
  <w15:docId w15:val="{6E0DC720-6C83-44D4-A63C-8CE4DD0E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56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8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70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821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91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40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514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01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subject/>
  <dc:creator>Admin</dc:creator>
  <cp:keywords/>
  <cp:lastModifiedBy>Admin</cp:lastModifiedBy>
  <cp:revision>2</cp:revision>
  <dcterms:created xsi:type="dcterms:W3CDTF">2026-07-14T14:45:00Z</dcterms:created>
  <dcterms:modified xsi:type="dcterms:W3CDTF">2026-07-14T14:45:00Z</dcterms:modified>
</cp:coreProperties>
</file>