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43D68" w:rsidRDefault="00505446">
      <w:pPr>
        <w:spacing w:line="259" w:lineRule="auto"/>
        <w:ind w:left="0"/>
      </w:pPr>
      <w:r>
        <w:rPr>
          <w:sz w:val="20"/>
        </w:rPr>
        <w:t xml:space="preserve"> </w:t>
      </w:r>
    </w:p>
    <w:p w:rsidR="00243D68" w:rsidRDefault="00505446">
      <w:pPr>
        <w:spacing w:after="14" w:line="259" w:lineRule="auto"/>
        <w:ind w:left="-345" w:right="-850"/>
      </w:pPr>
      <w:r>
        <w:rPr>
          <w:rFonts w:ascii="Calibri" w:eastAsia="Calibri" w:hAnsi="Calibri" w:cs="Calibri"/>
          <w:noProof/>
        </w:rPr>
        <mc:AlternateContent>
          <mc:Choice Requires="wpg">
            <w:drawing>
              <wp:inline distT="0" distB="0" distL="0" distR="0">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58" style="width:541.5pt;height:60.75pt;mso-position-horizontal-relative:char;mso-position-vertical-relative:line" coordsize="68770,7715">
                <v:shape id="Picture 8" style="position:absolute;width:18288;height:7715;left:0;top:0;" filled="f">
                  <v:imagedata r:id="rId7"/>
                </v:shape>
                <v:shape id="Picture 10" style="position:absolute;width:10953;height:5048;left:57816;top:1333;" filled="f">
                  <v:imagedata r:id="rId8"/>
                </v:shape>
              </v:group>
            </w:pict>
          </mc:Fallback>
        </mc:AlternateContent>
      </w:r>
    </w:p>
    <w:p w:rsidR="00243D68" w:rsidRDefault="00505446">
      <w:pPr>
        <w:spacing w:line="259" w:lineRule="auto"/>
        <w:ind w:left="445"/>
        <w:jc w:val="center"/>
      </w:pPr>
      <w:r>
        <w:rPr>
          <w:b/>
          <w:sz w:val="28"/>
        </w:rPr>
        <w:t xml:space="preserve">Solution Architecture </w:t>
      </w:r>
    </w:p>
    <w:p w:rsidR="00243D68" w:rsidRDefault="00505446">
      <w:pPr>
        <w:spacing w:after="20" w:line="259" w:lineRule="auto"/>
        <w:ind w:left="0"/>
      </w:pPr>
      <w:r>
        <w:rPr>
          <w:b/>
          <w:sz w:val="20"/>
        </w:rPr>
        <w:t xml:space="preserve"> </w:t>
      </w:r>
    </w:p>
    <w:p w:rsidR="00243D68" w:rsidRDefault="00505446">
      <w:pPr>
        <w:spacing w:line="259" w:lineRule="auto"/>
        <w:ind w:left="0"/>
      </w:pPr>
      <w:r>
        <w:rPr>
          <w:b/>
          <w:sz w:val="20"/>
        </w:rPr>
        <w:t xml:space="preserve"> </w:t>
      </w:r>
    </w:p>
    <w:tbl>
      <w:tblPr>
        <w:tblStyle w:val="TableGrid"/>
        <w:tblW w:w="9360" w:type="dxa"/>
        <w:tblInd w:w="370" w:type="dxa"/>
        <w:tblCellMar>
          <w:top w:w="0" w:type="dxa"/>
          <w:left w:w="125" w:type="dxa"/>
          <w:bottom w:w="0" w:type="dxa"/>
          <w:right w:w="115" w:type="dxa"/>
        </w:tblCellMar>
        <w:tblLook w:val="04A0" w:firstRow="1" w:lastRow="0" w:firstColumn="1" w:lastColumn="0" w:noHBand="0" w:noVBand="1"/>
      </w:tblPr>
      <w:tblGrid>
        <w:gridCol w:w="3240"/>
        <w:gridCol w:w="6120"/>
      </w:tblGrid>
      <w:tr w:rsidR="00243D68">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rsidR="00243D68" w:rsidRDefault="00505446">
            <w:pPr>
              <w:spacing w:line="259" w:lineRule="auto"/>
              <w:ind w:left="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rsidR="00243D68" w:rsidRDefault="00505446">
            <w:pPr>
              <w:spacing w:line="259" w:lineRule="auto"/>
              <w:ind w:left="0"/>
            </w:pPr>
            <w:r>
              <w:rPr>
                <w:rFonts w:ascii="Times New Roman" w:eastAsia="Times New Roman" w:hAnsi="Times New Roman" w:cs="Times New Roman"/>
                <w:sz w:val="24"/>
              </w:rPr>
              <w:t xml:space="preserve">15 March 2026 </w:t>
            </w:r>
          </w:p>
        </w:tc>
      </w:tr>
      <w:tr w:rsidR="00243D68">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rsidR="00243D68" w:rsidRDefault="00505446">
            <w:pPr>
              <w:spacing w:line="259" w:lineRule="auto"/>
              <w:ind w:left="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rsidR="00243D68" w:rsidRDefault="00505446">
            <w:pPr>
              <w:spacing w:line="259" w:lineRule="auto"/>
              <w:ind w:left="0"/>
            </w:pPr>
            <w:r>
              <w:rPr>
                <w:rFonts w:ascii="Times New Roman" w:eastAsia="Times New Roman" w:hAnsi="Times New Roman" w:cs="Times New Roman"/>
                <w:sz w:val="24"/>
              </w:rPr>
              <w:t xml:space="preserve">xxxxxx </w:t>
            </w:r>
          </w:p>
        </w:tc>
      </w:tr>
      <w:tr w:rsidR="00243D68">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rsidR="00243D68" w:rsidRDefault="00505446">
            <w:pPr>
              <w:spacing w:line="259" w:lineRule="auto"/>
              <w:ind w:left="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rsidR="00243D68" w:rsidRDefault="00505446">
            <w:pPr>
              <w:spacing w:line="259" w:lineRule="auto"/>
              <w:ind w:left="0"/>
            </w:pPr>
            <w:r>
              <w:rPr>
                <w:rFonts w:ascii="Times New Roman" w:eastAsia="Times New Roman" w:hAnsi="Times New Roman" w:cs="Times New Roman"/>
                <w:sz w:val="24"/>
              </w:rPr>
              <w:t xml:space="preserve">xxxxxx </w:t>
            </w:r>
          </w:p>
        </w:tc>
      </w:tr>
      <w:tr w:rsidR="00243D68">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rsidR="00243D68" w:rsidRDefault="00505446">
            <w:pPr>
              <w:spacing w:line="259" w:lineRule="auto"/>
              <w:ind w:left="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rsidR="00243D68" w:rsidRDefault="00505446">
            <w:pPr>
              <w:spacing w:line="259" w:lineRule="auto"/>
              <w:ind w:left="0"/>
            </w:pPr>
            <w:r>
              <w:rPr>
                <w:rFonts w:ascii="Times New Roman" w:eastAsia="Times New Roman" w:hAnsi="Times New Roman" w:cs="Times New Roman"/>
                <w:sz w:val="24"/>
              </w:rPr>
              <w:t xml:space="preserve">5 Marks </w:t>
            </w:r>
          </w:p>
        </w:tc>
      </w:tr>
    </w:tbl>
    <w:p w:rsidR="00243D68" w:rsidRDefault="00505446">
      <w:pPr>
        <w:spacing w:after="10" w:line="259" w:lineRule="auto"/>
        <w:ind w:left="0"/>
      </w:pPr>
      <w:r>
        <w:rPr>
          <w:b/>
        </w:rPr>
        <w:t xml:space="preserve"> </w:t>
      </w:r>
    </w:p>
    <w:p w:rsidR="00243D68" w:rsidRDefault="00505446">
      <w:pPr>
        <w:spacing w:line="259" w:lineRule="auto"/>
        <w:ind w:left="0"/>
      </w:pPr>
      <w:r>
        <w:rPr>
          <w:b/>
        </w:rPr>
        <w:t xml:space="preserve"> </w:t>
      </w:r>
    </w:p>
    <w:p w:rsidR="00243D68" w:rsidRDefault="00505446">
      <w:pPr>
        <w:spacing w:after="43" w:line="259" w:lineRule="auto"/>
      </w:pPr>
      <w:r>
        <w:rPr>
          <w:b/>
        </w:rPr>
        <w:t xml:space="preserve">Solution Architecture Diagram: </w:t>
      </w:r>
    </w:p>
    <w:p w:rsidR="00243D68" w:rsidRDefault="00505446">
      <w:r>
        <w:t xml:space="preserve">Provide a high-level visual representation of your solution's architecture. Use the structural </w:t>
      </w:r>
      <w:r>
        <w:t xml:space="preserve">layout below as a template to map out your Presentation Layer, Application Layer, and Data Layer. Fill in the specific technologies and components for your project directly into the boxes to create your architectural diagram. </w:t>
      </w:r>
    </w:p>
    <w:p w:rsidR="00243D68" w:rsidRDefault="00505446">
      <w:pPr>
        <w:spacing w:line="259" w:lineRule="auto"/>
        <w:ind w:left="0"/>
      </w:pPr>
      <w:r>
        <w:rPr>
          <w:sz w:val="20"/>
        </w:rPr>
        <w:t xml:space="preserve"> </w:t>
      </w:r>
    </w:p>
    <w:p w:rsidR="007310E9" w:rsidRDefault="007310E9" w:rsidP="007310E9">
      <w:r w:rsidRPr="007310E9">
        <w:t xml:space="preserve"> </w:t>
      </w:r>
    </w:p>
    <w:p w:rsidR="007310E9" w:rsidRPr="007310E9" w:rsidRDefault="007310E9" w:rsidP="007310E9">
      <w:pPr>
        <w:spacing w:line="240" w:lineRule="auto"/>
        <w:ind w:left="0"/>
        <w:rPr>
          <w:rFonts w:eastAsia="Times New Roman"/>
          <w:b/>
          <w:bCs/>
          <w:color w:val="auto"/>
          <w:sz w:val="30"/>
          <w:szCs w:val="30"/>
        </w:rPr>
      </w:pPr>
      <w:r w:rsidRPr="007310E9">
        <w:rPr>
          <w:rFonts w:eastAsia="Times New Roman"/>
          <w:b/>
          <w:bCs/>
          <w:color w:val="auto"/>
          <w:sz w:val="30"/>
          <w:szCs w:val="30"/>
        </w:rPr>
        <w:t xml:space="preserve">🟩 </w:t>
      </w:r>
      <w:r w:rsidRPr="007310E9">
        <w:rPr>
          <w:rFonts w:eastAsia="Times New Roman"/>
          <w:b/>
          <w:bCs/>
          <w:color w:val="auto"/>
          <w:sz w:val="30"/>
          <w:szCs w:val="30"/>
          <w:highlight w:val="yellow"/>
        </w:rPr>
        <w:t>Presentation / Client Layer</w:t>
      </w:r>
    </w:p>
    <w:p w:rsidR="007310E9" w:rsidRPr="007310E9" w:rsidRDefault="007310E9" w:rsidP="007310E9">
      <w:pPr>
        <w:spacing w:line="240" w:lineRule="auto"/>
        <w:ind w:left="0"/>
        <w:rPr>
          <w:rFonts w:eastAsia="Times New Roman"/>
          <w:color w:val="auto"/>
          <w:sz w:val="24"/>
          <w:szCs w:val="24"/>
        </w:rPr>
      </w:pPr>
      <w:r w:rsidRPr="007310E9">
        <w:rPr>
          <w:rFonts w:eastAsia="Times New Roman"/>
          <w:i/>
          <w:iCs/>
          <w:color w:val="auto"/>
          <w:sz w:val="24"/>
          <w:szCs w:val="24"/>
        </w:rPr>
        <w:t>This is the interface where retail managers, analysts, or executives interact with your placement data.</w:t>
      </w:r>
    </w:p>
    <w:p w:rsidR="007310E9" w:rsidRPr="007310E9" w:rsidRDefault="007310E9" w:rsidP="007310E9">
      <w:pPr>
        <w:numPr>
          <w:ilvl w:val="0"/>
          <w:numId w:val="1"/>
        </w:numPr>
        <w:spacing w:line="240" w:lineRule="auto"/>
        <w:ind w:left="0"/>
        <w:rPr>
          <w:rFonts w:eastAsia="Times New Roman"/>
          <w:color w:val="auto"/>
          <w:sz w:val="24"/>
          <w:szCs w:val="24"/>
        </w:rPr>
      </w:pPr>
      <w:r w:rsidRPr="007310E9">
        <w:rPr>
          <w:rFonts w:eastAsia="Times New Roman"/>
          <w:b/>
          <w:bCs/>
          <w:color w:val="auto"/>
          <w:sz w:val="24"/>
          <w:szCs w:val="24"/>
        </w:rPr>
        <w:t>Components to write:</w:t>
      </w:r>
    </w:p>
    <w:p w:rsidR="007310E9" w:rsidRPr="007310E9" w:rsidRDefault="007310E9" w:rsidP="007310E9">
      <w:pPr>
        <w:numPr>
          <w:ilvl w:val="1"/>
          <w:numId w:val="1"/>
        </w:numPr>
        <w:spacing w:line="240" w:lineRule="auto"/>
        <w:ind w:left="0"/>
        <w:rPr>
          <w:rFonts w:eastAsia="Times New Roman"/>
          <w:color w:val="auto"/>
          <w:sz w:val="24"/>
          <w:szCs w:val="24"/>
        </w:rPr>
      </w:pPr>
      <w:r w:rsidRPr="007310E9">
        <w:rPr>
          <w:rFonts w:eastAsia="Times New Roman"/>
          <w:b/>
          <w:bCs/>
          <w:color w:val="auto"/>
          <w:sz w:val="24"/>
          <w:szCs w:val="24"/>
        </w:rPr>
        <w:t>Retail Dashboard:</w:t>
      </w:r>
      <w:r w:rsidRPr="007310E9">
        <w:rPr>
          <w:rFonts w:eastAsia="Times New Roman"/>
          <w:color w:val="auto"/>
          <w:sz w:val="24"/>
          <w:szCs w:val="24"/>
        </w:rPr>
        <w:t xml:space="preserve"> Interactive heatmaps of store layouts, shelf performance metrics, and product conversion rates.</w:t>
      </w:r>
    </w:p>
    <w:p w:rsidR="007310E9" w:rsidRPr="007310E9" w:rsidRDefault="007310E9" w:rsidP="007310E9">
      <w:pPr>
        <w:numPr>
          <w:ilvl w:val="1"/>
          <w:numId w:val="1"/>
        </w:numPr>
        <w:spacing w:line="240" w:lineRule="auto"/>
        <w:ind w:left="0"/>
        <w:rPr>
          <w:rFonts w:eastAsia="Times New Roman"/>
          <w:color w:val="auto"/>
          <w:sz w:val="24"/>
          <w:szCs w:val="24"/>
        </w:rPr>
      </w:pPr>
      <w:r w:rsidRPr="007310E9">
        <w:rPr>
          <w:rFonts w:eastAsia="Times New Roman"/>
          <w:b/>
          <w:bCs/>
          <w:color w:val="auto"/>
          <w:sz w:val="24"/>
          <w:szCs w:val="24"/>
        </w:rPr>
        <w:t>Admin Panel:</w:t>
      </w:r>
      <w:r w:rsidRPr="007310E9">
        <w:rPr>
          <w:rFonts w:eastAsia="Times New Roman"/>
          <w:color w:val="auto"/>
          <w:sz w:val="24"/>
          <w:szCs w:val="24"/>
        </w:rPr>
        <w:t xml:space="preserve"> A portal to upload new retail store floor plans, product catalogs, and inventory lists.</w:t>
      </w:r>
    </w:p>
    <w:p w:rsidR="00505446" w:rsidRDefault="007310E9" w:rsidP="007310E9">
      <w:pPr>
        <w:numPr>
          <w:ilvl w:val="1"/>
          <w:numId w:val="1"/>
        </w:numPr>
        <w:spacing w:line="240" w:lineRule="auto"/>
        <w:ind w:left="0"/>
        <w:rPr>
          <w:rFonts w:eastAsia="Times New Roman"/>
          <w:color w:val="auto"/>
          <w:sz w:val="24"/>
          <w:szCs w:val="24"/>
        </w:rPr>
      </w:pPr>
      <w:r w:rsidRPr="007310E9">
        <w:rPr>
          <w:rFonts w:eastAsia="Times New Roman"/>
          <w:b/>
          <w:bCs/>
          <w:color w:val="auto"/>
          <w:sz w:val="24"/>
          <w:szCs w:val="24"/>
        </w:rPr>
        <w:t>Technologies (Examples):</w:t>
      </w:r>
      <w:r w:rsidRPr="007310E9">
        <w:rPr>
          <w:rFonts w:eastAsia="Times New Roman"/>
          <w:color w:val="auto"/>
          <w:sz w:val="24"/>
          <w:szCs w:val="24"/>
        </w:rPr>
        <w:t xml:space="preserve"> React, Vue.js, or Tailwind CSS for a custom web app, or </w:t>
      </w:r>
      <w:r w:rsidRPr="007310E9">
        <w:rPr>
          <w:rFonts w:eastAsia="Times New Roman"/>
          <w:b/>
          <w:bCs/>
          <w:color w:val="auto"/>
          <w:sz w:val="24"/>
          <w:szCs w:val="24"/>
        </w:rPr>
        <w:t>Tableau / PowerBI Embeds</w:t>
      </w:r>
      <w:r w:rsidRPr="007310E9">
        <w:rPr>
          <w:rFonts w:eastAsia="Times New Roman"/>
          <w:color w:val="auto"/>
          <w:sz w:val="24"/>
          <w:szCs w:val="24"/>
        </w:rPr>
        <w:t xml:space="preserve"> if you are pulling in BI visual reports</w:t>
      </w:r>
    </w:p>
    <w:p w:rsidR="00505446" w:rsidRDefault="00505446" w:rsidP="00505446">
      <w:pPr>
        <w:spacing w:line="240" w:lineRule="auto"/>
        <w:ind w:left="0"/>
        <w:rPr>
          <w:rFonts w:eastAsia="Times New Roman"/>
          <w:color w:val="auto"/>
          <w:sz w:val="24"/>
          <w:szCs w:val="24"/>
        </w:rPr>
      </w:pPr>
    </w:p>
    <w:p w:rsidR="00505446" w:rsidRDefault="00505446" w:rsidP="00505446">
      <w:pPr>
        <w:spacing w:line="240" w:lineRule="auto"/>
        <w:ind w:left="0"/>
        <w:rPr>
          <w:rFonts w:eastAsia="Times New Roman"/>
          <w:color w:val="auto"/>
          <w:sz w:val="24"/>
          <w:szCs w:val="24"/>
        </w:rPr>
      </w:pPr>
    </w:p>
    <w:p w:rsidR="007310E9" w:rsidRPr="007310E9" w:rsidRDefault="007310E9" w:rsidP="00505446">
      <w:pPr>
        <w:spacing w:line="240" w:lineRule="auto"/>
        <w:ind w:left="0"/>
        <w:rPr>
          <w:rFonts w:eastAsia="Times New Roman"/>
          <w:color w:val="auto"/>
          <w:sz w:val="24"/>
          <w:szCs w:val="24"/>
        </w:rPr>
      </w:pPr>
      <w:r w:rsidRPr="007310E9">
        <w:rPr>
          <w:rFonts w:eastAsia="Times New Roman"/>
          <w:color w:val="auto"/>
          <w:sz w:val="24"/>
          <w:szCs w:val="24"/>
        </w:rPr>
        <w:t>.</w:t>
      </w:r>
    </w:p>
    <w:p w:rsidR="00505446" w:rsidRPr="007310E9" w:rsidRDefault="007310E9" w:rsidP="007310E9">
      <w:pPr>
        <w:spacing w:line="240" w:lineRule="auto"/>
        <w:ind w:left="0"/>
        <w:rPr>
          <w:rFonts w:eastAsia="Times New Roman"/>
          <w:b/>
          <w:bCs/>
          <w:color w:val="auto"/>
          <w:sz w:val="30"/>
          <w:szCs w:val="30"/>
          <w:highlight w:val="yellow"/>
        </w:rPr>
      </w:pPr>
      <w:r w:rsidRPr="007310E9">
        <w:rPr>
          <w:rFonts w:eastAsia="Times New Roman"/>
          <w:b/>
          <w:bCs/>
          <w:color w:val="auto"/>
          <w:sz w:val="30"/>
          <w:szCs w:val="30"/>
        </w:rPr>
        <w:t xml:space="preserve">🟨 </w:t>
      </w:r>
      <w:r w:rsidRPr="007310E9">
        <w:rPr>
          <w:rFonts w:eastAsia="Times New Roman"/>
          <w:b/>
          <w:bCs/>
          <w:color w:val="auto"/>
          <w:sz w:val="30"/>
          <w:szCs w:val="30"/>
          <w:highlight w:val="yellow"/>
        </w:rPr>
        <w:t>API Gateway / Load Balancer</w:t>
      </w:r>
    </w:p>
    <w:p w:rsidR="007310E9" w:rsidRPr="007310E9" w:rsidRDefault="007310E9" w:rsidP="007310E9">
      <w:pPr>
        <w:spacing w:line="240" w:lineRule="auto"/>
        <w:ind w:left="0"/>
        <w:rPr>
          <w:rFonts w:eastAsia="Times New Roman"/>
          <w:color w:val="auto"/>
          <w:sz w:val="24"/>
          <w:szCs w:val="24"/>
        </w:rPr>
      </w:pPr>
      <w:r w:rsidRPr="007310E9">
        <w:rPr>
          <w:rFonts w:eastAsia="Times New Roman"/>
          <w:i/>
          <w:iCs/>
          <w:color w:val="auto"/>
          <w:sz w:val="24"/>
          <w:szCs w:val="24"/>
        </w:rPr>
        <w:t>This routes the user requests from the dashboard down securely to your analysis services.</w:t>
      </w:r>
    </w:p>
    <w:p w:rsidR="007310E9" w:rsidRPr="007310E9" w:rsidRDefault="007310E9" w:rsidP="007310E9">
      <w:pPr>
        <w:numPr>
          <w:ilvl w:val="0"/>
          <w:numId w:val="2"/>
        </w:numPr>
        <w:spacing w:line="240" w:lineRule="auto"/>
        <w:ind w:left="0"/>
        <w:rPr>
          <w:rFonts w:eastAsia="Times New Roman"/>
          <w:color w:val="auto"/>
          <w:sz w:val="24"/>
          <w:szCs w:val="24"/>
        </w:rPr>
      </w:pPr>
      <w:r w:rsidRPr="007310E9">
        <w:rPr>
          <w:rFonts w:eastAsia="Times New Roman"/>
          <w:b/>
          <w:bCs/>
          <w:color w:val="auto"/>
          <w:sz w:val="24"/>
          <w:szCs w:val="24"/>
        </w:rPr>
        <w:t>Components to write:</w:t>
      </w:r>
    </w:p>
    <w:p w:rsidR="007310E9" w:rsidRPr="007310E9" w:rsidRDefault="007310E9" w:rsidP="007310E9">
      <w:pPr>
        <w:numPr>
          <w:ilvl w:val="1"/>
          <w:numId w:val="2"/>
        </w:numPr>
        <w:spacing w:line="240" w:lineRule="auto"/>
        <w:ind w:left="0"/>
        <w:rPr>
          <w:rFonts w:eastAsia="Times New Roman"/>
          <w:color w:val="auto"/>
          <w:sz w:val="24"/>
          <w:szCs w:val="24"/>
        </w:rPr>
      </w:pPr>
      <w:r w:rsidRPr="007310E9">
        <w:rPr>
          <w:rFonts w:eastAsia="Times New Roman"/>
          <w:b/>
          <w:bCs/>
          <w:color w:val="auto"/>
          <w:sz w:val="24"/>
          <w:szCs w:val="24"/>
        </w:rPr>
        <w:t>Traffic Router &amp; Secure API Endpoint</w:t>
      </w:r>
    </w:p>
    <w:p w:rsidR="00505446" w:rsidRDefault="007310E9" w:rsidP="00505446">
      <w:pPr>
        <w:numPr>
          <w:ilvl w:val="1"/>
          <w:numId w:val="2"/>
        </w:numPr>
        <w:spacing w:line="240" w:lineRule="auto"/>
        <w:ind w:left="0"/>
        <w:rPr>
          <w:rFonts w:eastAsia="Times New Roman"/>
          <w:color w:val="auto"/>
          <w:sz w:val="24"/>
          <w:szCs w:val="24"/>
        </w:rPr>
      </w:pPr>
      <w:r w:rsidRPr="007310E9">
        <w:rPr>
          <w:rFonts w:eastAsia="Times New Roman"/>
          <w:b/>
          <w:bCs/>
          <w:color w:val="auto"/>
          <w:sz w:val="24"/>
          <w:szCs w:val="24"/>
        </w:rPr>
        <w:t>Technologies (Examples):</w:t>
      </w:r>
      <w:r w:rsidRPr="007310E9">
        <w:rPr>
          <w:rFonts w:eastAsia="Times New Roman"/>
          <w:color w:val="auto"/>
          <w:sz w:val="24"/>
          <w:szCs w:val="24"/>
        </w:rPr>
        <w:t xml:space="preserve"> Nginx, AWS API Gateway, or FastAPI Routing</w:t>
      </w:r>
    </w:p>
    <w:p w:rsidR="00505446" w:rsidRDefault="00505446" w:rsidP="00505446">
      <w:pPr>
        <w:spacing w:line="240" w:lineRule="auto"/>
        <w:ind w:left="0"/>
        <w:rPr>
          <w:rFonts w:eastAsia="Times New Roman"/>
          <w:color w:val="auto"/>
          <w:sz w:val="24"/>
          <w:szCs w:val="24"/>
        </w:rPr>
      </w:pPr>
    </w:p>
    <w:p w:rsidR="00505446" w:rsidRDefault="00505446" w:rsidP="00505446">
      <w:pPr>
        <w:spacing w:line="240" w:lineRule="auto"/>
        <w:ind w:left="0"/>
        <w:rPr>
          <w:rFonts w:eastAsia="Times New Roman"/>
          <w:color w:val="auto"/>
          <w:sz w:val="24"/>
          <w:szCs w:val="24"/>
        </w:rPr>
      </w:pPr>
    </w:p>
    <w:p w:rsidR="007310E9" w:rsidRPr="007310E9" w:rsidRDefault="007310E9" w:rsidP="00505446">
      <w:pPr>
        <w:spacing w:line="240" w:lineRule="auto"/>
        <w:ind w:left="0"/>
        <w:rPr>
          <w:rFonts w:eastAsia="Times New Roman"/>
          <w:color w:val="auto"/>
          <w:sz w:val="24"/>
          <w:szCs w:val="24"/>
        </w:rPr>
      </w:pPr>
      <w:r w:rsidRPr="007310E9">
        <w:rPr>
          <w:rFonts w:eastAsia="Times New Roman"/>
          <w:color w:val="auto"/>
          <w:sz w:val="24"/>
          <w:szCs w:val="24"/>
        </w:rPr>
        <w:t>.</w:t>
      </w:r>
    </w:p>
    <w:p w:rsidR="007310E9" w:rsidRPr="007310E9" w:rsidRDefault="007310E9" w:rsidP="007310E9">
      <w:pPr>
        <w:spacing w:line="240" w:lineRule="auto"/>
        <w:ind w:left="0"/>
        <w:rPr>
          <w:rFonts w:eastAsia="Times New Roman"/>
          <w:b/>
          <w:bCs/>
          <w:color w:val="auto"/>
          <w:sz w:val="30"/>
          <w:szCs w:val="30"/>
        </w:rPr>
      </w:pPr>
      <w:r w:rsidRPr="007310E9">
        <w:rPr>
          <w:rFonts w:eastAsia="Times New Roman"/>
          <w:b/>
          <w:bCs/>
          <w:color w:val="auto"/>
          <w:sz w:val="30"/>
          <w:szCs w:val="30"/>
        </w:rPr>
        <w:t xml:space="preserve">🟩 </w:t>
      </w:r>
      <w:r w:rsidRPr="007310E9">
        <w:rPr>
          <w:rFonts w:eastAsia="Times New Roman"/>
          <w:b/>
          <w:bCs/>
          <w:color w:val="auto"/>
          <w:sz w:val="30"/>
          <w:szCs w:val="30"/>
          <w:highlight w:val="yellow"/>
        </w:rPr>
        <w:t>Application Layer (The 3 Core Services)</w:t>
      </w:r>
    </w:p>
    <w:p w:rsidR="007310E9" w:rsidRPr="007310E9" w:rsidRDefault="007310E9" w:rsidP="007310E9">
      <w:pPr>
        <w:spacing w:line="240" w:lineRule="auto"/>
        <w:ind w:left="0"/>
        <w:rPr>
          <w:rFonts w:eastAsia="Times New Roman"/>
          <w:color w:val="auto"/>
          <w:sz w:val="24"/>
          <w:szCs w:val="24"/>
        </w:rPr>
      </w:pPr>
      <w:r w:rsidRPr="007310E9">
        <w:rPr>
          <w:rFonts w:eastAsia="Times New Roman"/>
          <w:i/>
          <w:iCs/>
          <w:color w:val="auto"/>
          <w:sz w:val="24"/>
          <w:szCs w:val="24"/>
        </w:rPr>
        <w:t>This is the brain of your application, split into the three standard functional blocks:</w:t>
      </w:r>
    </w:p>
    <w:p w:rsidR="007310E9" w:rsidRPr="007310E9" w:rsidRDefault="007310E9" w:rsidP="007310E9">
      <w:pPr>
        <w:numPr>
          <w:ilvl w:val="0"/>
          <w:numId w:val="3"/>
        </w:numPr>
        <w:spacing w:line="240" w:lineRule="auto"/>
        <w:ind w:left="0"/>
        <w:rPr>
          <w:rFonts w:eastAsia="Times New Roman"/>
          <w:color w:val="auto"/>
          <w:sz w:val="24"/>
          <w:szCs w:val="24"/>
        </w:rPr>
      </w:pPr>
      <w:r w:rsidRPr="007310E9">
        <w:rPr>
          <w:rFonts w:eastAsia="Times New Roman"/>
          <w:b/>
          <w:bCs/>
          <w:color w:val="auto"/>
          <w:sz w:val="24"/>
          <w:szCs w:val="24"/>
        </w:rPr>
        <w:t>Auth Service (Left Box):</w:t>
      </w:r>
    </w:p>
    <w:p w:rsidR="007310E9" w:rsidRPr="007310E9" w:rsidRDefault="007310E9" w:rsidP="007310E9">
      <w:pPr>
        <w:numPr>
          <w:ilvl w:val="1"/>
          <w:numId w:val="3"/>
        </w:numPr>
        <w:spacing w:line="240" w:lineRule="auto"/>
        <w:ind w:left="0"/>
        <w:rPr>
          <w:rFonts w:eastAsia="Times New Roman"/>
          <w:color w:val="auto"/>
          <w:sz w:val="24"/>
          <w:szCs w:val="24"/>
        </w:rPr>
      </w:pPr>
      <w:r w:rsidRPr="007310E9">
        <w:rPr>
          <w:rFonts w:eastAsia="Times New Roman"/>
          <w:b/>
          <w:bCs/>
          <w:color w:val="auto"/>
          <w:sz w:val="24"/>
          <w:szCs w:val="24"/>
        </w:rPr>
        <w:lastRenderedPageBreak/>
        <w:t>Components:</w:t>
      </w:r>
      <w:r w:rsidRPr="007310E9">
        <w:rPr>
          <w:rFonts w:eastAsia="Times New Roman"/>
          <w:color w:val="auto"/>
          <w:sz w:val="24"/>
          <w:szCs w:val="24"/>
        </w:rPr>
        <w:t xml:space="preserve"> Store Manager Authentication, User Role Management (e.g., corporate analyst vs. local store floor manager).</w:t>
      </w:r>
    </w:p>
    <w:p w:rsidR="007310E9" w:rsidRPr="007310E9" w:rsidRDefault="007310E9" w:rsidP="007310E9">
      <w:pPr>
        <w:numPr>
          <w:ilvl w:val="1"/>
          <w:numId w:val="3"/>
        </w:numPr>
        <w:spacing w:line="240" w:lineRule="auto"/>
        <w:ind w:left="0"/>
        <w:rPr>
          <w:rFonts w:eastAsia="Times New Roman"/>
          <w:color w:val="auto"/>
          <w:sz w:val="24"/>
          <w:szCs w:val="24"/>
        </w:rPr>
      </w:pPr>
      <w:r w:rsidRPr="007310E9">
        <w:rPr>
          <w:rFonts w:eastAsia="Times New Roman"/>
          <w:b/>
          <w:bCs/>
          <w:color w:val="auto"/>
          <w:sz w:val="24"/>
          <w:szCs w:val="24"/>
        </w:rPr>
        <w:t>Technologies:</w:t>
      </w:r>
      <w:r w:rsidRPr="007310E9">
        <w:rPr>
          <w:rFonts w:eastAsia="Times New Roman"/>
          <w:color w:val="auto"/>
          <w:sz w:val="24"/>
          <w:szCs w:val="24"/>
        </w:rPr>
        <w:t xml:space="preserve"> JWT, OAuth2, Firebase Auth, or Auth0.</w:t>
      </w:r>
    </w:p>
    <w:p w:rsidR="007310E9" w:rsidRPr="007310E9" w:rsidRDefault="007310E9" w:rsidP="007310E9">
      <w:pPr>
        <w:numPr>
          <w:ilvl w:val="0"/>
          <w:numId w:val="3"/>
        </w:numPr>
        <w:spacing w:line="240" w:lineRule="auto"/>
        <w:ind w:left="0"/>
        <w:rPr>
          <w:rFonts w:eastAsia="Times New Roman"/>
          <w:color w:val="auto"/>
          <w:sz w:val="24"/>
          <w:szCs w:val="24"/>
        </w:rPr>
      </w:pPr>
      <w:r w:rsidRPr="007310E9">
        <w:rPr>
          <w:rFonts w:eastAsia="Times New Roman"/>
          <w:b/>
          <w:bCs/>
          <w:color w:val="auto"/>
          <w:sz w:val="24"/>
          <w:szCs w:val="24"/>
        </w:rPr>
        <w:t>Core Logic Service (Middle Box):</w:t>
      </w:r>
    </w:p>
    <w:p w:rsidR="007310E9" w:rsidRPr="007310E9" w:rsidRDefault="007310E9" w:rsidP="007310E9">
      <w:pPr>
        <w:numPr>
          <w:ilvl w:val="1"/>
          <w:numId w:val="3"/>
        </w:numPr>
        <w:spacing w:line="240" w:lineRule="auto"/>
        <w:ind w:left="0"/>
        <w:rPr>
          <w:rFonts w:eastAsia="Times New Roman"/>
          <w:color w:val="auto"/>
          <w:sz w:val="24"/>
          <w:szCs w:val="24"/>
        </w:rPr>
      </w:pPr>
      <w:r w:rsidRPr="007310E9">
        <w:rPr>
          <w:rFonts w:eastAsia="Times New Roman"/>
          <w:b/>
          <w:bCs/>
          <w:color w:val="auto"/>
          <w:sz w:val="24"/>
          <w:szCs w:val="24"/>
        </w:rPr>
        <w:t>Components:</w:t>
      </w:r>
    </w:p>
    <w:p w:rsidR="007310E9" w:rsidRPr="007310E9" w:rsidRDefault="007310E9" w:rsidP="007310E9">
      <w:pPr>
        <w:numPr>
          <w:ilvl w:val="2"/>
          <w:numId w:val="3"/>
        </w:numPr>
        <w:spacing w:line="240" w:lineRule="auto"/>
        <w:ind w:left="0"/>
        <w:rPr>
          <w:rFonts w:eastAsia="Times New Roman"/>
          <w:color w:val="auto"/>
          <w:sz w:val="24"/>
          <w:szCs w:val="24"/>
        </w:rPr>
      </w:pPr>
      <w:r w:rsidRPr="007310E9">
        <w:rPr>
          <w:rFonts w:eastAsia="Times New Roman"/>
          <w:b/>
          <w:bCs/>
          <w:color w:val="auto"/>
          <w:sz w:val="24"/>
          <w:szCs w:val="24"/>
        </w:rPr>
        <w:t>Shelf Layout Analysis Engine:</w:t>
      </w:r>
      <w:r w:rsidRPr="007310E9">
        <w:rPr>
          <w:rFonts w:eastAsia="Times New Roman"/>
          <w:color w:val="auto"/>
          <w:sz w:val="24"/>
          <w:szCs w:val="24"/>
        </w:rPr>
        <w:t xml:space="preserve"> Computes optimal shelf heights and eye-level product positioning scores.</w:t>
      </w:r>
    </w:p>
    <w:p w:rsidR="007310E9" w:rsidRPr="007310E9" w:rsidRDefault="007310E9" w:rsidP="007310E9">
      <w:pPr>
        <w:numPr>
          <w:ilvl w:val="2"/>
          <w:numId w:val="3"/>
        </w:numPr>
        <w:spacing w:line="240" w:lineRule="auto"/>
        <w:ind w:left="0"/>
        <w:rPr>
          <w:rFonts w:eastAsia="Times New Roman"/>
          <w:color w:val="auto"/>
          <w:sz w:val="24"/>
          <w:szCs w:val="24"/>
        </w:rPr>
      </w:pPr>
      <w:r w:rsidRPr="007310E9">
        <w:rPr>
          <w:rFonts w:eastAsia="Times New Roman"/>
          <w:b/>
          <w:bCs/>
          <w:color w:val="auto"/>
          <w:sz w:val="24"/>
          <w:szCs w:val="24"/>
        </w:rPr>
        <w:t>Association Rule Miner (Market Basket Analysis):</w:t>
      </w:r>
      <w:r w:rsidRPr="007310E9">
        <w:rPr>
          <w:rFonts w:eastAsia="Times New Roman"/>
          <w:color w:val="auto"/>
          <w:sz w:val="24"/>
          <w:szCs w:val="24"/>
        </w:rPr>
        <w:t xml:space="preserve"> Uses algorithms to identify which products are frequently bought together to recommend placement pairings.</w:t>
      </w:r>
    </w:p>
    <w:p w:rsidR="007310E9" w:rsidRPr="007310E9" w:rsidRDefault="007310E9" w:rsidP="007310E9">
      <w:pPr>
        <w:numPr>
          <w:ilvl w:val="2"/>
          <w:numId w:val="3"/>
        </w:numPr>
        <w:spacing w:line="240" w:lineRule="auto"/>
        <w:ind w:left="0"/>
        <w:rPr>
          <w:rFonts w:eastAsia="Times New Roman"/>
          <w:color w:val="auto"/>
          <w:sz w:val="24"/>
          <w:szCs w:val="24"/>
        </w:rPr>
      </w:pPr>
      <w:r w:rsidRPr="007310E9">
        <w:rPr>
          <w:rFonts w:eastAsia="Times New Roman"/>
          <w:b/>
          <w:bCs/>
          <w:color w:val="auto"/>
          <w:sz w:val="24"/>
          <w:szCs w:val="24"/>
        </w:rPr>
        <w:t>Computer Vision Processing (Optional):</w:t>
      </w:r>
      <w:r w:rsidRPr="007310E9">
        <w:rPr>
          <w:rFonts w:eastAsia="Times New Roman"/>
          <w:color w:val="auto"/>
          <w:sz w:val="24"/>
          <w:szCs w:val="24"/>
        </w:rPr>
        <w:t xml:space="preserve"> If analyzing video feeds of customer foot traffic or shelf photos.</w:t>
      </w:r>
    </w:p>
    <w:p w:rsidR="007310E9" w:rsidRPr="007310E9" w:rsidRDefault="007310E9" w:rsidP="007310E9">
      <w:pPr>
        <w:numPr>
          <w:ilvl w:val="1"/>
          <w:numId w:val="3"/>
        </w:numPr>
        <w:spacing w:line="240" w:lineRule="auto"/>
        <w:ind w:left="0"/>
        <w:rPr>
          <w:rFonts w:eastAsia="Times New Roman"/>
          <w:color w:val="auto"/>
          <w:sz w:val="24"/>
          <w:szCs w:val="24"/>
        </w:rPr>
      </w:pPr>
      <w:r w:rsidRPr="007310E9">
        <w:rPr>
          <w:rFonts w:eastAsia="Times New Roman"/>
          <w:b/>
          <w:bCs/>
          <w:color w:val="auto"/>
          <w:sz w:val="24"/>
          <w:szCs w:val="24"/>
        </w:rPr>
        <w:t>Technologies:</w:t>
      </w:r>
      <w:r w:rsidRPr="007310E9">
        <w:rPr>
          <w:rFonts w:eastAsia="Times New Roman"/>
          <w:color w:val="auto"/>
          <w:sz w:val="24"/>
          <w:szCs w:val="24"/>
        </w:rPr>
        <w:t xml:space="preserve"> Python, Scikit-learn, Pandas, or PyTorch.</w:t>
      </w:r>
    </w:p>
    <w:p w:rsidR="007310E9" w:rsidRPr="007310E9" w:rsidRDefault="007310E9" w:rsidP="007310E9">
      <w:pPr>
        <w:numPr>
          <w:ilvl w:val="0"/>
          <w:numId w:val="3"/>
        </w:numPr>
        <w:spacing w:line="240" w:lineRule="auto"/>
        <w:ind w:left="0"/>
        <w:rPr>
          <w:rFonts w:eastAsia="Times New Roman"/>
          <w:color w:val="auto"/>
          <w:sz w:val="24"/>
          <w:szCs w:val="24"/>
        </w:rPr>
      </w:pPr>
      <w:r w:rsidRPr="007310E9">
        <w:rPr>
          <w:rFonts w:eastAsia="Times New Roman"/>
          <w:b/>
          <w:bCs/>
          <w:color w:val="auto"/>
          <w:sz w:val="24"/>
          <w:szCs w:val="24"/>
        </w:rPr>
        <w:t>External API Integrations (Right Box):</w:t>
      </w:r>
    </w:p>
    <w:p w:rsidR="007310E9" w:rsidRPr="007310E9" w:rsidRDefault="007310E9" w:rsidP="007310E9">
      <w:pPr>
        <w:numPr>
          <w:ilvl w:val="1"/>
          <w:numId w:val="3"/>
        </w:numPr>
        <w:spacing w:line="240" w:lineRule="auto"/>
        <w:ind w:left="0"/>
        <w:rPr>
          <w:rFonts w:eastAsia="Times New Roman"/>
          <w:color w:val="auto"/>
          <w:sz w:val="24"/>
          <w:szCs w:val="24"/>
        </w:rPr>
      </w:pPr>
      <w:r w:rsidRPr="007310E9">
        <w:rPr>
          <w:rFonts w:eastAsia="Times New Roman"/>
          <w:b/>
          <w:bCs/>
          <w:color w:val="auto"/>
          <w:sz w:val="24"/>
          <w:szCs w:val="24"/>
        </w:rPr>
        <w:t>Components:</w:t>
      </w:r>
    </w:p>
    <w:p w:rsidR="007310E9" w:rsidRPr="007310E9" w:rsidRDefault="007310E9" w:rsidP="007310E9">
      <w:pPr>
        <w:numPr>
          <w:ilvl w:val="2"/>
          <w:numId w:val="3"/>
        </w:numPr>
        <w:spacing w:line="240" w:lineRule="auto"/>
        <w:ind w:left="0"/>
        <w:rPr>
          <w:rFonts w:eastAsia="Times New Roman"/>
          <w:color w:val="auto"/>
          <w:sz w:val="24"/>
          <w:szCs w:val="24"/>
        </w:rPr>
      </w:pPr>
      <w:r w:rsidRPr="007310E9">
        <w:rPr>
          <w:rFonts w:eastAsia="Times New Roman"/>
          <w:b/>
          <w:bCs/>
          <w:color w:val="auto"/>
          <w:sz w:val="24"/>
          <w:szCs w:val="24"/>
        </w:rPr>
        <w:t>POS (Point of Sale) Data Sync:</w:t>
      </w:r>
      <w:r w:rsidRPr="007310E9">
        <w:rPr>
          <w:rFonts w:eastAsia="Times New Roman"/>
          <w:color w:val="auto"/>
          <w:sz w:val="24"/>
          <w:szCs w:val="24"/>
        </w:rPr>
        <w:t xml:space="preserve"> Imports real-time purchase logs.</w:t>
      </w:r>
    </w:p>
    <w:p w:rsidR="007310E9" w:rsidRPr="007310E9" w:rsidRDefault="007310E9" w:rsidP="007310E9">
      <w:pPr>
        <w:numPr>
          <w:ilvl w:val="2"/>
          <w:numId w:val="3"/>
        </w:numPr>
        <w:spacing w:line="240" w:lineRule="auto"/>
        <w:ind w:left="0"/>
        <w:rPr>
          <w:rFonts w:eastAsia="Times New Roman"/>
          <w:color w:val="auto"/>
          <w:sz w:val="24"/>
          <w:szCs w:val="24"/>
        </w:rPr>
      </w:pPr>
      <w:r w:rsidRPr="007310E9">
        <w:rPr>
          <w:rFonts w:eastAsia="Times New Roman"/>
          <w:b/>
          <w:bCs/>
          <w:color w:val="auto"/>
          <w:sz w:val="24"/>
          <w:szCs w:val="24"/>
        </w:rPr>
        <w:t>ERP/Inventory API:</w:t>
      </w:r>
      <w:r w:rsidRPr="007310E9">
        <w:rPr>
          <w:rFonts w:eastAsia="Times New Roman"/>
          <w:color w:val="auto"/>
          <w:sz w:val="24"/>
          <w:szCs w:val="24"/>
        </w:rPr>
        <w:t xml:space="preserve"> Fetches live stock and supply chain data.</w:t>
      </w:r>
    </w:p>
    <w:p w:rsidR="00505446" w:rsidRDefault="007310E9" w:rsidP="007310E9">
      <w:pPr>
        <w:numPr>
          <w:ilvl w:val="1"/>
          <w:numId w:val="3"/>
        </w:numPr>
        <w:spacing w:line="240" w:lineRule="auto"/>
        <w:ind w:left="0"/>
        <w:rPr>
          <w:rFonts w:eastAsia="Times New Roman"/>
          <w:color w:val="auto"/>
          <w:sz w:val="24"/>
          <w:szCs w:val="24"/>
        </w:rPr>
      </w:pPr>
      <w:r w:rsidRPr="007310E9">
        <w:rPr>
          <w:rFonts w:eastAsia="Times New Roman"/>
          <w:b/>
          <w:bCs/>
          <w:color w:val="auto"/>
          <w:sz w:val="24"/>
          <w:szCs w:val="24"/>
        </w:rPr>
        <w:t>Technologies:</w:t>
      </w:r>
      <w:r w:rsidRPr="007310E9">
        <w:rPr>
          <w:rFonts w:eastAsia="Times New Roman"/>
          <w:color w:val="auto"/>
          <w:sz w:val="24"/>
          <w:szCs w:val="24"/>
        </w:rPr>
        <w:t xml:space="preserve"> ERP REST APIs (SAP/Oracle), Shopify API, or Clover POS API</w:t>
      </w:r>
    </w:p>
    <w:p w:rsidR="00505446" w:rsidRDefault="00505446" w:rsidP="00505446">
      <w:pPr>
        <w:spacing w:line="240" w:lineRule="auto"/>
        <w:ind w:left="0"/>
        <w:rPr>
          <w:rFonts w:eastAsia="Times New Roman"/>
          <w:b/>
          <w:bCs/>
          <w:color w:val="auto"/>
          <w:sz w:val="24"/>
          <w:szCs w:val="24"/>
        </w:rPr>
      </w:pPr>
    </w:p>
    <w:p w:rsidR="00505446" w:rsidRDefault="00505446" w:rsidP="00505446">
      <w:pPr>
        <w:spacing w:line="240" w:lineRule="auto"/>
        <w:ind w:left="0"/>
        <w:rPr>
          <w:rFonts w:eastAsia="Times New Roman"/>
          <w:color w:val="auto"/>
          <w:sz w:val="24"/>
          <w:szCs w:val="24"/>
        </w:rPr>
      </w:pPr>
    </w:p>
    <w:p w:rsidR="007310E9" w:rsidRPr="007310E9" w:rsidRDefault="007310E9" w:rsidP="00505446">
      <w:pPr>
        <w:spacing w:line="240" w:lineRule="auto"/>
        <w:ind w:left="0"/>
        <w:rPr>
          <w:rFonts w:eastAsia="Times New Roman"/>
          <w:color w:val="auto"/>
          <w:sz w:val="24"/>
          <w:szCs w:val="24"/>
        </w:rPr>
      </w:pPr>
      <w:r w:rsidRPr="007310E9">
        <w:rPr>
          <w:rFonts w:eastAsia="Times New Roman"/>
          <w:color w:val="auto"/>
          <w:sz w:val="24"/>
          <w:szCs w:val="24"/>
        </w:rPr>
        <w:t>.</w:t>
      </w:r>
    </w:p>
    <w:p w:rsidR="007310E9" w:rsidRPr="007310E9" w:rsidRDefault="007310E9" w:rsidP="007310E9">
      <w:pPr>
        <w:spacing w:line="240" w:lineRule="auto"/>
        <w:ind w:left="0"/>
        <w:rPr>
          <w:rFonts w:eastAsia="Times New Roman"/>
          <w:b/>
          <w:bCs/>
          <w:color w:val="auto"/>
          <w:sz w:val="30"/>
          <w:szCs w:val="30"/>
        </w:rPr>
      </w:pPr>
      <w:r w:rsidRPr="007310E9">
        <w:rPr>
          <w:rFonts w:eastAsia="Times New Roman"/>
          <w:b/>
          <w:bCs/>
          <w:color w:val="auto"/>
          <w:sz w:val="30"/>
          <w:szCs w:val="30"/>
        </w:rPr>
        <w:t xml:space="preserve">🟥 </w:t>
      </w:r>
      <w:r w:rsidRPr="007310E9">
        <w:rPr>
          <w:rFonts w:eastAsia="Times New Roman"/>
          <w:b/>
          <w:bCs/>
          <w:color w:val="auto"/>
          <w:sz w:val="30"/>
          <w:szCs w:val="30"/>
          <w:highlight w:val="yellow"/>
        </w:rPr>
        <w:t>Data / Storage Layer</w:t>
      </w:r>
    </w:p>
    <w:p w:rsidR="007310E9" w:rsidRPr="007310E9" w:rsidRDefault="007310E9" w:rsidP="007310E9">
      <w:pPr>
        <w:spacing w:line="240" w:lineRule="auto"/>
        <w:ind w:left="0"/>
        <w:rPr>
          <w:rFonts w:eastAsia="Times New Roman"/>
          <w:color w:val="auto"/>
          <w:sz w:val="24"/>
          <w:szCs w:val="24"/>
        </w:rPr>
      </w:pPr>
      <w:r w:rsidRPr="007310E9">
        <w:rPr>
          <w:rFonts w:eastAsia="Times New Roman"/>
          <w:i/>
          <w:iCs/>
          <w:color w:val="auto"/>
          <w:sz w:val="24"/>
          <w:szCs w:val="24"/>
        </w:rPr>
        <w:t>This holds all your historical store data, placement rules, and calculated metrics.</w:t>
      </w:r>
    </w:p>
    <w:p w:rsidR="007310E9" w:rsidRPr="007310E9" w:rsidRDefault="007310E9" w:rsidP="007310E9">
      <w:pPr>
        <w:numPr>
          <w:ilvl w:val="0"/>
          <w:numId w:val="4"/>
        </w:numPr>
        <w:spacing w:line="240" w:lineRule="auto"/>
        <w:ind w:left="0"/>
        <w:rPr>
          <w:rFonts w:eastAsia="Times New Roman"/>
          <w:color w:val="auto"/>
          <w:sz w:val="24"/>
          <w:szCs w:val="24"/>
        </w:rPr>
      </w:pPr>
      <w:r w:rsidRPr="007310E9">
        <w:rPr>
          <w:rFonts w:eastAsia="Times New Roman"/>
          <w:b/>
          <w:bCs/>
          <w:color w:val="auto"/>
          <w:sz w:val="24"/>
          <w:szCs w:val="24"/>
        </w:rPr>
        <w:t>Components to write:</w:t>
      </w:r>
    </w:p>
    <w:p w:rsidR="007310E9" w:rsidRPr="007310E9" w:rsidRDefault="007310E9" w:rsidP="007310E9">
      <w:pPr>
        <w:numPr>
          <w:ilvl w:val="1"/>
          <w:numId w:val="4"/>
        </w:numPr>
        <w:spacing w:line="240" w:lineRule="auto"/>
        <w:ind w:left="0"/>
        <w:rPr>
          <w:rFonts w:eastAsia="Times New Roman"/>
          <w:color w:val="auto"/>
          <w:sz w:val="24"/>
          <w:szCs w:val="24"/>
        </w:rPr>
      </w:pPr>
      <w:r w:rsidRPr="007310E9">
        <w:rPr>
          <w:rFonts w:eastAsia="Times New Roman"/>
          <w:b/>
          <w:bCs/>
          <w:color w:val="auto"/>
          <w:sz w:val="24"/>
          <w:szCs w:val="24"/>
        </w:rPr>
        <w:t>Relational Data:</w:t>
      </w:r>
      <w:r w:rsidRPr="007310E9">
        <w:rPr>
          <w:rFonts w:eastAsia="Times New Roman"/>
          <w:color w:val="auto"/>
          <w:sz w:val="24"/>
          <w:szCs w:val="24"/>
        </w:rPr>
        <w:t xml:space="preserve"> Store layouts, product pricing, employee profiles, and transactional data.</w:t>
      </w:r>
    </w:p>
    <w:p w:rsidR="007310E9" w:rsidRPr="007310E9" w:rsidRDefault="007310E9" w:rsidP="007310E9">
      <w:pPr>
        <w:numPr>
          <w:ilvl w:val="1"/>
          <w:numId w:val="4"/>
        </w:numPr>
        <w:spacing w:line="240" w:lineRule="auto"/>
        <w:ind w:left="0"/>
        <w:rPr>
          <w:rFonts w:eastAsia="Times New Roman"/>
          <w:color w:val="auto"/>
          <w:sz w:val="24"/>
          <w:szCs w:val="24"/>
        </w:rPr>
      </w:pPr>
      <w:r w:rsidRPr="007310E9">
        <w:rPr>
          <w:rFonts w:eastAsia="Times New Roman"/>
          <w:b/>
          <w:bCs/>
          <w:color w:val="auto"/>
          <w:sz w:val="24"/>
          <w:szCs w:val="24"/>
        </w:rPr>
        <w:t>Analytical / Unstructured Data:</w:t>
      </w:r>
      <w:r w:rsidRPr="007310E9">
        <w:rPr>
          <w:rFonts w:eastAsia="Times New Roman"/>
          <w:color w:val="auto"/>
          <w:sz w:val="24"/>
          <w:szCs w:val="24"/>
        </w:rPr>
        <w:t xml:space="preserve"> Customer path tracking logs, store images, and historical batch analysis reports.</w:t>
      </w:r>
    </w:p>
    <w:p w:rsidR="007310E9" w:rsidRPr="007310E9" w:rsidRDefault="007310E9" w:rsidP="007310E9">
      <w:pPr>
        <w:numPr>
          <w:ilvl w:val="1"/>
          <w:numId w:val="4"/>
        </w:numPr>
        <w:spacing w:line="240" w:lineRule="auto"/>
        <w:ind w:left="0"/>
        <w:rPr>
          <w:rFonts w:eastAsia="Times New Roman"/>
          <w:color w:val="auto"/>
          <w:sz w:val="24"/>
          <w:szCs w:val="24"/>
        </w:rPr>
      </w:pPr>
      <w:r w:rsidRPr="007310E9">
        <w:rPr>
          <w:rFonts w:eastAsia="Times New Roman"/>
          <w:b/>
          <w:bCs/>
          <w:color w:val="auto"/>
          <w:sz w:val="24"/>
          <w:szCs w:val="24"/>
        </w:rPr>
        <w:t>Technologies (Examples):</w:t>
      </w:r>
      <w:r w:rsidRPr="007310E9">
        <w:rPr>
          <w:rFonts w:eastAsia="Times New Roman"/>
          <w:color w:val="auto"/>
          <w:sz w:val="24"/>
          <w:szCs w:val="24"/>
        </w:rPr>
        <w:t xml:space="preserve"> PostgreSQL (for relational data), MongoDB or AWS S3 (for storing layout images/JSON logs), and Snowflake/Google BigQuery (if processing massive volumes of historical checkout data).</w:t>
      </w:r>
    </w:p>
    <w:p w:rsidR="00243D68" w:rsidRDefault="007310E9" w:rsidP="007310E9">
      <w:pPr>
        <w:spacing w:after="116" w:line="259" w:lineRule="auto"/>
        <w:ind w:right="-65"/>
      </w:pPr>
      <w:r>
        <w:rPr>
          <w:rFonts w:ascii="Calibri" w:eastAsia="Calibri" w:hAnsi="Calibri" w:cs="Calibri"/>
          <w:noProof/>
        </w:rPr>
        <w:t xml:space="preserve"> </w:t>
      </w:r>
    </w:p>
    <w:p w:rsidR="00243D68" w:rsidRDefault="00505446">
      <w:pPr>
        <w:spacing w:line="259" w:lineRule="auto"/>
        <w:ind w:left="635"/>
        <w:jc w:val="center"/>
      </w:pPr>
      <w:r>
        <w:rPr>
          <w:i/>
          <w:sz w:val="20"/>
        </w:rPr>
        <w:t xml:space="preserve"> </w:t>
      </w:r>
    </w:p>
    <w:p w:rsidR="00243D68" w:rsidRDefault="00505446">
      <w:pPr>
        <w:spacing w:line="259" w:lineRule="auto"/>
        <w:ind w:left="0"/>
      </w:pPr>
      <w:r>
        <w:rPr>
          <w:sz w:val="20"/>
        </w:rPr>
        <w:t xml:space="preserve"> </w:t>
      </w:r>
    </w:p>
    <w:p w:rsidR="00243D68" w:rsidRDefault="00505446" w:rsidP="00505446">
      <w:pPr>
        <w:spacing w:after="14" w:line="259" w:lineRule="auto"/>
        <w:ind w:left="-345" w:right="-850"/>
      </w:pPr>
      <w:r>
        <w:rPr>
          <w:rFonts w:ascii="Calibri" w:eastAsia="Calibri" w:hAnsi="Calibri" w:cs="Calibri"/>
          <w:noProof/>
        </w:rPr>
        <mc:AlternateContent>
          <mc:Choice Requires="wpg">
            <w:drawing>
              <wp:inline distT="0" distB="0" distL="0" distR="0">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6"/>
                          <a:stretch>
                            <a:fillRect/>
                          </a:stretch>
                        </pic:blipFill>
                        <pic:spPr>
                          <a:xfrm>
                            <a:off x="5781675" y="133350"/>
                            <a:ext cx="1095375" cy="504825"/>
                          </a:xfrm>
                          <a:prstGeom prst="rect">
                            <a:avLst/>
                          </a:prstGeom>
                        </pic:spPr>
                      </pic:pic>
                    </wpg:wgp>
                  </a:graphicData>
                </a:graphic>
              </wp:inline>
            </w:drawing>
          </mc:Choice>
          <mc:Fallback xmlns:a="http://schemas.openxmlformats.org/drawingml/2006/main">
            <w:pict>
              <v:group id="Group 3463" style="width:541.5pt;height:60.75pt;mso-position-horizontal-relative:char;mso-position-vertical-relative:line" coordsize="68770,7715">
                <v:shape id="Picture 330" style="position:absolute;width:18288;height:7715;left:0;top:0;" filled="f">
                  <v:imagedata r:id="rId7"/>
                </v:shape>
                <v:shape id="Picture 332" style="position:absolute;width:10953;height:5048;left:57816;top:1333;" filled="f">
                  <v:imagedata r:id="rId8"/>
                </v:shape>
              </v:group>
            </w:pict>
          </mc:Fallback>
        </mc:AlternateContent>
      </w:r>
    </w:p>
    <w:p w:rsidR="00505446" w:rsidRPr="00505446" w:rsidRDefault="00505446" w:rsidP="00505446">
      <w:pPr>
        <w:spacing w:line="240" w:lineRule="auto"/>
        <w:ind w:left="0"/>
        <w:rPr>
          <w:rFonts w:eastAsia="Times New Roman"/>
          <w:b/>
          <w:bCs/>
          <w:color w:val="auto"/>
          <w:sz w:val="30"/>
          <w:szCs w:val="30"/>
        </w:rPr>
      </w:pPr>
      <w:r>
        <w:rPr>
          <w:b/>
          <w:sz w:val="20"/>
        </w:rPr>
        <w:t xml:space="preserve"> </w:t>
      </w:r>
      <w:r w:rsidRPr="00505446">
        <w:rPr>
          <w:rFonts w:eastAsia="Times New Roman"/>
          <w:b/>
          <w:bCs/>
          <w:color w:val="auto"/>
          <w:sz w:val="30"/>
          <w:szCs w:val="30"/>
        </w:rPr>
        <w:t>Component Description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5413"/>
        <w:gridCol w:w="2460"/>
      </w:tblGrid>
      <w:tr w:rsidR="00505446" w:rsidRPr="00505446" w:rsidTr="00505446">
        <w:trPr>
          <w:tblCellSpacing w:w="15" w:type="dxa"/>
        </w:trPr>
        <w:tc>
          <w:tcPr>
            <w:tcW w:w="0" w:type="auto"/>
            <w:tcBorders>
              <w:bottom w:val="single" w:sz="6" w:space="0" w:color="DCDFE5"/>
            </w:tcBorders>
            <w:vAlign w:val="center"/>
            <w:hideMark/>
          </w:tcPr>
          <w:p w:rsidR="00505446" w:rsidRPr="00505446" w:rsidRDefault="00505446" w:rsidP="00505446">
            <w:pPr>
              <w:spacing w:line="240" w:lineRule="auto"/>
              <w:ind w:left="0"/>
              <w:jc w:val="center"/>
              <w:rPr>
                <w:rFonts w:eastAsia="Times New Roman"/>
                <w:b/>
                <w:bCs/>
                <w:color w:val="auto"/>
                <w:sz w:val="21"/>
                <w:szCs w:val="21"/>
              </w:rPr>
            </w:pPr>
            <w:r w:rsidRPr="00505446">
              <w:rPr>
                <w:rFonts w:eastAsia="Times New Roman"/>
                <w:b/>
                <w:bCs/>
                <w:color w:val="auto"/>
                <w:sz w:val="21"/>
                <w:szCs w:val="21"/>
              </w:rPr>
              <w:t>Component Name</w:t>
            </w:r>
          </w:p>
        </w:tc>
        <w:tc>
          <w:tcPr>
            <w:tcW w:w="0" w:type="auto"/>
            <w:tcBorders>
              <w:bottom w:val="single" w:sz="6" w:space="0" w:color="DCDFE5"/>
            </w:tcBorders>
            <w:vAlign w:val="center"/>
            <w:hideMark/>
          </w:tcPr>
          <w:p w:rsidR="00505446" w:rsidRPr="00505446" w:rsidRDefault="00505446" w:rsidP="00505446">
            <w:pPr>
              <w:spacing w:line="240" w:lineRule="auto"/>
              <w:ind w:left="0"/>
              <w:jc w:val="center"/>
              <w:rPr>
                <w:rFonts w:eastAsia="Times New Roman"/>
                <w:b/>
                <w:bCs/>
                <w:color w:val="auto"/>
                <w:sz w:val="21"/>
                <w:szCs w:val="21"/>
              </w:rPr>
            </w:pPr>
            <w:r w:rsidRPr="00505446">
              <w:rPr>
                <w:rFonts w:eastAsia="Times New Roman"/>
                <w:b/>
                <w:bCs/>
                <w:color w:val="auto"/>
                <w:sz w:val="21"/>
                <w:szCs w:val="21"/>
              </w:rPr>
              <w:t>Description / Role in Architecture</w:t>
            </w:r>
          </w:p>
        </w:tc>
        <w:tc>
          <w:tcPr>
            <w:tcW w:w="0" w:type="auto"/>
            <w:tcBorders>
              <w:bottom w:val="single" w:sz="6" w:space="0" w:color="DCDFE5"/>
            </w:tcBorders>
            <w:vAlign w:val="center"/>
            <w:hideMark/>
          </w:tcPr>
          <w:p w:rsidR="00505446" w:rsidRPr="00505446" w:rsidRDefault="00505446" w:rsidP="00505446">
            <w:pPr>
              <w:spacing w:line="240" w:lineRule="auto"/>
              <w:ind w:left="0"/>
              <w:jc w:val="center"/>
              <w:rPr>
                <w:rFonts w:eastAsia="Times New Roman"/>
                <w:b/>
                <w:bCs/>
                <w:color w:val="auto"/>
                <w:sz w:val="21"/>
                <w:szCs w:val="21"/>
              </w:rPr>
            </w:pPr>
            <w:r w:rsidRPr="00505446">
              <w:rPr>
                <w:rFonts w:eastAsia="Times New Roman"/>
                <w:b/>
                <w:bCs/>
                <w:color w:val="auto"/>
                <w:sz w:val="21"/>
                <w:szCs w:val="21"/>
              </w:rPr>
              <w:t>Technologies Used</w:t>
            </w:r>
          </w:p>
        </w:tc>
      </w:tr>
      <w:tr w:rsidR="00505446" w:rsidRPr="00505446" w:rsidTr="00505446">
        <w:trPr>
          <w:tblCellSpacing w:w="15" w:type="dxa"/>
        </w:trPr>
        <w:tc>
          <w:tcPr>
            <w:tcW w:w="0" w:type="auto"/>
            <w:tcBorders>
              <w:bottom w:val="single" w:sz="6" w:space="0" w:color="DCDFE5"/>
            </w:tcBorders>
            <w:vAlign w:val="center"/>
            <w:hideMark/>
          </w:tcPr>
          <w:p w:rsidR="00505446" w:rsidRPr="00505446" w:rsidRDefault="00505446" w:rsidP="00505446">
            <w:pPr>
              <w:spacing w:line="240" w:lineRule="auto"/>
              <w:ind w:left="0"/>
              <w:rPr>
                <w:rFonts w:eastAsia="Times New Roman"/>
                <w:color w:val="auto"/>
                <w:sz w:val="21"/>
                <w:szCs w:val="21"/>
              </w:rPr>
            </w:pPr>
            <w:r w:rsidRPr="00505446">
              <w:rPr>
                <w:rFonts w:eastAsia="Times New Roman"/>
                <w:b/>
                <w:bCs/>
                <w:color w:val="auto"/>
                <w:sz w:val="21"/>
                <w:szCs w:val="21"/>
              </w:rPr>
              <w:t>[Presentation Layer]</w:t>
            </w:r>
          </w:p>
        </w:tc>
        <w:tc>
          <w:tcPr>
            <w:tcW w:w="0" w:type="auto"/>
            <w:tcBorders>
              <w:bottom w:val="single" w:sz="6" w:space="0" w:color="DCDFE5"/>
            </w:tcBorders>
            <w:vAlign w:val="center"/>
            <w:hideMark/>
          </w:tcPr>
          <w:p w:rsidR="00505446" w:rsidRPr="00505446" w:rsidRDefault="00505446" w:rsidP="00505446">
            <w:pPr>
              <w:spacing w:line="240" w:lineRule="auto"/>
              <w:ind w:left="0"/>
              <w:rPr>
                <w:rFonts w:eastAsia="Times New Roman"/>
                <w:color w:val="auto"/>
                <w:sz w:val="21"/>
                <w:szCs w:val="21"/>
              </w:rPr>
            </w:pPr>
            <w:r w:rsidRPr="00505446">
              <w:rPr>
                <w:rFonts w:eastAsia="Times New Roman"/>
                <w:color w:val="auto"/>
                <w:sz w:val="21"/>
                <w:szCs w:val="21"/>
              </w:rPr>
              <w:t>Provides an interactive retail dashboard for managers to visualize store heatmaps, eye-level shelf performance scores, and layout recommendations.</w:t>
            </w:r>
          </w:p>
        </w:tc>
        <w:tc>
          <w:tcPr>
            <w:tcW w:w="0" w:type="auto"/>
            <w:tcBorders>
              <w:bottom w:val="single" w:sz="6" w:space="0" w:color="DCDFE5"/>
            </w:tcBorders>
            <w:vAlign w:val="center"/>
            <w:hideMark/>
          </w:tcPr>
          <w:p w:rsidR="00505446" w:rsidRPr="00505446" w:rsidRDefault="00505446" w:rsidP="00505446">
            <w:pPr>
              <w:spacing w:line="240" w:lineRule="auto"/>
              <w:ind w:left="0"/>
              <w:rPr>
                <w:rFonts w:eastAsia="Times New Roman"/>
                <w:color w:val="auto"/>
                <w:sz w:val="21"/>
                <w:szCs w:val="21"/>
              </w:rPr>
            </w:pPr>
            <w:r w:rsidRPr="00505446">
              <w:rPr>
                <w:rFonts w:eastAsia="Times New Roman"/>
                <w:color w:val="auto"/>
                <w:sz w:val="21"/>
                <w:szCs w:val="21"/>
              </w:rPr>
              <w:t>React, Tailwind CSS, Tableau / PowerBI Embeds</w:t>
            </w:r>
          </w:p>
        </w:tc>
      </w:tr>
      <w:tr w:rsidR="00505446" w:rsidRPr="00505446" w:rsidTr="00505446">
        <w:trPr>
          <w:tblCellSpacing w:w="15" w:type="dxa"/>
        </w:trPr>
        <w:tc>
          <w:tcPr>
            <w:tcW w:w="0" w:type="auto"/>
            <w:tcBorders>
              <w:bottom w:val="single" w:sz="6" w:space="0" w:color="DCDFE5"/>
            </w:tcBorders>
            <w:vAlign w:val="center"/>
            <w:hideMark/>
          </w:tcPr>
          <w:p w:rsidR="00505446" w:rsidRPr="00505446" w:rsidRDefault="00505446" w:rsidP="00505446">
            <w:pPr>
              <w:spacing w:line="240" w:lineRule="auto"/>
              <w:ind w:left="0"/>
              <w:rPr>
                <w:rFonts w:eastAsia="Times New Roman"/>
                <w:color w:val="auto"/>
                <w:sz w:val="21"/>
                <w:szCs w:val="21"/>
              </w:rPr>
            </w:pPr>
            <w:r w:rsidRPr="00505446">
              <w:rPr>
                <w:rFonts w:eastAsia="Times New Roman"/>
                <w:b/>
                <w:bCs/>
                <w:color w:val="auto"/>
                <w:sz w:val="21"/>
                <w:szCs w:val="21"/>
              </w:rPr>
              <w:t>[API Gateway]</w:t>
            </w:r>
          </w:p>
        </w:tc>
        <w:tc>
          <w:tcPr>
            <w:tcW w:w="0" w:type="auto"/>
            <w:tcBorders>
              <w:bottom w:val="single" w:sz="6" w:space="0" w:color="DCDFE5"/>
            </w:tcBorders>
            <w:vAlign w:val="center"/>
            <w:hideMark/>
          </w:tcPr>
          <w:p w:rsidR="00505446" w:rsidRPr="00505446" w:rsidRDefault="00505446" w:rsidP="00505446">
            <w:pPr>
              <w:spacing w:line="240" w:lineRule="auto"/>
              <w:ind w:left="0"/>
              <w:rPr>
                <w:rFonts w:eastAsia="Times New Roman"/>
                <w:color w:val="auto"/>
                <w:sz w:val="21"/>
                <w:szCs w:val="21"/>
              </w:rPr>
            </w:pPr>
            <w:r w:rsidRPr="00505446">
              <w:rPr>
                <w:rFonts w:eastAsia="Times New Roman"/>
                <w:color w:val="auto"/>
                <w:sz w:val="21"/>
                <w:szCs w:val="21"/>
              </w:rPr>
              <w:t>Secures API endpoints, handles load balancing, and routes dashboard user requests down to the respective backend microservices.</w:t>
            </w:r>
          </w:p>
        </w:tc>
        <w:tc>
          <w:tcPr>
            <w:tcW w:w="0" w:type="auto"/>
            <w:tcBorders>
              <w:bottom w:val="single" w:sz="6" w:space="0" w:color="DCDFE5"/>
            </w:tcBorders>
            <w:vAlign w:val="center"/>
            <w:hideMark/>
          </w:tcPr>
          <w:p w:rsidR="00505446" w:rsidRPr="00505446" w:rsidRDefault="00505446" w:rsidP="00505446">
            <w:pPr>
              <w:spacing w:line="240" w:lineRule="auto"/>
              <w:ind w:left="0"/>
              <w:rPr>
                <w:rFonts w:eastAsia="Times New Roman"/>
                <w:color w:val="auto"/>
                <w:sz w:val="21"/>
                <w:szCs w:val="21"/>
              </w:rPr>
            </w:pPr>
            <w:r w:rsidRPr="00505446">
              <w:rPr>
                <w:rFonts w:eastAsia="Times New Roman"/>
                <w:color w:val="auto"/>
                <w:sz w:val="21"/>
                <w:szCs w:val="21"/>
              </w:rPr>
              <w:t>Nginx, AWS API Gateway, FastAPI Routing</w:t>
            </w:r>
          </w:p>
        </w:tc>
      </w:tr>
      <w:tr w:rsidR="00505446" w:rsidRPr="00505446" w:rsidTr="00505446">
        <w:trPr>
          <w:tblCellSpacing w:w="15" w:type="dxa"/>
        </w:trPr>
        <w:tc>
          <w:tcPr>
            <w:tcW w:w="0" w:type="auto"/>
            <w:tcBorders>
              <w:bottom w:val="single" w:sz="6" w:space="0" w:color="DCDFE5"/>
            </w:tcBorders>
            <w:vAlign w:val="center"/>
            <w:hideMark/>
          </w:tcPr>
          <w:p w:rsidR="00505446" w:rsidRPr="00505446" w:rsidRDefault="00505446" w:rsidP="00505446">
            <w:pPr>
              <w:spacing w:line="240" w:lineRule="auto"/>
              <w:ind w:left="0"/>
              <w:rPr>
                <w:rFonts w:eastAsia="Times New Roman"/>
                <w:color w:val="auto"/>
                <w:sz w:val="21"/>
                <w:szCs w:val="21"/>
              </w:rPr>
            </w:pPr>
            <w:r w:rsidRPr="00505446">
              <w:rPr>
                <w:rFonts w:eastAsia="Times New Roman"/>
                <w:b/>
                <w:bCs/>
                <w:color w:val="auto"/>
                <w:sz w:val="21"/>
                <w:szCs w:val="21"/>
              </w:rPr>
              <w:t>[Microservices]</w:t>
            </w:r>
          </w:p>
        </w:tc>
        <w:tc>
          <w:tcPr>
            <w:tcW w:w="0" w:type="auto"/>
            <w:tcBorders>
              <w:bottom w:val="single" w:sz="6" w:space="0" w:color="DCDFE5"/>
            </w:tcBorders>
            <w:vAlign w:val="center"/>
            <w:hideMark/>
          </w:tcPr>
          <w:p w:rsidR="00505446" w:rsidRPr="00505446" w:rsidRDefault="00505446" w:rsidP="00505446">
            <w:pPr>
              <w:spacing w:line="240" w:lineRule="auto"/>
              <w:ind w:left="0"/>
              <w:rPr>
                <w:rFonts w:eastAsia="Times New Roman"/>
                <w:color w:val="auto"/>
                <w:sz w:val="21"/>
                <w:szCs w:val="21"/>
              </w:rPr>
            </w:pPr>
            <w:r w:rsidRPr="00505446">
              <w:rPr>
                <w:rFonts w:eastAsia="Times New Roman"/>
                <w:b/>
                <w:bCs/>
                <w:color w:val="auto"/>
                <w:sz w:val="21"/>
                <w:szCs w:val="21"/>
              </w:rPr>
              <w:t>Auth:</w:t>
            </w:r>
            <w:r w:rsidRPr="00505446">
              <w:rPr>
                <w:rFonts w:eastAsia="Times New Roman"/>
                <w:color w:val="auto"/>
                <w:sz w:val="21"/>
                <w:szCs w:val="21"/>
              </w:rPr>
              <w:t xml:space="preserve"> Manages store user roles.</w:t>
            </w:r>
            <w:r w:rsidRPr="00505446">
              <w:rPr>
                <w:rFonts w:eastAsia="Times New Roman"/>
                <w:color w:val="auto"/>
                <w:sz w:val="21"/>
                <w:szCs w:val="21"/>
              </w:rPr>
              <w:br/>
            </w:r>
            <w:r w:rsidRPr="00505446">
              <w:rPr>
                <w:rFonts w:eastAsia="Times New Roman"/>
                <w:b/>
                <w:bCs/>
                <w:color w:val="auto"/>
                <w:sz w:val="21"/>
                <w:szCs w:val="21"/>
              </w:rPr>
              <w:t>Core Logic:</w:t>
            </w:r>
            <w:r w:rsidRPr="00505446">
              <w:rPr>
                <w:rFonts w:eastAsia="Times New Roman"/>
                <w:color w:val="auto"/>
                <w:sz w:val="21"/>
                <w:szCs w:val="21"/>
              </w:rPr>
              <w:t xml:space="preserve"> Runs Market Basket Analysis and shelf layout optimization engines.</w:t>
            </w:r>
            <w:r w:rsidRPr="00505446">
              <w:rPr>
                <w:rFonts w:eastAsia="Times New Roman"/>
                <w:color w:val="auto"/>
                <w:sz w:val="21"/>
                <w:szCs w:val="21"/>
              </w:rPr>
              <w:br/>
            </w:r>
            <w:r w:rsidRPr="00505446">
              <w:rPr>
                <w:rFonts w:eastAsia="Times New Roman"/>
                <w:b/>
                <w:bCs/>
                <w:color w:val="auto"/>
                <w:sz w:val="21"/>
                <w:szCs w:val="21"/>
              </w:rPr>
              <w:t>External APIs:</w:t>
            </w:r>
            <w:r w:rsidRPr="00505446">
              <w:rPr>
                <w:rFonts w:eastAsia="Times New Roman"/>
                <w:color w:val="auto"/>
                <w:sz w:val="21"/>
                <w:szCs w:val="21"/>
              </w:rPr>
              <w:t xml:space="preserve"> Syncs real-time POS transaction data.</w:t>
            </w:r>
          </w:p>
        </w:tc>
        <w:tc>
          <w:tcPr>
            <w:tcW w:w="0" w:type="auto"/>
            <w:tcBorders>
              <w:bottom w:val="single" w:sz="6" w:space="0" w:color="DCDFE5"/>
            </w:tcBorders>
            <w:vAlign w:val="center"/>
            <w:hideMark/>
          </w:tcPr>
          <w:p w:rsidR="00505446" w:rsidRPr="00505446" w:rsidRDefault="00505446" w:rsidP="00505446">
            <w:pPr>
              <w:spacing w:line="240" w:lineRule="auto"/>
              <w:ind w:left="0"/>
              <w:rPr>
                <w:rFonts w:eastAsia="Times New Roman"/>
                <w:color w:val="auto"/>
                <w:sz w:val="21"/>
                <w:szCs w:val="21"/>
              </w:rPr>
            </w:pPr>
            <w:r w:rsidRPr="00505446">
              <w:rPr>
                <w:rFonts w:eastAsia="Times New Roman"/>
                <w:color w:val="auto"/>
                <w:sz w:val="21"/>
                <w:szCs w:val="21"/>
              </w:rPr>
              <w:t>Python, JWT, Scikit-learn, Pandas, Shopify API</w:t>
            </w:r>
          </w:p>
        </w:tc>
      </w:tr>
      <w:tr w:rsidR="00505446" w:rsidRPr="00505446" w:rsidTr="00505446">
        <w:trPr>
          <w:tblCellSpacing w:w="15" w:type="dxa"/>
        </w:trPr>
        <w:tc>
          <w:tcPr>
            <w:tcW w:w="0" w:type="auto"/>
            <w:tcBorders>
              <w:bottom w:val="single" w:sz="6" w:space="0" w:color="DCDFE5"/>
            </w:tcBorders>
            <w:vAlign w:val="center"/>
            <w:hideMark/>
          </w:tcPr>
          <w:p w:rsidR="00505446" w:rsidRPr="00505446" w:rsidRDefault="00505446" w:rsidP="003210E5">
            <w:pPr>
              <w:spacing w:line="240" w:lineRule="auto"/>
              <w:ind w:left="0"/>
              <w:rPr>
                <w:rFonts w:eastAsia="Times New Roman"/>
                <w:b/>
                <w:bCs/>
                <w:color w:val="auto"/>
                <w:sz w:val="21"/>
                <w:szCs w:val="21"/>
              </w:rPr>
            </w:pPr>
            <w:bookmarkStart w:id="0" w:name="_GoBack"/>
            <w:bookmarkEnd w:id="0"/>
            <w:r w:rsidRPr="00505446">
              <w:rPr>
                <w:rFonts w:eastAsia="Times New Roman"/>
                <w:b/>
                <w:bCs/>
                <w:color w:val="auto"/>
                <w:sz w:val="21"/>
                <w:szCs w:val="21"/>
              </w:rPr>
              <w:lastRenderedPageBreak/>
              <w:t>[Database]</w:t>
            </w:r>
          </w:p>
        </w:tc>
        <w:tc>
          <w:tcPr>
            <w:tcW w:w="0" w:type="auto"/>
            <w:tcBorders>
              <w:bottom w:val="single" w:sz="6" w:space="0" w:color="DCDFE5"/>
            </w:tcBorders>
            <w:vAlign w:val="center"/>
            <w:hideMark/>
          </w:tcPr>
          <w:p w:rsidR="00505446" w:rsidRPr="00505446" w:rsidRDefault="00505446" w:rsidP="003210E5">
            <w:pPr>
              <w:spacing w:line="240" w:lineRule="auto"/>
              <w:ind w:left="0"/>
              <w:rPr>
                <w:rFonts w:eastAsia="Times New Roman"/>
                <w:b/>
                <w:bCs/>
                <w:color w:val="auto"/>
                <w:sz w:val="21"/>
                <w:szCs w:val="21"/>
              </w:rPr>
            </w:pPr>
            <w:r w:rsidRPr="00505446">
              <w:rPr>
                <w:rFonts w:eastAsia="Times New Roman"/>
                <w:b/>
                <w:bCs/>
                <w:color w:val="auto"/>
                <w:sz w:val="21"/>
                <w:szCs w:val="21"/>
              </w:rPr>
              <w:t>Stores relational inventory and transactional data, indexes unstructured store floor plan images, and houses historical batch analytics logs.</w:t>
            </w:r>
          </w:p>
        </w:tc>
        <w:tc>
          <w:tcPr>
            <w:tcW w:w="0" w:type="auto"/>
            <w:tcBorders>
              <w:bottom w:val="single" w:sz="6" w:space="0" w:color="DCDFE5"/>
            </w:tcBorders>
            <w:vAlign w:val="center"/>
            <w:hideMark/>
          </w:tcPr>
          <w:p w:rsidR="00505446" w:rsidRPr="00505446" w:rsidRDefault="00505446" w:rsidP="003210E5">
            <w:pPr>
              <w:spacing w:line="240" w:lineRule="auto"/>
              <w:ind w:left="0"/>
              <w:rPr>
                <w:rFonts w:eastAsia="Times New Roman"/>
                <w:color w:val="auto"/>
                <w:sz w:val="21"/>
                <w:szCs w:val="21"/>
              </w:rPr>
            </w:pPr>
            <w:r w:rsidRPr="00505446">
              <w:rPr>
                <w:rFonts w:eastAsia="Times New Roman"/>
                <w:color w:val="auto"/>
                <w:sz w:val="21"/>
                <w:szCs w:val="21"/>
              </w:rPr>
              <w:t>PostgreSQL, MongoDB, AWS S3, Google BigQuery</w:t>
            </w:r>
          </w:p>
        </w:tc>
      </w:tr>
    </w:tbl>
    <w:p w:rsidR="00243D68" w:rsidRDefault="00243D68">
      <w:pPr>
        <w:spacing w:line="259" w:lineRule="auto"/>
        <w:ind w:left="0"/>
      </w:pPr>
    </w:p>
    <w:p w:rsidR="00243D68" w:rsidRDefault="00505446">
      <w:pPr>
        <w:spacing w:line="259" w:lineRule="auto"/>
        <w:ind w:left="0"/>
      </w:pPr>
      <w:r>
        <w:rPr>
          <w:i/>
        </w:rPr>
        <w:t xml:space="preserve"> </w:t>
      </w:r>
    </w:p>
    <w:sectPr w:rsidR="00243D68">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717D1C"/>
    <w:multiLevelType w:val="multilevel"/>
    <w:tmpl w:val="0352C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36358"/>
    <w:multiLevelType w:val="multilevel"/>
    <w:tmpl w:val="CABAD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4378C"/>
    <w:multiLevelType w:val="multilevel"/>
    <w:tmpl w:val="74509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017008"/>
    <w:multiLevelType w:val="multilevel"/>
    <w:tmpl w:val="71B22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D68"/>
    <w:rsid w:val="00243D68"/>
    <w:rsid w:val="00505446"/>
    <w:rsid w:val="007310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EC33D"/>
  <w15:docId w15:val="{54425773-70F4-4A34-A542-FFD95BD78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0" w:line="300" w:lineRule="auto"/>
      <w:ind w:left="36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5054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6741228">
      <w:bodyDiv w:val="1"/>
      <w:marLeft w:val="0"/>
      <w:marRight w:val="0"/>
      <w:marTop w:val="0"/>
      <w:marBottom w:val="0"/>
      <w:divBdr>
        <w:top w:val="none" w:sz="0" w:space="0" w:color="auto"/>
        <w:left w:val="none" w:sz="0" w:space="0" w:color="auto"/>
        <w:bottom w:val="none" w:sz="0" w:space="0" w:color="auto"/>
        <w:right w:val="none" w:sz="0" w:space="0" w:color="auto"/>
      </w:divBdr>
      <w:divsChild>
        <w:div w:id="621885380">
          <w:marLeft w:val="0"/>
          <w:marRight w:val="0"/>
          <w:marTop w:val="360"/>
          <w:marBottom w:val="180"/>
          <w:divBdr>
            <w:top w:val="none" w:sz="0" w:space="0" w:color="auto"/>
            <w:left w:val="none" w:sz="0" w:space="0" w:color="auto"/>
            <w:bottom w:val="none" w:sz="0" w:space="0" w:color="auto"/>
            <w:right w:val="none" w:sz="0" w:space="0" w:color="auto"/>
          </w:divBdr>
        </w:div>
        <w:div w:id="2035959293">
          <w:marLeft w:val="0"/>
          <w:marRight w:val="0"/>
          <w:marTop w:val="180"/>
          <w:marBottom w:val="240"/>
          <w:divBdr>
            <w:top w:val="none" w:sz="0" w:space="0" w:color="auto"/>
            <w:left w:val="none" w:sz="0" w:space="0" w:color="auto"/>
            <w:bottom w:val="none" w:sz="0" w:space="0" w:color="auto"/>
            <w:right w:val="none" w:sz="0" w:space="0" w:color="auto"/>
          </w:divBdr>
        </w:div>
        <w:div w:id="579632716">
          <w:marLeft w:val="0"/>
          <w:marRight w:val="0"/>
          <w:marTop w:val="360"/>
          <w:marBottom w:val="180"/>
          <w:divBdr>
            <w:top w:val="none" w:sz="0" w:space="0" w:color="auto"/>
            <w:left w:val="none" w:sz="0" w:space="0" w:color="auto"/>
            <w:bottom w:val="none" w:sz="0" w:space="0" w:color="auto"/>
            <w:right w:val="none" w:sz="0" w:space="0" w:color="auto"/>
          </w:divBdr>
        </w:div>
        <w:div w:id="1783066381">
          <w:marLeft w:val="0"/>
          <w:marRight w:val="0"/>
          <w:marTop w:val="180"/>
          <w:marBottom w:val="240"/>
          <w:divBdr>
            <w:top w:val="none" w:sz="0" w:space="0" w:color="auto"/>
            <w:left w:val="none" w:sz="0" w:space="0" w:color="auto"/>
            <w:bottom w:val="none" w:sz="0" w:space="0" w:color="auto"/>
            <w:right w:val="none" w:sz="0" w:space="0" w:color="auto"/>
          </w:divBdr>
        </w:div>
        <w:div w:id="556748171">
          <w:marLeft w:val="0"/>
          <w:marRight w:val="0"/>
          <w:marTop w:val="360"/>
          <w:marBottom w:val="180"/>
          <w:divBdr>
            <w:top w:val="none" w:sz="0" w:space="0" w:color="auto"/>
            <w:left w:val="none" w:sz="0" w:space="0" w:color="auto"/>
            <w:bottom w:val="none" w:sz="0" w:space="0" w:color="auto"/>
            <w:right w:val="none" w:sz="0" w:space="0" w:color="auto"/>
          </w:divBdr>
        </w:div>
        <w:div w:id="1588424709">
          <w:marLeft w:val="0"/>
          <w:marRight w:val="0"/>
          <w:marTop w:val="180"/>
          <w:marBottom w:val="240"/>
          <w:divBdr>
            <w:top w:val="none" w:sz="0" w:space="0" w:color="auto"/>
            <w:left w:val="none" w:sz="0" w:space="0" w:color="auto"/>
            <w:bottom w:val="none" w:sz="0" w:space="0" w:color="auto"/>
            <w:right w:val="none" w:sz="0" w:space="0" w:color="auto"/>
          </w:divBdr>
        </w:div>
        <w:div w:id="1362243441">
          <w:marLeft w:val="0"/>
          <w:marRight w:val="0"/>
          <w:marTop w:val="360"/>
          <w:marBottom w:val="180"/>
          <w:divBdr>
            <w:top w:val="none" w:sz="0" w:space="0" w:color="auto"/>
            <w:left w:val="none" w:sz="0" w:space="0" w:color="auto"/>
            <w:bottom w:val="none" w:sz="0" w:space="0" w:color="auto"/>
            <w:right w:val="none" w:sz="0" w:space="0" w:color="auto"/>
          </w:divBdr>
        </w:div>
        <w:div w:id="164707963">
          <w:marLeft w:val="0"/>
          <w:marRight w:val="0"/>
          <w:marTop w:val="180"/>
          <w:marBottom w:val="240"/>
          <w:divBdr>
            <w:top w:val="none" w:sz="0" w:space="0" w:color="auto"/>
            <w:left w:val="none" w:sz="0" w:space="0" w:color="auto"/>
            <w:bottom w:val="none" w:sz="0" w:space="0" w:color="auto"/>
            <w:right w:val="none" w:sz="0" w:space="0" w:color="auto"/>
          </w:divBdr>
        </w:div>
      </w:divsChild>
    </w:div>
    <w:div w:id="1986468461">
      <w:bodyDiv w:val="1"/>
      <w:marLeft w:val="0"/>
      <w:marRight w:val="0"/>
      <w:marTop w:val="0"/>
      <w:marBottom w:val="0"/>
      <w:divBdr>
        <w:top w:val="none" w:sz="0" w:space="0" w:color="auto"/>
        <w:left w:val="none" w:sz="0" w:space="0" w:color="auto"/>
        <w:bottom w:val="none" w:sz="0" w:space="0" w:color="auto"/>
        <w:right w:val="none" w:sz="0" w:space="0" w:color="auto"/>
      </w:divBdr>
      <w:divsChild>
        <w:div w:id="2116361915">
          <w:marLeft w:val="0"/>
          <w:marRight w:val="0"/>
          <w:marTop w:val="360"/>
          <w:marBottom w:val="180"/>
          <w:divBdr>
            <w:top w:val="none" w:sz="0" w:space="0" w:color="auto"/>
            <w:left w:val="none" w:sz="0" w:space="0" w:color="auto"/>
            <w:bottom w:val="none" w:sz="0" w:space="0" w:color="auto"/>
            <w:right w:val="none" w:sz="0" w:space="0" w:color="auto"/>
          </w:divBdr>
        </w:div>
        <w:div w:id="860777916">
          <w:marLeft w:val="0"/>
          <w:marRight w:val="0"/>
          <w:marTop w:val="60"/>
          <w:marBottom w:val="18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Solution Architecture</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Admin</dc:creator>
  <cp:keywords/>
  <cp:lastModifiedBy>Admin</cp:lastModifiedBy>
  <cp:revision>2</cp:revision>
  <dcterms:created xsi:type="dcterms:W3CDTF">2026-07-14T04:44:00Z</dcterms:created>
  <dcterms:modified xsi:type="dcterms:W3CDTF">2026-07-14T04:44:00Z</dcterms:modified>
</cp:coreProperties>
</file>