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C# Topics</w:t>
      </w:r>
    </w:p>
    <w:p>
      <w:pPr>
        <w:numPr>
          <w:ilvl w:val="0"/>
          <w:numId w:val="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Understanding the CLR (Common Language Runtime)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Basic structure of a C# program (Main method, namespaces, assemblies</w:t>
      </w:r>
    </w:p>
    <w:p>
      <w:pPr>
        <w:numPr>
          <w:ilvl w:val="0"/>
          <w:numId w:val="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Variables and Data Types (primitive types, reference types)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Operators (arithmetic, relational, logical, etc.)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Conditionals (if, else, switch)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Loops (for, while, do-while, foreach)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Methods and Functions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Exception Handling (try-catch-finally, throw)</w:t>
      </w:r>
    </w:p>
    <w:p>
      <w:pPr>
        <w:numPr>
          <w:ilvl w:val="0"/>
          <w:numId w:val="2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Classes and Objects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Encapsulation (properties, fields, access modifiers)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Inheritance and Polymorphism (base classes, abstract classes, method overriding)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Interfaces and implementation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Constructors and destructors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Static vs. Instance members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Arrays and Lists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Dictionaries, HashSets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Queues, and Stacks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  <w:t xml:space="preserve">LINQ (Language Integrated Query)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Working with Generics (generic methods, generic classes)</w:t>
      </w:r>
    </w:p>
    <w:p>
      <w:pPr>
        <w:numPr>
          <w:ilvl w:val="0"/>
          <w:numId w:val="2"/>
        </w:numPr>
        <w:spacing w:before="0" w:after="0" w:line="279"/>
        <w:ind w:right="0" w:left="108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IEnumerable, IEnumerator, and using the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00" w:val="clear"/>
        </w:rPr>
        <w:t xml:space="preserve">yield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 keyword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Delegates and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  <w:t xml:space="preserve">Events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  <w:t xml:space="preserve">Lambda expressions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C0C0C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Anonymous methods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Properties (auto-implemented, computed properties)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Extension methods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Indexers and overloading operators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Async and Await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Task-based asynchronous pattern (TAP)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FFFF00" w:val="clear"/>
        </w:rPr>
        <w:t xml:space="preserve">Parallel programming (Tasks, Threads)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Cancellation tokens and handling async exceptions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Working with files (File, FileStream, StreamReader/StreamWriter)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Reading and writing text/binary data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Serialization (JSON, XML, BinaryFormatter)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Using libraries like Newtonsoft.Json for JSON serialization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garbage collector (GC) and finalization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Memory management patterns in C#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IDisposable and the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statement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Reference vs Value types and understanding boxing/unboxing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Defining and using attributes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Reflection (introspection of types, methods, and properties)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Dynamic assembly loading</w:t>
      </w:r>
    </w:p>
    <w:p>
      <w:pPr>
        <w:numPr>
          <w:ilvl w:val="0"/>
          <w:numId w:val="2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Concept of Dependency Injection (DI) in C#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ASP.NET &amp; .NET Core Topics</w:t>
      </w:r>
    </w:p>
    <w:p>
      <w:pPr>
        <w:numPr>
          <w:ilvl w:val="0"/>
          <w:numId w:val="11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Introduction to ASP.NET Core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MVC (Model-View-Controller) pattern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RESTful services with WebAPI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Routing and middleware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Razor Pages, Blazor, and working with Views</w:t>
      </w:r>
    </w:p>
    <w:p>
      <w:pPr>
        <w:numPr>
          <w:ilvl w:val="0"/>
          <w:numId w:val="11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Common design patterns (Singleton, Factory, Observer, Dependency Injection)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SOLID principles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Applying patterns in real-world scenarios</w:t>
      </w:r>
    </w:p>
    <w:p>
      <w:pPr>
        <w:numPr>
          <w:ilvl w:val="0"/>
          <w:numId w:val="11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Writing unit tests in C# using frameworks like MSTest, NUnit, or xUnit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Mocking and dependency injection in tests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TDD (Test-Driven Development)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Calling external APIs using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HttpClient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Parsing JSON and XML data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Creating and securing APIs (JWT, OAuth)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ADO.NET basics (SQL commands, DataReader, DataAdapter)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ORM (Object-Relational Mapping) with Entity Framework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LINQ-to-SQL and LINQ-to-Entities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Asynchronous database operations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Using built-in DI containers in .NET Core/ASP.NET Core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Understanding IoC (Inversion of Control) and services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