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The data we’ve IN CSV files, here are 10 insights: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1. Dominant Party: The Bharatiya Janata Party (BJP) has emerged as the clear winner with 240 seats, which is more than twice the number of seats won by the next largest party.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2. Main Opposition: The Indian National Congress (INC) is the second-largest party with 99 seats, establishing itself as the main opposition.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3. Regional Strength: Regional parties like Samajwadi Party (SP) with 37 seats and All India Trinamool Congress (AITC) with 29 seats show significant strength in their respective states.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4. Southern Influence: Dravida Munnetra Kazhagam (DMK) with 22 seats and Telugu Desam Party (TDP) with 16 seats indicate strong regional presence in southern states.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5. Coalition Potential: The presence of several smaller parties with 1-12 seats suggests the potential for coalition politics and bargaining power for these smaller parties.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6. Left Front Performance: The Communist parties (CPI and CPI(M)) have a combined total of 6 seats, indicating a decline in their national presence.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7. Independents' Impact: Independent candidates have won 7 seats, which could be significant in case of a closely contested parliament.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8. New Entrants: Parties like Aam Aadmi Party (AAAP) with 3 seats show the emergence of newer political forces in national politics.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9. Regional to National: Some traditionally regional parties like AITC (29 seats) and SP (37 seats) have shown significant presence at the national level.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10. Fragmented Opposition: The opposition seems fragmented with several parties winning fewer than 10 seats each, which could impact the effectiveness of opposition in the parliament.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