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Model Question Paper Template</w:t>
      </w:r>
    </w:p>
    <w:p>
      <w:pPr>
        <w:jc w:val="center"/>
      </w:pPr>
      <w:r>
        <w:rPr>
          <w:i/>
          <w:iCs/>
          <w:sz w:val="22"/>
          <w:szCs w:val="22"/>
        </w:rPr>
        <w:t xml:space="preserve">End Semester Assessment (ESA)</w:t>
      </w:r>
    </w:p>
    <w:p/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700"/>
        <w:gridCol w:w="2400"/>
      </w:tblGrid>
      <w:tr>
        <w:tc>
          <w:tcPr>
            <w:tcW w:type="dxa" w:w="2400"/>
          </w:tcPr>
          <w:p>
            <w:r>
              <w:rPr>
                <w:b/>
                <w:bCs/>
                <w:sz w:val="20"/>
                <w:szCs w:val="20"/>
              </w:rPr>
              <w:t xml:space="preserve">Course Code: 25ECAC307</w:t>
            </w:r>
          </w:p>
        </w:tc>
        <w:tc>
          <w:tcPr>
            <w:tcW w:type="dxa" w:w="470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Course Title: Generative AI</w:t>
            </w:r>
          </w:p>
        </w:tc>
        <w:tc>
          <w:tcPr>
            <w:tcW w:type="dxa" w:w="2400"/>
          </w:tcPr>
          <w:p>
            <w:r>
              <w:rPr>
                <w:b/>
                <w:bCs/>
                <w:sz w:val="20"/>
                <w:szCs w:val="20"/>
              </w:rPr>
              <w:t xml:space="preserve">Semester: 6</w:t>
            </w:r>
          </w:p>
        </w:tc>
      </w:tr>
    </w:tbl>
    <w:p/>
    <w:p>
      <w:pPr>
        <w:jc w:val="center"/>
      </w:pPr>
      <w:r>
        <w:rPr>
          <w:b/>
          <w:bCs/>
          <w:sz w:val="20"/>
          <w:szCs w:val="20"/>
        </w:rPr>
        <w:t xml:space="preserve">Max. Marks: 100                                                                   Duration: 180 mins</w:t>
      </w:r>
    </w:p>
    <w:p/>
    <w:p>
      <w:r>
        <w:rPr>
          <w:b/>
          <w:bCs/>
          <w:sz w:val="20"/>
          <w:szCs w:val="20"/>
        </w:rPr>
        <w:t xml:space="preserve">Note: </w:t>
      </w:r>
      <w:r>
        <w:rPr>
          <w:i/>
          <w:iCs/>
          <w:sz w:val="20"/>
          <w:szCs w:val="20"/>
        </w:rPr>
        <w:t xml:space="preserve">Answer any 2 full questions from each of UNIT I and UNIT II, and 1 full question from UNIT III. Each full question carries 20 marks.</w:t>
      </w:r>
    </w:p>
    <w:p/>
    <w:p>
      <w:pPr>
        <w:pStyle w:val="Heading2"/>
      </w:pPr>
      <w:r>
        <w:rPr>
          <w:b/>
          <w:bCs/>
        </w:rPr>
        <w:t xml:space="preserve">UNIT - I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800"/>
        <w:gridCol w:w="900"/>
        <w:gridCol w:w="700"/>
        <w:gridCol w:w="700"/>
        <w:gridCol w:w="1000"/>
      </w:tblGrid>
      <w:tr>
        <w:trPr>
          <w:tblHeader/>
        </w:trPr>
        <w:tc>
          <w:tcPr>
            <w:tcW w:type="dxa" w:w="700"/>
            <w:shd w:fill="2E539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Q.No</w:t>
            </w:r>
          </w:p>
        </w:tc>
        <w:tc>
          <w:tcPr>
            <w:tcW w:type="dxa" w:w="4600"/>
            <w:shd w:fill="2E539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Questions</w:t>
            </w:r>
          </w:p>
        </w:tc>
        <w:tc>
          <w:tcPr>
            <w:tcW w:type="dxa" w:w="800"/>
            <w:shd w:fill="2E539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Marks</w:t>
            </w:r>
          </w:p>
        </w:tc>
        <w:tc>
          <w:tcPr>
            <w:tcW w:type="dxa" w:w="900"/>
            <w:shd w:fill="2E539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</w:t>
            </w:r>
          </w:p>
        </w:tc>
        <w:tc>
          <w:tcPr>
            <w:tcW w:type="dxa" w:w="700"/>
            <w:shd w:fill="2E539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BL</w:t>
            </w:r>
          </w:p>
        </w:tc>
        <w:tc>
          <w:tcPr>
            <w:tcW w:type="dxa" w:w="700"/>
            <w:shd w:fill="2E539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</w:t>
            </w:r>
          </w:p>
        </w:tc>
        <w:tc>
          <w:tcPr>
            <w:tcW w:type="dxa" w:w="1000"/>
            <w:shd w:fill="2E539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PI Code</w:t>
            </w:r>
          </w:p>
        </w:tc>
      </w:tr>
      <w:tr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sz w:val="20"/>
                <w:szCs w:val="20"/>
              </w:rPr>
              <w:t xml:space="preserve">1.a</w:t>
            </w:r>
          </w:p>
        </w:tc>
        <w:tc>
          <w:tcPr>
            <w:tcW w:type="dxa" w:w="4600"/>
            <w:vAlign w:val="center"/>
          </w:tcPr>
          <w:p>
            <w:pPr>
              <w:jc w:val="left"/>
            </w:pPr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sz w:val="20"/>
                <w:szCs w:val="20"/>
              </w:rPr>
              <w:t xml:space="preserve">1.b</w:t>
            </w:r>
          </w:p>
        </w:tc>
        <w:tc>
          <w:tcPr>
            <w:tcW w:type="dxa" w:w="4600"/>
            <w:vAlign w:val="center"/>
          </w:tcPr>
          <w:p>
            <w:pPr>
              <w:jc w:val="left"/>
            </w:pPr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sz w:val="20"/>
                <w:szCs w:val="20"/>
              </w:rPr>
              <w:t xml:space="preserve">2.a</w:t>
            </w:r>
          </w:p>
        </w:tc>
        <w:tc>
          <w:tcPr>
            <w:tcW w:type="dxa" w:w="4600"/>
            <w:vAlign w:val="center"/>
          </w:tcPr>
          <w:p>
            <w:pPr>
              <w:jc w:val="left"/>
            </w:pPr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sz w:val="20"/>
                <w:szCs w:val="20"/>
              </w:rPr>
              <w:t xml:space="preserve">2.b</w:t>
            </w:r>
          </w:p>
        </w:tc>
        <w:tc>
          <w:tcPr>
            <w:tcW w:type="dxa" w:w="4600"/>
            <w:vAlign w:val="center"/>
          </w:tcPr>
          <w:p>
            <w:pPr>
              <w:jc w:val="left"/>
            </w:pPr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sz w:val="20"/>
                <w:szCs w:val="20"/>
              </w:rPr>
              <w:t xml:space="preserve">3.a</w:t>
            </w:r>
          </w:p>
        </w:tc>
        <w:tc>
          <w:tcPr>
            <w:tcW w:type="dxa" w:w="4600"/>
            <w:vAlign w:val="center"/>
          </w:tcPr>
          <w:p>
            <w:pPr>
              <w:jc w:val="left"/>
            </w:pPr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sz w:val="20"/>
                <w:szCs w:val="20"/>
              </w:rPr>
              <w:t xml:space="preserve">3.b</w:t>
            </w:r>
          </w:p>
        </w:tc>
        <w:tc>
          <w:tcPr>
            <w:tcW w:type="dxa" w:w="4600"/>
            <w:vAlign w:val="center"/>
          </w:tcPr>
          <w:p>
            <w:pPr>
              <w:jc w:val="left"/>
            </w:pPr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UNIT - II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800"/>
        <w:gridCol w:w="900"/>
        <w:gridCol w:w="700"/>
        <w:gridCol w:w="700"/>
        <w:gridCol w:w="1000"/>
      </w:tblGrid>
      <w:tr>
        <w:trPr>
          <w:tblHeader/>
        </w:trPr>
        <w:tc>
          <w:tcPr>
            <w:tcW w:type="dxa" w:w="700"/>
            <w:shd w:fill="2E539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Q.No</w:t>
            </w:r>
          </w:p>
        </w:tc>
        <w:tc>
          <w:tcPr>
            <w:tcW w:type="dxa" w:w="4600"/>
            <w:shd w:fill="2E539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Questions</w:t>
            </w:r>
          </w:p>
        </w:tc>
        <w:tc>
          <w:tcPr>
            <w:tcW w:type="dxa" w:w="800"/>
            <w:shd w:fill="2E539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Marks</w:t>
            </w:r>
          </w:p>
        </w:tc>
        <w:tc>
          <w:tcPr>
            <w:tcW w:type="dxa" w:w="900"/>
            <w:shd w:fill="2E539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</w:t>
            </w:r>
          </w:p>
        </w:tc>
        <w:tc>
          <w:tcPr>
            <w:tcW w:type="dxa" w:w="700"/>
            <w:shd w:fill="2E539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BL</w:t>
            </w:r>
          </w:p>
        </w:tc>
        <w:tc>
          <w:tcPr>
            <w:tcW w:type="dxa" w:w="700"/>
            <w:shd w:fill="2E539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</w:t>
            </w:r>
          </w:p>
        </w:tc>
        <w:tc>
          <w:tcPr>
            <w:tcW w:type="dxa" w:w="1000"/>
            <w:shd w:fill="2E539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PI Code</w:t>
            </w:r>
          </w:p>
        </w:tc>
      </w:tr>
      <w:tr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sz w:val="20"/>
                <w:szCs w:val="20"/>
              </w:rPr>
              <w:t xml:space="preserve">4.a</w:t>
            </w:r>
          </w:p>
        </w:tc>
        <w:tc>
          <w:tcPr>
            <w:tcW w:type="dxa" w:w="4600"/>
            <w:vAlign w:val="center"/>
          </w:tcPr>
          <w:p>
            <w:pPr>
              <w:jc w:val="left"/>
            </w:pPr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sz w:val="20"/>
                <w:szCs w:val="20"/>
              </w:rPr>
              <w:t xml:space="preserve">4.b</w:t>
            </w:r>
          </w:p>
        </w:tc>
        <w:tc>
          <w:tcPr>
            <w:tcW w:type="dxa" w:w="4600"/>
            <w:vAlign w:val="center"/>
          </w:tcPr>
          <w:p>
            <w:pPr>
              <w:jc w:val="left"/>
            </w:pPr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sz w:val="20"/>
                <w:szCs w:val="20"/>
              </w:rPr>
              <w:t xml:space="preserve">5.a</w:t>
            </w:r>
          </w:p>
        </w:tc>
        <w:tc>
          <w:tcPr>
            <w:tcW w:type="dxa" w:w="4600"/>
            <w:vAlign w:val="center"/>
          </w:tcPr>
          <w:p>
            <w:pPr>
              <w:jc w:val="left"/>
            </w:pPr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sz w:val="20"/>
                <w:szCs w:val="20"/>
              </w:rPr>
              <w:t xml:space="preserve">5.b</w:t>
            </w:r>
          </w:p>
        </w:tc>
        <w:tc>
          <w:tcPr>
            <w:tcW w:type="dxa" w:w="4600"/>
            <w:vAlign w:val="center"/>
          </w:tcPr>
          <w:p>
            <w:pPr>
              <w:jc w:val="left"/>
            </w:pPr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sz w:val="20"/>
                <w:szCs w:val="20"/>
              </w:rPr>
              <w:t xml:space="preserve">6.a</w:t>
            </w:r>
          </w:p>
        </w:tc>
        <w:tc>
          <w:tcPr>
            <w:tcW w:type="dxa" w:w="4600"/>
            <w:vAlign w:val="center"/>
          </w:tcPr>
          <w:p>
            <w:pPr>
              <w:jc w:val="left"/>
            </w:pPr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sz w:val="20"/>
                <w:szCs w:val="20"/>
              </w:rPr>
              <w:t xml:space="preserve">6.b</w:t>
            </w:r>
          </w:p>
        </w:tc>
        <w:tc>
          <w:tcPr>
            <w:tcW w:type="dxa" w:w="4600"/>
            <w:vAlign w:val="center"/>
          </w:tcPr>
          <w:p>
            <w:pPr>
              <w:jc w:val="left"/>
            </w:pPr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UNIT - III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800"/>
        <w:gridCol w:w="900"/>
        <w:gridCol w:w="700"/>
        <w:gridCol w:w="700"/>
        <w:gridCol w:w="1000"/>
      </w:tblGrid>
      <w:tr>
        <w:trPr>
          <w:tblHeader/>
        </w:trPr>
        <w:tc>
          <w:tcPr>
            <w:tcW w:type="dxa" w:w="700"/>
            <w:shd w:fill="2E539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Q.No</w:t>
            </w:r>
          </w:p>
        </w:tc>
        <w:tc>
          <w:tcPr>
            <w:tcW w:type="dxa" w:w="4600"/>
            <w:shd w:fill="2E539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Questions</w:t>
            </w:r>
          </w:p>
        </w:tc>
        <w:tc>
          <w:tcPr>
            <w:tcW w:type="dxa" w:w="800"/>
            <w:shd w:fill="2E539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Marks</w:t>
            </w:r>
          </w:p>
        </w:tc>
        <w:tc>
          <w:tcPr>
            <w:tcW w:type="dxa" w:w="900"/>
            <w:shd w:fill="2E539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</w:t>
            </w:r>
          </w:p>
        </w:tc>
        <w:tc>
          <w:tcPr>
            <w:tcW w:type="dxa" w:w="700"/>
            <w:shd w:fill="2E539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BL</w:t>
            </w:r>
          </w:p>
        </w:tc>
        <w:tc>
          <w:tcPr>
            <w:tcW w:type="dxa" w:w="700"/>
            <w:shd w:fill="2E539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</w:t>
            </w:r>
          </w:p>
        </w:tc>
        <w:tc>
          <w:tcPr>
            <w:tcW w:type="dxa" w:w="1000"/>
            <w:shd w:fill="2E539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PI Code</w:t>
            </w:r>
          </w:p>
        </w:tc>
      </w:tr>
      <w:tr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sz w:val="20"/>
                <w:szCs w:val="20"/>
              </w:rPr>
              <w:t xml:space="preserve">7.a</w:t>
            </w:r>
          </w:p>
        </w:tc>
        <w:tc>
          <w:tcPr>
            <w:tcW w:type="dxa" w:w="4600"/>
            <w:vAlign w:val="center"/>
          </w:tcPr>
          <w:p>
            <w:pPr>
              <w:jc w:val="left"/>
            </w:pPr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sz w:val="20"/>
                <w:szCs w:val="20"/>
              </w:rPr>
              <w:t xml:space="preserve">7.b</w:t>
            </w:r>
          </w:p>
        </w:tc>
        <w:tc>
          <w:tcPr>
            <w:tcW w:type="dxa" w:w="4600"/>
            <w:vAlign w:val="center"/>
          </w:tcPr>
          <w:p>
            <w:pPr>
              <w:jc w:val="left"/>
            </w:pPr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sz w:val="20"/>
                <w:szCs w:val="20"/>
              </w:rPr>
              <w:t xml:space="preserve">8.a</w:t>
            </w:r>
          </w:p>
        </w:tc>
        <w:tc>
          <w:tcPr>
            <w:tcW w:type="dxa" w:w="4600"/>
            <w:vAlign w:val="center"/>
          </w:tcPr>
          <w:p>
            <w:pPr>
              <w:jc w:val="left"/>
            </w:pPr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sz w:val="20"/>
                <w:szCs w:val="20"/>
              </w:rPr>
              <w:t xml:space="preserve">8.b</w:t>
            </w:r>
          </w:p>
        </w:tc>
        <w:tc>
          <w:tcPr>
            <w:tcW w:type="dxa" w:w="4600"/>
            <w:vAlign w:val="center"/>
          </w:tcPr>
          <w:p>
            <w:pPr>
              <w:jc w:val="left"/>
            </w:pPr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/>
    <w:p>
      <w:r>
        <w:rPr>
          <w:i/>
          <w:iCs/>
          <w:color w:val="555555"/>
          <w:sz w:val="18"/>
          <w:szCs w:val="18"/>
        </w:rPr>
        <w:t xml:space="preserve">Instructions for use: UNIT I covers Chapters 1-3 (Introduction to NLP, Sequence-to-Sequence and Transformer Models, Generative Adversarial Networks). UNIT II covers Chapters 4-6 (Large Language Models, Diffusion Models, Vision Language Models and Multimodal Generative AI). UNIT III covers Chapter 7 (Retrieval-Augmented Generation). Insert questions, then complete the CO, BL, PO, and PI Code columns for each sub-question.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2026-07-31T15:04:41.510Z</dcterms:created>
  <dcterms:modified xsi:type="dcterms:W3CDTF">2026-07-31T15:04:41.510Z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