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Assessment Portal with Following –</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1. Interactive Online / Web based Application</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2. Mobile/Android APP</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3. There are 2 type of user</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 Student (Exam/Result showing after exam)</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 Admin (Login,Signup/Upload Question &amp; Answer sheet) (Only available on</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website)</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4. Key features –</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a. Student</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i. Name , Registration number, aadhar number</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ii. Select sector and exam</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iii. Then he can see result after exam</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b. Admin Profile</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I. Upload Excel Sheet (Question Paper as Well Answer Keys of Question)</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II. Manger result and exams</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III. Can start new exam can edit marks for question for a particular exam ,</w:t>
      </w:r>
    </w:p>
    <w:p w:rsidR="00EF195C" w:rsidRPr="00EF195C" w:rsidRDefault="00EF195C" w:rsidP="00EF195C">
      <w:pPr>
        <w:pStyle w:val="Heading1"/>
        <w:rPr>
          <w:rFonts w:ascii="Helvetica" w:hAnsi="Helvetica"/>
          <w:color w:val="3B413A"/>
          <w:sz w:val="24"/>
          <w:szCs w:val="24"/>
        </w:rPr>
      </w:pPr>
      <w:r w:rsidRPr="00EF195C">
        <w:rPr>
          <w:rFonts w:ascii="Helvetica" w:hAnsi="Helvetica"/>
          <w:color w:val="3B413A"/>
          <w:sz w:val="24"/>
          <w:szCs w:val="24"/>
        </w:rPr>
        <w:t>can select minus marking is there or not.</w:t>
      </w:r>
    </w:p>
    <w:p w:rsidR="00EF195C" w:rsidRPr="00EF195C" w:rsidRDefault="00EF195C" w:rsidP="00EF195C">
      <w:pPr>
        <w:pStyle w:val="Heading1"/>
        <w:rPr>
          <w:rFonts w:ascii="Helvetica" w:hAnsi="Helvetica"/>
          <w:color w:val="3B413A"/>
          <w:sz w:val="24"/>
          <w:szCs w:val="24"/>
        </w:rPr>
      </w:pPr>
    </w:p>
    <w:p w:rsidR="00EF195C" w:rsidRPr="00EF195C" w:rsidRDefault="00EF195C" w:rsidP="00EF195C">
      <w:pPr>
        <w:pStyle w:val="Heading1"/>
        <w:rPr>
          <w:rFonts w:ascii="Helvetica" w:hAnsi="Helvetica"/>
          <w:color w:val="3B413A"/>
          <w:sz w:val="24"/>
          <w:szCs w:val="24"/>
        </w:rPr>
      </w:pPr>
    </w:p>
    <w:p w:rsidR="00EF195C" w:rsidRDefault="00EF195C" w:rsidP="00EF195C">
      <w:pPr>
        <w:pStyle w:val="Heading1"/>
        <w:rPr>
          <w:rFonts w:ascii="Helvetica" w:hAnsi="Helvetica"/>
          <w:color w:val="3B413A"/>
        </w:rPr>
      </w:pPr>
    </w:p>
    <w:p w:rsidR="00EF195C" w:rsidRDefault="00EF195C" w:rsidP="00EF195C">
      <w:pPr>
        <w:pStyle w:val="Heading1"/>
        <w:rPr>
          <w:rFonts w:ascii="Helvetica" w:hAnsi="Helvetica"/>
          <w:color w:val="3B413A"/>
        </w:rPr>
      </w:pPr>
    </w:p>
    <w:p w:rsidR="00EF195C" w:rsidRDefault="00EF195C" w:rsidP="00EF195C">
      <w:pPr>
        <w:pStyle w:val="Heading1"/>
        <w:rPr>
          <w:rFonts w:ascii="Helvetica" w:hAnsi="Helvetica"/>
          <w:color w:val="3B413A"/>
        </w:rPr>
      </w:pPr>
    </w:p>
    <w:p w:rsidR="00EF195C" w:rsidRDefault="004179F0" w:rsidP="00EF195C">
      <w:pPr>
        <w:pStyle w:val="Heading1"/>
        <w:rPr>
          <w:rFonts w:ascii="Helvetica" w:hAnsi="Helvetica"/>
          <w:color w:val="3B413A"/>
        </w:rPr>
      </w:pPr>
      <w:r>
        <w:rPr>
          <w:rFonts w:ascii="Helvetica" w:hAnsi="Helvetica"/>
          <w:color w:val="3B413A"/>
        </w:rPr>
        <w:lastRenderedPageBreak/>
        <w:t>Outcome</w:t>
      </w:r>
      <w:r w:rsidR="00EF195C">
        <w:rPr>
          <w:rFonts w:ascii="Helvetica" w:hAnsi="Helvetica"/>
          <w:color w:val="3B413A"/>
        </w:rPr>
        <w:t xml:space="preserve"> of online quiz</w:t>
      </w:r>
    </w:p>
    <w:p w:rsidR="00EF195C" w:rsidRDefault="00EF195C" w:rsidP="00EF195C">
      <w:pPr>
        <w:pStyle w:val="NormalWeb"/>
        <w:rPr>
          <w:rFonts w:ascii="inherit" w:hAnsi="inherit"/>
          <w:color w:val="3B413A"/>
          <w:sz w:val="23"/>
          <w:szCs w:val="23"/>
        </w:rPr>
      </w:pPr>
      <w:r>
        <w:rPr>
          <w:rFonts w:ascii="inherit" w:hAnsi="inherit"/>
          <w:color w:val="3B413A"/>
          <w:sz w:val="23"/>
          <w:szCs w:val="23"/>
        </w:rPr>
        <w:t>Here are some Advantages of Online Quizzes. Taking online quizzes is becoming a huge success. But why is this such a huge success? What integrates people to use online quizzes instead of written quizzes? This article will tell you why this such a popular tool to use. And you may even want to do it yourself :)</w:t>
      </w:r>
    </w:p>
    <w:p w:rsidR="00EF195C" w:rsidRDefault="00EF195C" w:rsidP="00EF195C">
      <w:pPr>
        <w:pStyle w:val="Heading2"/>
        <w:rPr>
          <w:rFonts w:ascii="Helvetica" w:hAnsi="Helvetica"/>
          <w:color w:val="3B413A"/>
        </w:rPr>
      </w:pPr>
      <w:r>
        <w:rPr>
          <w:rFonts w:ascii="Helvetica" w:hAnsi="Helvetica"/>
          <w:color w:val="3B413A"/>
        </w:rPr>
        <w:t>Advantages</w:t>
      </w:r>
    </w:p>
    <w:p w:rsidR="00EF195C" w:rsidRDefault="00EF195C" w:rsidP="00EF195C">
      <w:pPr>
        <w:pStyle w:val="Heading3"/>
        <w:rPr>
          <w:rFonts w:ascii="Helvetica" w:hAnsi="Helvetica"/>
          <w:color w:val="3B413A"/>
        </w:rPr>
      </w:pPr>
      <w:r>
        <w:rPr>
          <w:rFonts w:ascii="Helvetica" w:hAnsi="Helvetica"/>
          <w:color w:val="3B413A"/>
        </w:rPr>
        <w:t>Engage your audience</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Engage your audience in a unique and fun way and connect them to your brand or learning material. By creating a returning event, you will improve your consumer loyalty.</w:t>
      </w:r>
    </w:p>
    <w:p w:rsidR="00EF195C" w:rsidRDefault="00EF195C" w:rsidP="00EF195C">
      <w:pPr>
        <w:pStyle w:val="Heading3"/>
        <w:rPr>
          <w:rFonts w:ascii="Helvetica" w:hAnsi="Helvetica"/>
          <w:color w:val="3B413A"/>
          <w:sz w:val="27"/>
          <w:szCs w:val="27"/>
        </w:rPr>
      </w:pPr>
      <w:r>
        <w:rPr>
          <w:rFonts w:ascii="Helvetica" w:hAnsi="Helvetica"/>
          <w:color w:val="3B413A"/>
        </w:rPr>
        <w:t>Large number</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Taking online quizzes makes it possible to have a large number of participants. It could be up to a number of 1000 participants (and even more!). It doesn’t matter at what kind of location they take the online quiz as long as they are connected to the Internet.</w:t>
      </w:r>
    </w:p>
    <w:p w:rsidR="00EF195C" w:rsidRDefault="00EF195C" w:rsidP="00EF195C">
      <w:pPr>
        <w:pStyle w:val="Heading3"/>
        <w:rPr>
          <w:rFonts w:ascii="Helvetica" w:hAnsi="Helvetica"/>
          <w:color w:val="3B413A"/>
          <w:sz w:val="27"/>
          <w:szCs w:val="27"/>
        </w:rPr>
      </w:pPr>
      <w:r>
        <w:rPr>
          <w:rFonts w:ascii="Helvetica" w:hAnsi="Helvetica"/>
          <w:color w:val="3B413A"/>
        </w:rPr>
        <w:t>Randomizing questions</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It is significant more easy to randomize your question with just one click than to do it all manually. Randomizing questions and even answers of those questions is not a lot a of work to do with online quizzes. Besides the advantage of time saving, it also helps preventing students from </w:t>
      </w:r>
      <w:hyperlink r:id="rId6" w:history="1">
        <w:r>
          <w:rPr>
            <w:rStyle w:val="Hyperlink"/>
            <w:rFonts w:ascii="Helvetica" w:hAnsi="Helvetica"/>
            <w:color w:val="B05B9F"/>
            <w:sz w:val="23"/>
            <w:szCs w:val="23"/>
          </w:rPr>
          <w:t>cheating</w:t>
        </w:r>
      </w:hyperlink>
      <w:r>
        <w:rPr>
          <w:rFonts w:ascii="Helvetica" w:hAnsi="Helvetica"/>
          <w:color w:val="656E64"/>
          <w:sz w:val="23"/>
          <w:szCs w:val="23"/>
        </w:rPr>
        <w:t>.</w:t>
      </w:r>
    </w:p>
    <w:p w:rsidR="00EF195C" w:rsidRDefault="00EF195C" w:rsidP="00EF195C">
      <w:pPr>
        <w:pStyle w:val="Heading3"/>
        <w:rPr>
          <w:rFonts w:ascii="Helvetica" w:hAnsi="Helvetica"/>
          <w:color w:val="3B413A"/>
          <w:sz w:val="27"/>
          <w:szCs w:val="27"/>
        </w:rPr>
      </w:pPr>
      <w:r>
        <w:rPr>
          <w:rFonts w:ascii="Helvetica" w:hAnsi="Helvetica"/>
          <w:color w:val="3B413A"/>
        </w:rPr>
        <w:t>Quiz results/ gain insight in audience</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Another plus of online quizzes is getting immediate results from your participants. Not only does the creator get the results, the participant itself is also possible to get his or her results. This makes it for the creator easy to identify the gaps in knowledge. The participants are able to view on what kind of section they have to improve themselves.</w:t>
      </w:r>
    </w:p>
    <w:p w:rsidR="00EF195C" w:rsidRDefault="00EF195C" w:rsidP="00EF195C">
      <w:pPr>
        <w:pStyle w:val="Heading2"/>
        <w:rPr>
          <w:rFonts w:ascii="Helvetica" w:hAnsi="Helvetica"/>
          <w:color w:val="3B413A"/>
        </w:rPr>
      </w:pPr>
      <w:r>
        <w:rPr>
          <w:rFonts w:ascii="Helvetica" w:hAnsi="Helvetica"/>
          <w:color w:val="3B413A"/>
        </w:rPr>
        <w:t>More benefits of an online quiz</w:t>
      </w:r>
    </w:p>
    <w:p w:rsidR="00EF195C" w:rsidRDefault="00EF195C" w:rsidP="00EF195C">
      <w:pPr>
        <w:pStyle w:val="Heading3"/>
        <w:rPr>
          <w:rFonts w:ascii="Helvetica" w:hAnsi="Helvetica"/>
          <w:color w:val="3B413A"/>
        </w:rPr>
      </w:pPr>
      <w:r>
        <w:rPr>
          <w:rFonts w:ascii="Helvetica" w:hAnsi="Helvetica"/>
          <w:color w:val="3B413A"/>
        </w:rPr>
        <w:t>No instructor needed</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Quizzes can be given without an instructor, which saves money and time :)</w:t>
      </w:r>
    </w:p>
    <w:p w:rsidR="00EF195C" w:rsidRDefault="00EF195C" w:rsidP="00EF195C">
      <w:pPr>
        <w:pStyle w:val="Heading3"/>
        <w:rPr>
          <w:rFonts w:ascii="Helvetica" w:hAnsi="Helvetica"/>
          <w:color w:val="3B413A"/>
          <w:sz w:val="27"/>
          <w:szCs w:val="27"/>
        </w:rPr>
      </w:pPr>
      <w:r>
        <w:rPr>
          <w:rFonts w:ascii="Helvetica" w:hAnsi="Helvetica"/>
          <w:color w:val="3B413A"/>
        </w:rPr>
        <w:t>Set timer</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The creator is able to </w:t>
      </w:r>
      <w:hyperlink r:id="rId7" w:history="1">
        <w:r>
          <w:rPr>
            <w:rStyle w:val="Hyperlink"/>
            <w:rFonts w:ascii="Helvetica" w:hAnsi="Helvetica"/>
            <w:color w:val="B05B9F"/>
            <w:sz w:val="23"/>
            <w:szCs w:val="23"/>
          </w:rPr>
          <w:t>set a timer</w:t>
        </w:r>
      </w:hyperlink>
      <w:r>
        <w:rPr>
          <w:rFonts w:ascii="Helvetica" w:hAnsi="Helvetica"/>
          <w:color w:val="656E64"/>
          <w:sz w:val="23"/>
          <w:szCs w:val="23"/>
        </w:rPr>
        <w:t> for the whole quiz or to set a timer per question. This is possible to do with written quizzes, but is very time consuming for the instructor. Plus it’s almost impossible to do with a huge amount of participants.</w:t>
      </w:r>
    </w:p>
    <w:p w:rsidR="00EF195C" w:rsidRDefault="00EF195C" w:rsidP="00EF195C">
      <w:pPr>
        <w:pStyle w:val="Heading3"/>
        <w:rPr>
          <w:rFonts w:ascii="Helvetica" w:hAnsi="Helvetica"/>
          <w:color w:val="3B413A"/>
          <w:sz w:val="27"/>
          <w:szCs w:val="27"/>
        </w:rPr>
      </w:pPr>
      <w:r>
        <w:rPr>
          <w:rFonts w:ascii="Helvetica" w:hAnsi="Helvetica"/>
          <w:color w:val="3B413A"/>
        </w:rPr>
        <w:lastRenderedPageBreak/>
        <w:t>Better overview</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It’s possible to show one question at the time with online quizzes. People are not able to skip a question, because you will get a reminder that you can’t leave the answer blank.</w:t>
      </w:r>
    </w:p>
    <w:p w:rsidR="00EF195C" w:rsidRDefault="00EF195C" w:rsidP="00EF195C">
      <w:pPr>
        <w:pStyle w:val="Heading3"/>
        <w:rPr>
          <w:rFonts w:ascii="Helvetica" w:hAnsi="Helvetica"/>
          <w:color w:val="3B413A"/>
          <w:sz w:val="27"/>
          <w:szCs w:val="27"/>
        </w:rPr>
      </w:pPr>
      <w:r>
        <w:rPr>
          <w:rFonts w:ascii="Helvetica" w:hAnsi="Helvetica"/>
          <w:color w:val="3B413A"/>
        </w:rPr>
        <w:t>Improve your brand</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There are several ways to gain more brand awareness: Generate new interactive sales opportunities, build your traffic to your online channels, improve time spent on site and improve the sharing on social media about your campaign and brand.</w:t>
      </w:r>
    </w:p>
    <w:p w:rsidR="00EF195C" w:rsidRDefault="00EF195C" w:rsidP="00EF195C">
      <w:pPr>
        <w:pStyle w:val="Heading2"/>
        <w:rPr>
          <w:rFonts w:ascii="Helvetica" w:hAnsi="Helvetica"/>
          <w:color w:val="3B413A"/>
        </w:rPr>
      </w:pPr>
      <w:r>
        <w:rPr>
          <w:rFonts w:ascii="Helvetica" w:hAnsi="Helvetica"/>
          <w:color w:val="3B413A"/>
        </w:rPr>
        <w:t>Conclusion</w:t>
      </w:r>
    </w:p>
    <w:p w:rsidR="00EF195C" w:rsidRDefault="00EF195C" w:rsidP="00EF195C">
      <w:pPr>
        <w:pStyle w:val="NormalWeb"/>
        <w:rPr>
          <w:rFonts w:ascii="Helvetica" w:hAnsi="Helvetica"/>
          <w:color w:val="656E64"/>
          <w:sz w:val="23"/>
          <w:szCs w:val="23"/>
        </w:rPr>
      </w:pPr>
      <w:r>
        <w:rPr>
          <w:rFonts w:ascii="Helvetica" w:hAnsi="Helvetica"/>
          <w:color w:val="656E64"/>
          <w:sz w:val="23"/>
          <w:szCs w:val="23"/>
        </w:rPr>
        <w:t>A large number of participants, with instant results of your online quiz (for the creator as well as the participants), a better overview, you’re able to randomize your questions and set a timer. That all without the need of an instructor. What’s holding you back to not use online quizzes?</w:t>
      </w:r>
    </w:p>
    <w:p w:rsidR="00842FEE" w:rsidRDefault="00842FEE" w:rsidP="00EF195C">
      <w:pPr>
        <w:ind w:right="-22"/>
      </w:pPr>
    </w:p>
    <w:sectPr w:rsidR="00842FEE" w:rsidSect="00EF195C">
      <w:pgSz w:w="12240" w:h="15840"/>
      <w:pgMar w:top="1440" w:right="49"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576" w:rsidRDefault="00431576" w:rsidP="00EF195C">
      <w:pPr>
        <w:spacing w:after="0" w:line="240" w:lineRule="auto"/>
      </w:pPr>
      <w:r>
        <w:separator/>
      </w:r>
    </w:p>
  </w:endnote>
  <w:endnote w:type="continuationSeparator" w:id="0">
    <w:p w:rsidR="00431576" w:rsidRDefault="00431576" w:rsidP="00EF19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576" w:rsidRDefault="00431576" w:rsidP="00EF195C">
      <w:pPr>
        <w:spacing w:after="0" w:line="240" w:lineRule="auto"/>
      </w:pPr>
      <w:r>
        <w:separator/>
      </w:r>
    </w:p>
  </w:footnote>
  <w:footnote w:type="continuationSeparator" w:id="0">
    <w:p w:rsidR="00431576" w:rsidRDefault="00431576" w:rsidP="00EF19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F195C"/>
    <w:rsid w:val="004179F0"/>
    <w:rsid w:val="00431576"/>
    <w:rsid w:val="00842FEE"/>
    <w:rsid w:val="008B2F87"/>
    <w:rsid w:val="00AA7879"/>
    <w:rsid w:val="00EF1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FEE"/>
  </w:style>
  <w:style w:type="paragraph" w:styleId="Heading1">
    <w:name w:val="heading 1"/>
    <w:basedOn w:val="Normal"/>
    <w:link w:val="Heading1Char"/>
    <w:uiPriority w:val="9"/>
    <w:qFormat/>
    <w:rsid w:val="00EF195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F195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EF19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95C"/>
    <w:rPr>
      <w:color w:val="0000FF" w:themeColor="hyperlink"/>
      <w:u w:val="single"/>
    </w:rPr>
  </w:style>
  <w:style w:type="character" w:customStyle="1" w:styleId="Heading1Char">
    <w:name w:val="Heading 1 Char"/>
    <w:basedOn w:val="DefaultParagraphFont"/>
    <w:link w:val="Heading1"/>
    <w:uiPriority w:val="9"/>
    <w:rsid w:val="00EF195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F195C"/>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EF195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F195C"/>
    <w:rPr>
      <w:b/>
      <w:bCs/>
    </w:rPr>
  </w:style>
  <w:style w:type="paragraph" w:styleId="Header">
    <w:name w:val="header"/>
    <w:basedOn w:val="Normal"/>
    <w:link w:val="HeaderChar"/>
    <w:uiPriority w:val="99"/>
    <w:semiHidden/>
    <w:unhideWhenUsed/>
    <w:rsid w:val="00EF1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195C"/>
  </w:style>
  <w:style w:type="paragraph" w:styleId="Footer">
    <w:name w:val="footer"/>
    <w:basedOn w:val="Normal"/>
    <w:link w:val="FooterChar"/>
    <w:uiPriority w:val="99"/>
    <w:semiHidden/>
    <w:unhideWhenUsed/>
    <w:rsid w:val="00EF1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195C"/>
  </w:style>
  <w:style w:type="character" w:customStyle="1" w:styleId="Heading3Char">
    <w:name w:val="Heading 3 Char"/>
    <w:basedOn w:val="DefaultParagraphFont"/>
    <w:link w:val="Heading3"/>
    <w:uiPriority w:val="9"/>
    <w:semiHidden/>
    <w:rsid w:val="00EF195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34952275">
      <w:bodyDiv w:val="1"/>
      <w:marLeft w:val="0"/>
      <w:marRight w:val="0"/>
      <w:marTop w:val="0"/>
      <w:marBottom w:val="0"/>
      <w:divBdr>
        <w:top w:val="none" w:sz="0" w:space="0" w:color="auto"/>
        <w:left w:val="none" w:sz="0" w:space="0" w:color="auto"/>
        <w:bottom w:val="none" w:sz="0" w:space="0" w:color="auto"/>
        <w:right w:val="none" w:sz="0" w:space="0" w:color="auto"/>
      </w:divBdr>
      <w:divsChild>
        <w:div w:id="411321413">
          <w:marLeft w:val="0"/>
          <w:marRight w:val="0"/>
          <w:marTop w:val="0"/>
          <w:marBottom w:val="0"/>
          <w:divBdr>
            <w:top w:val="none" w:sz="0" w:space="0" w:color="auto"/>
            <w:left w:val="none" w:sz="0" w:space="0" w:color="auto"/>
            <w:bottom w:val="none" w:sz="0" w:space="0" w:color="auto"/>
            <w:right w:val="none" w:sz="0" w:space="0" w:color="auto"/>
          </w:divBdr>
        </w:div>
      </w:divsChild>
    </w:div>
    <w:div w:id="1840002866">
      <w:bodyDiv w:val="1"/>
      <w:marLeft w:val="0"/>
      <w:marRight w:val="0"/>
      <w:marTop w:val="0"/>
      <w:marBottom w:val="0"/>
      <w:divBdr>
        <w:top w:val="none" w:sz="0" w:space="0" w:color="auto"/>
        <w:left w:val="none" w:sz="0" w:space="0" w:color="auto"/>
        <w:bottom w:val="none" w:sz="0" w:space="0" w:color="auto"/>
        <w:right w:val="none" w:sz="0" w:space="0" w:color="auto"/>
      </w:divBdr>
      <w:divsChild>
        <w:div w:id="920480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nlinequizcreator.com/features/online-test-maker-with-timer/item102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nlinequizcreator.com/knowledge-center/exam-knowledge-center/online-exam-cheating/item1061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sharma</dc:creator>
  <cp:lastModifiedBy>pankaj sharma</cp:lastModifiedBy>
  <cp:revision>2</cp:revision>
  <dcterms:created xsi:type="dcterms:W3CDTF">2018-09-12T17:58:00Z</dcterms:created>
  <dcterms:modified xsi:type="dcterms:W3CDTF">2018-09-12T18:08:00Z</dcterms:modified>
</cp:coreProperties>
</file>