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@Configuration: Used to indicate that a class declares one or more @Bean methods.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classes are processed by the Spring container to generate bean definitions and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requests for those beans at runtime.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Annotation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@Bean : Indicates that a method produces a bean to be managed by spring container.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at method level.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@Bean(name ="", initMethod = "", destroyMethod = "")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@Configuration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AppConfig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@Bean(name = "comp", initMethod = "turnOn", destroyMethod = "turnOff")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Computer computer(){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new Computer();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@PostConstruct = initMethod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@PreDestroy = destroyMethod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@ComponentScan : we can specify the base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to scan spring components.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@PropertySource : Adding a property file to Spring.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@PropertySource("classpath:mysqldatabase.properties")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get the value from properties file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@Value("${databaseName}") // used only with properties file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databaseName;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mysqldatabase.properties file.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databaseName=school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disableStatementPooling=true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@Autowired :  Is used for automatically inject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@Qualifier("oracleDriver")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 : Indicates that an annotated class is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Component.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@Service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@Repository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MVC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@Controller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@RequestMapping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@PathVariable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@RequestParam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@RequestBody and @ResponseBody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@RequestHeader and @ResponseHeader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@Controller and @RestController.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@Controller is to create a model object and find a view.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@RestController annotation in Spring MVC is nothing but 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of @Controller and @ResponseBody annotation.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added into Spring 4.0.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AOP (Aspect oriented programming)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Programmatic Approach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 Approach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 : A Service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: Service Provide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cut : A point or condition to execute aspects for business methods.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a. MBA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b. ARA / TA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c. MI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 : Pointcut with advice combination.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Pointcut + Advice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 : A weaver,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 will combine service and business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return proxy object.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 Business Object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