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Technology Selection: VTK.js vs Three.js</w:t>
      </w:r>
    </w:p>
    <w:p>
      <w:pPr>
        <w:spacing w:after="300"/>
      </w:pPr>
      <w:r>
        <w:rPr>
          <w:i/>
          <w:iCs/>
          <w:color w:val="555555"/>
          <w:sz w:val="20"/>
          <w:szCs w:val="20"/>
        </w:rPr>
        <w:t xml:space="preserve">Mining 3D Data Viewer — Group 12 IT Capstone | Prepared 16 Aug 2026</w:t>
      </w:r>
    </w:p>
    <w:p>
      <w:pPr>
        <w:pStyle w:val="Heading1"/>
        <w:spacing w:after="150" w:before="300"/>
      </w:pPr>
      <w:r>
        <w:t xml:space="preserve">1. Context</w:t>
      </w:r>
    </w:p>
    <w:p>
      <w:pPr>
        <w:spacing w:after="160"/>
      </w:pPr>
      <w:r>
        <w:rPr>
          <w:sz w:val="22"/>
          <w:szCs w:val="22"/>
        </w:rPr>
        <w:t xml:space="preserve">Our system needs to reproduce mXrap-exported 3D scenes (points, surfaces, and later lines/text) in a browser, including a custom colour-ramp/marker system (multiple colour spaces, thresholds, sprite symbols) and a custom point-sprite distance-attenuation model copied from mXrap’s own VTK-based shader. The client’s project brief notes mXrap itself is built on the VTK library, and that "it may be interesting to consider VTK.js... but it is not a requirement." Fudong (facilitator) separately recommended Three.js. The brief also flags that VTK’s core library does not handle large sprite point counts well, and that some mXrap scenes involve "many millions of points."</w:t>
      </w:r>
    </w:p>
    <w:p>
      <w:pPr>
        <w:pStyle w:val="Heading1"/>
        <w:spacing w:after="150" w:before="300"/>
      </w:pPr>
      <w:r>
        <w:t xml:space="preserve">2.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75"/>
        <w:gridCol w:w="3675"/>
      </w:tblGrid>
      <w:tr>
        <w:tc>
          <w:tcPr>
            <w:tcW w:type="dxa" w:w="2000"/>
            <w:shd w:fill="D9E2F3" w:val="clear"/>
            <w:tcMar>
              <w:top w:type="dxa" w:w="100"/>
              <w:left w:type="dxa" w:w="120"/>
              <w:bottom w:type="dxa" w:w="100"/>
              <w:right w:type="dxa" w:w="120"/>
            </w:tcMar>
          </w:tcPr>
          <w:p>
            <w:r>
              <w:rPr>
                <w:b/>
                <w:bCs/>
                <w:sz w:val="20"/>
                <w:szCs w:val="20"/>
              </w:rPr>
              <w:t xml:space="preserve">Criteria</w:t>
            </w:r>
          </w:p>
        </w:tc>
        <w:tc>
          <w:tcPr>
            <w:tcW w:type="dxa" w:w="3675"/>
            <w:shd w:fill="D9E2F3" w:val="clear"/>
            <w:tcMar>
              <w:top w:type="dxa" w:w="100"/>
              <w:left w:type="dxa" w:w="120"/>
              <w:bottom w:type="dxa" w:w="100"/>
              <w:right w:type="dxa" w:w="120"/>
            </w:tcMar>
          </w:tcPr>
          <w:p>
            <w:r>
              <w:rPr>
                <w:b/>
                <w:bCs/>
                <w:sz w:val="20"/>
                <w:szCs w:val="20"/>
              </w:rPr>
              <w:t xml:space="preserve">VTK.js</w:t>
            </w:r>
          </w:p>
        </w:tc>
        <w:tc>
          <w:tcPr>
            <w:tcW w:type="dxa" w:w="3675"/>
            <w:shd w:fill="D9E2F3" w:val="clear"/>
            <w:tcMar>
              <w:top w:type="dxa" w:w="100"/>
              <w:left w:type="dxa" w:w="120"/>
              <w:bottom w:type="dxa" w:w="100"/>
              <w:right w:type="dxa" w:w="120"/>
            </w:tcMar>
          </w:tcPr>
          <w:p>
            <w:r>
              <w:rPr>
                <w:b/>
                <w:bCs/>
                <w:sz w:val="20"/>
                <w:szCs w:val="20"/>
              </w:rPr>
              <w:t xml:space="preserve">Three.js</w:t>
            </w:r>
          </w:p>
        </w:tc>
      </w:tr>
      <w:tr>
        <w:tc>
          <w:tcPr>
            <w:tcW w:type="dxa" w:w="2000"/>
            <w:tcMar>
              <w:top w:type="dxa" w:w="100"/>
              <w:left w:type="dxa" w:w="120"/>
              <w:bottom w:type="dxa" w:w="100"/>
              <w:right w:type="dxa" w:w="120"/>
            </w:tcMar>
          </w:tcPr>
          <w:p>
            <w:r>
              <w:rPr>
                <w:b w:val="false"/>
                <w:bCs w:val="false"/>
                <w:sz w:val="20"/>
                <w:szCs w:val="20"/>
              </w:rPr>
              <w:t xml:space="preserve">Large point clouds (sprites)</w:t>
            </w:r>
          </w:p>
        </w:tc>
        <w:tc>
          <w:tcPr>
            <w:tcW w:type="dxa" w:w="3675"/>
            <w:tcMar>
              <w:top w:type="dxa" w:w="100"/>
              <w:left w:type="dxa" w:w="120"/>
              <w:bottom w:type="dxa" w:w="100"/>
              <w:right w:type="dxa" w:w="120"/>
            </w:tcMar>
          </w:tcPr>
          <w:p>
            <w:r>
              <w:rPr>
                <w:b w:val="false"/>
                <w:bCs w:val="false"/>
                <w:sz w:val="20"/>
                <w:szCs w:val="20"/>
              </w:rPr>
              <w:t xml:space="preserve">Known weak point. Community reports of the viewer becoming unusable around ~1.7M points. Client’s own brief flags this as a gap in VTK’s core library — directly relevant since our scenes may reach "many millions of points."</w:t>
            </w:r>
          </w:p>
        </w:tc>
        <w:tc>
          <w:tcPr>
            <w:tcW w:type="dxa" w:w="3675"/>
            <w:tcMar>
              <w:top w:type="dxa" w:w="100"/>
              <w:left w:type="dxa" w:w="120"/>
              <w:bottom w:type="dxa" w:w="100"/>
              <w:right w:type="dxa" w:w="120"/>
            </w:tcMar>
          </w:tcPr>
          <w:p>
            <w:r>
              <w:rPr>
                <w:b w:val="false"/>
                <w:bCs w:val="false"/>
                <w:sz w:val="20"/>
                <w:szCs w:val="20"/>
              </w:rPr>
              <w:t xml:space="preserve">Generally handles large point counts better with chunking / GPU instancing, though this still needs to be hand-built by us either way.</w:t>
            </w:r>
          </w:p>
        </w:tc>
      </w:tr>
      <w:tr>
        <w:tc>
          <w:tcPr>
            <w:tcW w:type="dxa" w:w="2000"/>
            <w:tcMar>
              <w:top w:type="dxa" w:w="100"/>
              <w:left w:type="dxa" w:w="120"/>
              <w:bottom w:type="dxa" w:w="100"/>
              <w:right w:type="dxa" w:w="120"/>
            </w:tcMar>
          </w:tcPr>
          <w:p>
            <w:r>
              <w:rPr>
                <w:b w:val="false"/>
                <w:bCs w:val="false"/>
                <w:sz w:val="20"/>
                <w:szCs w:val="20"/>
              </w:rPr>
              <w:t xml:space="preserve">Fit with mXrap’s colour/marker model</w:t>
            </w:r>
          </w:p>
        </w:tc>
        <w:tc>
          <w:tcPr>
            <w:tcW w:type="dxa" w:w="3675"/>
            <w:tcMar>
              <w:top w:type="dxa" w:w="100"/>
              <w:left w:type="dxa" w:w="120"/>
              <w:bottom w:type="dxa" w:w="100"/>
              <w:right w:type="dxa" w:w="120"/>
            </w:tcMar>
          </w:tcPr>
          <w:p>
            <w:r>
              <w:rPr>
                <w:b w:val="false"/>
                <w:bCs w:val="false"/>
                <w:sz w:val="20"/>
                <w:szCs w:val="20"/>
              </w:rPr>
              <w:t xml:space="preserve">Has built-in colour transfer function and glyph/mapper concepts that are conceptually close to mXrap’s marker/ramp system (since mXrap is itself VTK-based). Coverage of all the colour spaces we need (HSV, CIELAB, CIELCHuv, etc.) is not confirmed and would need to be verified.</w:t>
            </w:r>
          </w:p>
        </w:tc>
        <w:tc>
          <w:tcPr>
            <w:tcW w:type="dxa" w:w="3675"/>
            <w:tcMar>
              <w:top w:type="dxa" w:w="100"/>
              <w:left w:type="dxa" w:w="120"/>
              <w:bottom w:type="dxa" w:w="100"/>
              <w:right w:type="dxa" w:w="120"/>
            </w:tcMar>
          </w:tcPr>
          <w:p>
            <w:r>
              <w:rPr>
                <w:b w:val="false"/>
                <w:bCs w:val="false"/>
                <w:sz w:val="20"/>
                <w:szCs w:val="20"/>
              </w:rPr>
              <w:t xml:space="preserve">No built-in scientific colour-ramp abstraction — we would implement the ramp/threshold/colour-space logic ourselves in custom shaders/materials. More work, but full control and no fighting an unfamiliar pipeline.</w:t>
            </w:r>
          </w:p>
        </w:tc>
      </w:tr>
      <w:tr>
        <w:tc>
          <w:tcPr>
            <w:tcW w:type="dxa" w:w="2000"/>
            <w:tcMar>
              <w:top w:type="dxa" w:w="100"/>
              <w:left w:type="dxa" w:w="120"/>
              <w:bottom w:type="dxa" w:w="100"/>
              <w:right w:type="dxa" w:w="120"/>
            </w:tcMar>
          </w:tcPr>
          <w:p>
            <w:r>
              <w:rPr>
                <w:b w:val="false"/>
                <w:bCs w:val="false"/>
                <w:sz w:val="20"/>
                <w:szCs w:val="20"/>
              </w:rPr>
              <w:t xml:space="preserve">Learning curve for the team</w:t>
            </w:r>
          </w:p>
        </w:tc>
        <w:tc>
          <w:tcPr>
            <w:tcW w:type="dxa" w:w="3675"/>
            <w:tcMar>
              <w:top w:type="dxa" w:w="100"/>
              <w:left w:type="dxa" w:w="120"/>
              <w:bottom w:type="dxa" w:w="100"/>
              <w:right w:type="dxa" w:w="120"/>
            </w:tcMar>
          </w:tcPr>
          <w:p>
            <w:r>
              <w:rPr>
                <w:b w:val="false"/>
                <w:bCs w:val="false"/>
                <w:sz w:val="20"/>
                <w:szCs w:val="20"/>
              </w:rPr>
              <w:t xml:space="preserve">Steeper. Pipeline model (source → mapper → actor) is unfamiliar to the team; both libraries are rated "limited" in our skills assessment, but VTK.js has a smaller pool of tutorials/examples.</w:t>
            </w:r>
          </w:p>
        </w:tc>
        <w:tc>
          <w:tcPr>
            <w:tcW w:type="dxa" w:w="3675"/>
            <w:tcMar>
              <w:top w:type="dxa" w:w="100"/>
              <w:left w:type="dxa" w:w="120"/>
              <w:bottom w:type="dxa" w:w="100"/>
              <w:right w:type="dxa" w:w="120"/>
            </w:tcMar>
          </w:tcPr>
          <w:p>
            <w:r>
              <w:rPr>
                <w:b w:val="false"/>
                <w:bCs w:val="false"/>
                <w:sz w:val="20"/>
                <w:szCs w:val="20"/>
              </w:rPr>
              <w:t xml:space="preserve">Larger community, far more tutorials/examples/Stack Overflow coverage, easier to onboard quickly on a tight timeline.</w:t>
            </w:r>
          </w:p>
        </w:tc>
      </w:tr>
      <w:tr>
        <w:tc>
          <w:tcPr>
            <w:tcW w:type="dxa" w:w="2000"/>
            <w:tcMar>
              <w:top w:type="dxa" w:w="100"/>
              <w:left w:type="dxa" w:w="120"/>
              <w:bottom w:type="dxa" w:w="100"/>
              <w:right w:type="dxa" w:w="120"/>
            </w:tcMar>
          </w:tcPr>
          <w:p>
            <w:r>
              <w:rPr>
                <w:b w:val="false"/>
                <w:bCs w:val="false"/>
                <w:sz w:val="20"/>
                <w:szCs w:val="20"/>
              </w:rPr>
              <w:t xml:space="preserve">Ecosystem fit</w:t>
            </w:r>
          </w:p>
        </w:tc>
        <w:tc>
          <w:tcPr>
            <w:tcW w:type="dxa" w:w="3675"/>
            <w:tcMar>
              <w:top w:type="dxa" w:w="100"/>
              <w:left w:type="dxa" w:w="120"/>
              <w:bottom w:type="dxa" w:w="100"/>
              <w:right w:type="dxa" w:w="120"/>
            </w:tcMar>
          </w:tcPr>
          <w:p>
            <w:r>
              <w:rPr>
                <w:b w:val="false"/>
                <w:bCs w:val="false"/>
                <w:sz w:val="20"/>
                <w:szCs w:val="20"/>
              </w:rPr>
              <w:t xml:space="preserve">Narrower ecosystem, more oriented to scientific/medical imaging (volume rendering is a strength we don’t need for this project).</w:t>
            </w:r>
          </w:p>
        </w:tc>
        <w:tc>
          <w:tcPr>
            <w:tcW w:type="dxa" w:w="3675"/>
            <w:tcMar>
              <w:top w:type="dxa" w:w="100"/>
              <w:left w:type="dxa" w:w="120"/>
              <w:bottom w:type="dxa" w:w="100"/>
              <w:right w:type="dxa" w:w="120"/>
            </w:tcMar>
          </w:tcPr>
          <w:p>
            <w:r>
              <w:rPr>
                <w:b w:val="false"/>
                <w:bCs w:val="false"/>
                <w:sz w:val="20"/>
                <w:szCs w:val="20"/>
              </w:rPr>
              <w:t xml:space="preserve">Broad general-purpose WebGL ecosystem, easy integration with React and CSV/JSON-driven custom scenes matching our config.json-driven architecture.</w:t>
            </w:r>
          </w:p>
        </w:tc>
      </w:tr>
      <w:tr>
        <w:tc>
          <w:tcPr>
            <w:tcW w:type="dxa" w:w="2000"/>
            <w:tcMar>
              <w:top w:type="dxa" w:w="100"/>
              <w:left w:type="dxa" w:w="120"/>
              <w:bottom w:type="dxa" w:w="100"/>
              <w:right w:type="dxa" w:w="120"/>
            </w:tcMar>
          </w:tcPr>
          <w:p>
            <w:r>
              <w:rPr>
                <w:b w:val="false"/>
                <w:bCs w:val="false"/>
                <w:sz w:val="20"/>
                <w:szCs w:val="20"/>
              </w:rPr>
              <w:t xml:space="preserve">Maintenance status (2026)</w:t>
            </w:r>
          </w:p>
        </w:tc>
        <w:tc>
          <w:tcPr>
            <w:tcW w:type="dxa" w:w="3675"/>
            <w:tcMar>
              <w:top w:type="dxa" w:w="100"/>
              <w:left w:type="dxa" w:w="120"/>
              <w:bottom w:type="dxa" w:w="100"/>
              <w:right w:type="dxa" w:w="120"/>
            </w:tcMar>
          </w:tcPr>
          <w:p>
            <w:r>
              <w:rPr>
                <w:b w:val="false"/>
                <w:bCs w:val="false"/>
                <w:sz w:val="20"/>
                <w:szCs w:val="20"/>
              </w:rPr>
              <w:t xml:space="preserve">Actively maintained by Kitware (v17.0.0-beta released in 2026, regular issue activity).</w:t>
            </w:r>
          </w:p>
        </w:tc>
        <w:tc>
          <w:tcPr>
            <w:tcW w:type="dxa" w:w="3675"/>
            <w:tcMar>
              <w:top w:type="dxa" w:w="100"/>
              <w:left w:type="dxa" w:w="120"/>
              <w:bottom w:type="dxa" w:w="100"/>
              <w:right w:type="dxa" w:w="120"/>
            </w:tcMar>
          </w:tcPr>
          <w:p>
            <w:r>
              <w:rPr>
                <w:b w:val="false"/>
                <w:bCs w:val="false"/>
                <w:sz w:val="20"/>
                <w:szCs w:val="20"/>
              </w:rPr>
              <w:t xml:space="preserve">Actively maintained, one of the most widely used WebGL libraries; facilitator’s recommendation.</w:t>
            </w:r>
          </w:p>
        </w:tc>
      </w:tr>
    </w:tbl>
    <w:p>
      <w:pPr>
        <w:pStyle w:val="Heading1"/>
        <w:spacing w:after="150" w:before="300"/>
      </w:pPr>
      <w:r>
        <w:t xml:space="preserve">3. Recommendation</w:t>
      </w:r>
    </w:p>
    <w:p>
      <w:pPr>
        <w:spacing w:after="160"/>
      </w:pPr>
      <w:r>
        <w:rPr>
          <w:b/>
          <w:bCs/>
          <w:sz w:val="22"/>
          <w:szCs w:val="22"/>
        </w:rPr>
        <w:t xml:space="preserve">Lean towards Three.js, with a short technical spike before locking this into the requirements document.</w:t>
      </w:r>
    </w:p>
    <w:p>
      <w:pPr>
        <w:pStyle w:val="Heading2"/>
        <w:spacing w:after="120" w:before="240"/>
      </w:pPr>
      <w:r>
        <w:t xml:space="preserve">Why</w:t>
      </w:r>
    </w:p>
    <w:p>
      <w:pPr>
        <w:pStyle w:val="ListParagraph"/>
        <w:numPr>
          <w:ilvl w:val="0"/>
          <w:numId w:val="1"/>
        </w:numPr>
        <w:spacing w:after="80"/>
      </w:pPr>
      <w:r>
        <w:rPr>
          <w:sz w:val="22"/>
          <w:szCs w:val="22"/>
        </w:rPr>
        <w:t xml:space="preserve">The client’s own brief identifies large-scale sprite point rendering as a known VTK weakness — and this is exactly our highest-risk workload (potentially millions of points), not a hypothetical edge case.</w:t>
      </w:r>
    </w:p>
    <w:p>
      <w:pPr>
        <w:pStyle w:val="ListParagraph"/>
        <w:numPr>
          <w:ilvl w:val="0"/>
          <w:numId w:val="1"/>
        </w:numPr>
        <w:spacing w:after="80"/>
      </w:pPr>
      <w:r>
        <w:rPr>
          <w:sz w:val="22"/>
          <w:szCs w:val="22"/>
        </w:rPr>
        <w:t xml:space="preserve">The facilitator, who is grading the course-specific expectations, already recommended Three.js.</w:t>
      </w:r>
    </w:p>
    <w:p>
      <w:pPr>
        <w:pStyle w:val="ListParagraph"/>
        <w:numPr>
          <w:ilvl w:val="0"/>
          <w:numId w:val="1"/>
        </w:numPr>
        <w:spacing w:after="80"/>
      </w:pPr>
      <w:r>
        <w:rPr>
          <w:sz w:val="22"/>
          <w:szCs w:val="22"/>
        </w:rPr>
        <w:t xml:space="preserve">Neither library gives us mXrap’s exact colour-ramp/marker system out of the box — both require custom implementation — so VTK.js’s domain-fit advantage is smaller than it first appears.</w:t>
      </w:r>
    </w:p>
    <w:p>
      <w:pPr>
        <w:pStyle w:val="ListParagraph"/>
        <w:numPr>
          <w:ilvl w:val="0"/>
          <w:numId w:val="1"/>
        </w:numPr>
        <w:spacing w:after="80"/>
      </w:pPr>
      <w:r>
        <w:rPr>
          <w:sz w:val="22"/>
          <w:szCs w:val="22"/>
        </w:rPr>
        <w:t xml:space="preserve">Three.js’s larger ecosystem and gentler learning curve reduce risk for a small student team on a fixed semester timeline.</w:t>
      </w:r>
    </w:p>
    <w:p>
      <w:pPr>
        <w:pStyle w:val="Heading2"/>
        <w:spacing w:after="120" w:before="240"/>
      </w:pPr>
      <w:r>
        <w:t xml:space="preserve">Caveat</w:t>
      </w:r>
    </w:p>
    <w:p>
      <w:pPr>
        <w:spacing w:after="160"/>
      </w:pPr>
      <w:r>
        <w:rPr>
          <w:sz w:val="22"/>
          <w:szCs w:val="22"/>
        </w:rPr>
        <w:t xml:space="preserve">VTK.js is not a bad choice — it is actively maintained and conceptually closer to mXrap’s own architecture for colour transfer functions. Before finalising, it is worth doing a small side-by-side spike (e.g. render 500k+ coloured point sprites in both) to confirm the performance gap holds for our actual data, and to ask the client directly for typical/maximum scene sizes (see separate question list).</w:t>
      </w:r>
    </w:p>
    <w:p>
      <w:pPr>
        <w:pStyle w:val="Heading1"/>
        <w:spacing w:after="150" w:before="300"/>
      </w:pPr>
      <w:r>
        <w:t xml:space="preserve">4. Sources</w:t>
      </w:r>
    </w:p>
    <w:p>
      <w:pPr>
        <w:pStyle w:val="ListParagraph"/>
        <w:numPr>
          <w:ilvl w:val="0"/>
          <w:numId w:val="1"/>
        </w:numPr>
        <w:spacing w:after="80"/>
      </w:pPr>
      <w:r>
        <w:rPr>
          <w:sz w:val="22"/>
          <w:szCs w:val="22"/>
        </w:rPr>
        <w:t xml:space="preserve">vtk.js vs. three.js — iMechanica: https://www.imechanica.org/node/20980</w:t>
      </w:r>
    </w:p>
    <w:p>
      <w:pPr>
        <w:pStyle w:val="ListParagraph"/>
        <w:numPr>
          <w:ilvl w:val="0"/>
          <w:numId w:val="1"/>
        </w:numPr>
        <w:spacing w:after="80"/>
      </w:pPr>
      <w:r>
        <w:rPr>
          <w:sz w:val="22"/>
          <w:szCs w:val="22"/>
        </w:rPr>
        <w:t xml:space="preserve">Kitware/itk-vtk-viewer, "Improve point cloud rendering performance by using strided arrays": https://github.com/Kitware/itk-vtk-viewer/issues/415</w:t>
      </w:r>
    </w:p>
    <w:p>
      <w:pPr>
        <w:pStyle w:val="ListParagraph"/>
        <w:numPr>
          <w:ilvl w:val="0"/>
          <w:numId w:val="1"/>
        </w:numPr>
        <w:spacing w:after="80"/>
      </w:pPr>
      <w:r>
        <w:rPr>
          <w:sz w:val="22"/>
          <w:szCs w:val="22"/>
        </w:rPr>
        <w:t xml:space="preserve">Kitware/vtk-js, "Other examples of rendering point cloud data": https://github.com/Kitware/vtk-js/issues/1700</w:t>
      </w:r>
    </w:p>
    <w:p>
      <w:pPr>
        <w:pStyle w:val="ListParagraph"/>
        <w:numPr>
          <w:ilvl w:val="0"/>
          <w:numId w:val="1"/>
        </w:numPr>
        <w:spacing w:after="80"/>
      </w:pPr>
      <w:r>
        <w:rPr>
          <w:sz w:val="22"/>
          <w:szCs w:val="22"/>
        </w:rPr>
        <w:t xml:space="preserve">vtk.js: the Visualization Toolkit on the Web — Kitware: https://www.kitware.com/vtk-js-the-visualization-toolkit-on-the-web/</w:t>
      </w:r>
    </w:p>
    <w:p>
      <w:pPr>
        <w:pStyle w:val="ListParagraph"/>
        <w:numPr>
          <w:ilvl w:val="0"/>
          <w:numId w:val="1"/>
        </w:numPr>
        <w:spacing w:after="80"/>
      </w:pPr>
      <w:r>
        <w:rPr>
          <w:sz w:val="22"/>
          <w:szCs w:val="22"/>
        </w:rPr>
        <w:t xml:space="preserve">Kitware/vtk-js GitHub repository (release history, active issues): https://github.com/Kitware/vtk-js</w:t>
      </w:r>
    </w:p>
    <w:p>
      <w:pPr>
        <w:pStyle w:val="ListParagraph"/>
        <w:numPr>
          <w:ilvl w:val="0"/>
          <w:numId w:val="1"/>
        </w:numPr>
        <w:spacing w:after="80"/>
      </w:pPr>
      <w:r>
        <w:rPr>
          <w:sz w:val="22"/>
          <w:szCs w:val="22"/>
        </w:rPr>
        <w:t xml:space="preserve">Three.js vs VTK.js: Getting the Facts Straight — Aircada Blog: https://aircada.com/blog/three-js-vs-vtk-js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2026-08-16T04:25:01.115Z</dcterms:created>
  <dcterms:modified xsi:type="dcterms:W3CDTF">2026-08-16T04:25:01.116Z</dcterms:modified>
</cp:coreProperties>
</file>

<file path=docProps/custom.xml><?xml version="1.0" encoding="utf-8"?>
<Properties xmlns="http://schemas.openxmlformats.org/officeDocument/2006/custom-properties" xmlns:vt="http://schemas.openxmlformats.org/officeDocument/2006/docPropsVTypes"/>
</file>