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8BB58" w14:textId="1739BF0F" w:rsidR="002230A0" w:rsidRDefault="00FD22FE" w:rsidP="00656A5F">
      <w:pPr>
        <w:jc w:val="both"/>
        <w:rPr>
          <w:rFonts w:ascii="Times New Roman" w:hAnsi="Times New Roman" w:cs="Times New Roman"/>
          <w:b/>
          <w:bCs/>
          <w:sz w:val="24"/>
          <w:szCs w:val="24"/>
        </w:rPr>
      </w:pPr>
      <w:bookmarkStart w:id="0" w:name="_Hlk140916855"/>
      <w:r w:rsidRPr="00FD22FE">
        <w:rPr>
          <w:rFonts w:ascii="Times New Roman" w:hAnsi="Times New Roman" w:cs="Times New Roman"/>
          <w:b/>
          <w:bCs/>
          <w:sz w:val="24"/>
          <w:szCs w:val="24"/>
        </w:rPr>
        <w:t xml:space="preserve">Farmer adoption-based rapid networking for targeting optimal </w:t>
      </w:r>
      <w:proofErr w:type="spellStart"/>
      <w:r w:rsidRPr="00FD22FE">
        <w:rPr>
          <w:rFonts w:ascii="Times New Roman" w:hAnsi="Times New Roman" w:cs="Times New Roman"/>
          <w:b/>
          <w:bCs/>
          <w:sz w:val="24"/>
          <w:szCs w:val="24"/>
        </w:rPr>
        <w:t>agro</w:t>
      </w:r>
      <w:proofErr w:type="spellEnd"/>
      <w:r w:rsidR="00C77D1A">
        <w:rPr>
          <w:rFonts w:ascii="Times New Roman" w:hAnsi="Times New Roman" w:cs="Times New Roman"/>
          <w:b/>
          <w:bCs/>
          <w:sz w:val="24"/>
          <w:szCs w:val="24"/>
        </w:rPr>
        <w:t>-</w:t>
      </w:r>
      <w:r w:rsidRPr="00FD22FE">
        <w:rPr>
          <w:rFonts w:ascii="Times New Roman" w:hAnsi="Times New Roman" w:cs="Times New Roman"/>
          <w:b/>
          <w:bCs/>
          <w:sz w:val="24"/>
          <w:szCs w:val="24"/>
        </w:rPr>
        <w:t xml:space="preserve">conservation </w:t>
      </w:r>
      <w:proofErr w:type="gramStart"/>
      <w:r w:rsidRPr="00FD22FE">
        <w:rPr>
          <w:rFonts w:ascii="Times New Roman" w:hAnsi="Times New Roman" w:cs="Times New Roman"/>
          <w:b/>
          <w:bCs/>
          <w:sz w:val="24"/>
          <w:szCs w:val="24"/>
        </w:rPr>
        <w:t>practices</w:t>
      </w:r>
      <w:proofErr w:type="gramEnd"/>
      <w:r w:rsidR="000D3A68">
        <w:rPr>
          <w:rFonts w:ascii="Times New Roman" w:hAnsi="Times New Roman" w:cs="Times New Roman"/>
          <w:b/>
          <w:bCs/>
          <w:sz w:val="24"/>
          <w:szCs w:val="24"/>
        </w:rPr>
        <w:t xml:space="preserve">  </w:t>
      </w:r>
    </w:p>
    <w:bookmarkEnd w:id="0"/>
    <w:p w14:paraId="0730C47B" w14:textId="77777777" w:rsidR="00045497" w:rsidRDefault="00045497" w:rsidP="00656A5F">
      <w:pPr>
        <w:jc w:val="both"/>
        <w:rPr>
          <w:rFonts w:ascii="Times New Roman" w:hAnsi="Times New Roman" w:cs="Times New Roman"/>
          <w:b/>
          <w:bCs/>
          <w:sz w:val="24"/>
          <w:szCs w:val="24"/>
        </w:rPr>
      </w:pPr>
    </w:p>
    <w:p w14:paraId="1B6BB339" w14:textId="5B0C6FFB" w:rsidR="00CC66B8" w:rsidRDefault="00596C07" w:rsidP="00656A5F">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477288B0" w14:textId="7E95D255" w:rsidR="00553595" w:rsidRDefault="00201D31" w:rsidP="00656A5F">
      <w:pPr>
        <w:jc w:val="both"/>
        <w:rPr>
          <w:rFonts w:ascii="Times New Roman" w:hAnsi="Times New Roman" w:cs="Times New Roman"/>
          <w:sz w:val="24"/>
          <w:szCs w:val="24"/>
        </w:rPr>
      </w:pPr>
      <w:bookmarkStart w:id="1" w:name="_Hlk140765739"/>
      <w:r w:rsidRPr="00201D31">
        <w:rPr>
          <w:rFonts w:ascii="Times New Roman" w:hAnsi="Times New Roman" w:cs="Times New Roman"/>
          <w:sz w:val="24"/>
          <w:szCs w:val="24"/>
        </w:rPr>
        <w:t xml:space="preserve">The ever-increasing pollution of rivers worldwide must be immediately addressed before it becomes irreversible. The non-point source pollution from agricultural fields is gradually being identified as one of the most prominent sources of river water pollution. The present study proposes a rapid and cost-effective amelioration of agricultural non-point source pollution by integrating a novel graph network-based optimization technique and farmers' conservation identity measure with systematic watershed hydrological </w:t>
      </w:r>
      <w:proofErr w:type="spellStart"/>
      <w:r w:rsidRPr="00201D31">
        <w:rPr>
          <w:rFonts w:ascii="Times New Roman" w:hAnsi="Times New Roman" w:cs="Times New Roman"/>
          <w:sz w:val="24"/>
          <w:szCs w:val="24"/>
        </w:rPr>
        <w:t>modeling</w:t>
      </w:r>
      <w:proofErr w:type="spellEnd"/>
      <w:r w:rsidRPr="00201D31">
        <w:rPr>
          <w:rFonts w:ascii="Times New Roman" w:hAnsi="Times New Roman" w:cs="Times New Roman"/>
          <w:sz w:val="24"/>
          <w:szCs w:val="24"/>
        </w:rPr>
        <w:t xml:space="preserve"> using the Soil and Water Assessment Tool (SWAT). Four conservation practices: riparian buffers, conservation tillage, cover crops, and nutrient management have been selected for demonstrating the proposed model applicable to the agriculture-intensive land areas in three districts within northern India, draining to the Hindon River (a tributary of the Yamuna). A field-scale survey for the four major subdistricts of the study watershed was conducted to decipher the local farmers' conservation identity, age, and education through one-to-one interviews. After successfully calibrating and validating the SWAT model using monthly discharge and nitrate for the study watershed for 2010-2020, the selected BMPs were simulated using SWAT Calibration and Uncertainty Programs (SWAT CUP). Next, the optimized BMP combination obtained through graph network optimization was targeted to subbasins using farmer conservation identities and critical source areas (CSA). Finally, the performance of targeted BMPs under different scenarios was assessed using the developed hydrological model, resulting in the study findings. The adoption of riparian buffer and conservation tillage was identified as the most optimal combination for the study watershed, delivering an efficiency </w:t>
      </w:r>
      <w:proofErr w:type="gramStart"/>
      <w:r w:rsidRPr="00201D31">
        <w:rPr>
          <w:rFonts w:ascii="Times New Roman" w:hAnsi="Times New Roman" w:cs="Times New Roman"/>
          <w:sz w:val="24"/>
          <w:szCs w:val="24"/>
        </w:rPr>
        <w:t>of  0.28</w:t>
      </w:r>
      <w:proofErr w:type="gramEnd"/>
      <w:r w:rsidRPr="00201D31">
        <w:rPr>
          <w:rFonts w:ascii="Times New Roman" w:hAnsi="Times New Roman" w:cs="Times New Roman"/>
          <w:sz w:val="24"/>
          <w:szCs w:val="24"/>
        </w:rPr>
        <w:t xml:space="preserve"> (i.e., the ratio of nitrate reduction (kg) to the total BMP cost ($)). Moreover, the findings from this study pinpoint the selected subbasins from the </w:t>
      </w:r>
      <w:proofErr w:type="spellStart"/>
      <w:r w:rsidRPr="00201D31">
        <w:rPr>
          <w:rFonts w:ascii="Times New Roman" w:hAnsi="Times New Roman" w:cs="Times New Roman"/>
          <w:sz w:val="24"/>
          <w:szCs w:val="24"/>
        </w:rPr>
        <w:t>Purkaji</w:t>
      </w:r>
      <w:proofErr w:type="spellEnd"/>
      <w:r w:rsidRPr="00201D31">
        <w:rPr>
          <w:rFonts w:ascii="Times New Roman" w:hAnsi="Times New Roman" w:cs="Times New Roman"/>
          <w:sz w:val="24"/>
          <w:szCs w:val="24"/>
        </w:rPr>
        <w:t xml:space="preserve"> and </w:t>
      </w:r>
      <w:proofErr w:type="spellStart"/>
      <w:r w:rsidRPr="00201D31">
        <w:rPr>
          <w:rFonts w:ascii="Times New Roman" w:hAnsi="Times New Roman" w:cs="Times New Roman"/>
          <w:sz w:val="24"/>
          <w:szCs w:val="24"/>
        </w:rPr>
        <w:t>Khatauli</w:t>
      </w:r>
      <w:proofErr w:type="spellEnd"/>
      <w:r w:rsidRPr="00201D31">
        <w:rPr>
          <w:rFonts w:ascii="Times New Roman" w:hAnsi="Times New Roman" w:cs="Times New Roman"/>
          <w:sz w:val="24"/>
          <w:szCs w:val="24"/>
        </w:rPr>
        <w:t xml:space="preserve"> subdistricts as the targeted locations for venturing farmer training, education, and incentivization efforts, encouraging rapid field-scale conservation practices adoption. The study offers a valuable framework that underlines the importance of including farmer </w:t>
      </w:r>
      <w:proofErr w:type="spellStart"/>
      <w:r w:rsidRPr="00201D31">
        <w:rPr>
          <w:rFonts w:ascii="Times New Roman" w:hAnsi="Times New Roman" w:cs="Times New Roman"/>
          <w:sz w:val="24"/>
          <w:szCs w:val="24"/>
        </w:rPr>
        <w:t>behavioral</w:t>
      </w:r>
      <w:proofErr w:type="spellEnd"/>
      <w:r w:rsidRPr="00201D31">
        <w:rPr>
          <w:rFonts w:ascii="Times New Roman" w:hAnsi="Times New Roman" w:cs="Times New Roman"/>
          <w:sz w:val="24"/>
          <w:szCs w:val="24"/>
        </w:rPr>
        <w:t xml:space="preserve"> responses to effectively disseminate BMP implementation plans, excluding which the BMP performance studies could be significantly biased or misleading.  </w:t>
      </w:r>
    </w:p>
    <w:p w14:paraId="329E97C3" w14:textId="320A1273" w:rsidR="00CC66B8" w:rsidRPr="00FA0333" w:rsidRDefault="00D82D7F" w:rsidP="00656A5F">
      <w:pPr>
        <w:jc w:val="both"/>
        <w:rPr>
          <w:rFonts w:ascii="Times New Roman" w:hAnsi="Times New Roman" w:cs="Times New Roman"/>
          <w:sz w:val="24"/>
          <w:szCs w:val="24"/>
        </w:rPr>
      </w:pPr>
      <w:r w:rsidRPr="00D82D7F">
        <w:rPr>
          <w:rFonts w:ascii="Times New Roman" w:hAnsi="Times New Roman" w:cs="Times New Roman"/>
          <w:sz w:val="24"/>
          <w:szCs w:val="24"/>
        </w:rPr>
        <w:t xml:space="preserve">          </w:t>
      </w:r>
      <w:bookmarkEnd w:id="1"/>
      <w:r w:rsidR="00372E24">
        <w:rPr>
          <w:rFonts w:ascii="Times New Roman" w:hAnsi="Times New Roman" w:cs="Times New Roman"/>
          <w:sz w:val="24"/>
          <w:szCs w:val="24"/>
        </w:rPr>
        <w:tab/>
      </w:r>
      <w:r w:rsidR="0007623C">
        <w:rPr>
          <w:rFonts w:ascii="Times New Roman" w:hAnsi="Times New Roman" w:cs="Times New Roman"/>
          <w:sz w:val="24"/>
          <w:szCs w:val="24"/>
        </w:rPr>
        <w:t xml:space="preserve"> </w:t>
      </w:r>
    </w:p>
    <w:p w14:paraId="775A4A00" w14:textId="48954D7D" w:rsidR="005B3C72" w:rsidRPr="00553595" w:rsidRDefault="00553595" w:rsidP="00553595">
      <w:pPr>
        <w:jc w:val="both"/>
        <w:rPr>
          <w:rFonts w:ascii="Times New Roman" w:hAnsi="Times New Roman" w:cs="Times New Roman"/>
          <w:b/>
          <w:bCs/>
          <w:sz w:val="24"/>
          <w:szCs w:val="24"/>
        </w:rPr>
      </w:pPr>
      <w:r>
        <w:rPr>
          <w:rFonts w:ascii="Times New Roman" w:hAnsi="Times New Roman" w:cs="Times New Roman"/>
          <w:b/>
          <w:bCs/>
          <w:sz w:val="24"/>
          <w:szCs w:val="24"/>
        </w:rPr>
        <w:t>1.</w:t>
      </w:r>
      <w:r w:rsidR="005B3C72" w:rsidRPr="00553595">
        <w:rPr>
          <w:rFonts w:ascii="Times New Roman" w:hAnsi="Times New Roman" w:cs="Times New Roman"/>
          <w:b/>
          <w:bCs/>
          <w:sz w:val="24"/>
          <w:szCs w:val="24"/>
        </w:rPr>
        <w:t>Introduction</w:t>
      </w:r>
    </w:p>
    <w:p w14:paraId="53A009EF" w14:textId="77777777" w:rsidR="00420BA4" w:rsidRPr="00420BA4" w:rsidRDefault="00420BA4" w:rsidP="00420BA4">
      <w:pPr>
        <w:spacing w:before="240"/>
        <w:ind w:firstLine="720"/>
        <w:jc w:val="both"/>
        <w:rPr>
          <w:rFonts w:ascii="Times New Roman" w:hAnsi="Times New Roman" w:cs="Times New Roman"/>
          <w:sz w:val="24"/>
          <w:szCs w:val="24"/>
        </w:rPr>
      </w:pPr>
      <w:bookmarkStart w:id="2" w:name="_Hlk140764367"/>
      <w:r w:rsidRPr="00420BA4">
        <w:rPr>
          <w:rFonts w:ascii="Times New Roman" w:hAnsi="Times New Roman" w:cs="Times New Roman"/>
          <w:sz w:val="24"/>
          <w:szCs w:val="24"/>
        </w:rPr>
        <w:t xml:space="preserve">Unsustainable agricultural practices are progressively being recognized as the leading source of non-point source (NPS) pollution, causing the deterioration of river waters worldwide (Duda, 1993; Lam et al., 2010; </w:t>
      </w:r>
      <w:proofErr w:type="spellStart"/>
      <w:r w:rsidRPr="00420BA4">
        <w:rPr>
          <w:rFonts w:ascii="Times New Roman" w:hAnsi="Times New Roman" w:cs="Times New Roman"/>
          <w:sz w:val="24"/>
          <w:szCs w:val="24"/>
        </w:rPr>
        <w:t>Scavia</w:t>
      </w:r>
      <w:proofErr w:type="spellEnd"/>
      <w:r w:rsidRPr="00420BA4">
        <w:rPr>
          <w:rFonts w:ascii="Times New Roman" w:hAnsi="Times New Roman" w:cs="Times New Roman"/>
          <w:sz w:val="24"/>
          <w:szCs w:val="24"/>
        </w:rPr>
        <w:t xml:space="preserve"> et al., 2016; Wang et al., 2019). For instance, the extent of the hypoxic zone in the Gulf of Mexico has sprawled more than twice in the last four decades, attributed primarily to the extensive nutrients drained from the agricultural fields in the Upper Mississippi basin (Aggarwal et al., 2022a; Rabalais and Turner, 2019). For the European Union, agriculture significantly contributes to diffuse pollution, impairing 22% of surface water bodies and 28% of the groundwater (EEA, 2020). Even after enforcing several laws (like the Water Pollution Control Law (WPCL) and Yangtze River Protection Law </w:t>
      </w:r>
      <w:r w:rsidRPr="00420BA4">
        <w:rPr>
          <w:rFonts w:ascii="Times New Roman" w:hAnsi="Times New Roman" w:cs="Times New Roman"/>
          <w:sz w:val="24"/>
          <w:szCs w:val="24"/>
        </w:rPr>
        <w:lastRenderedPageBreak/>
        <w:t xml:space="preserve">(YRPL)) for NPS pollution control, the longest river in China observes around 50% of nitrogen and phosphorus load from agriculture alone (Xie et al., 2022). </w:t>
      </w:r>
    </w:p>
    <w:p w14:paraId="3DA9E94B" w14:textId="77777777" w:rsidR="00420BA4" w:rsidRPr="00420BA4" w:rsidRDefault="00420BA4" w:rsidP="00420BA4">
      <w:pPr>
        <w:spacing w:before="240"/>
        <w:ind w:firstLine="720"/>
        <w:jc w:val="both"/>
        <w:rPr>
          <w:rFonts w:ascii="Times New Roman" w:hAnsi="Times New Roman" w:cs="Times New Roman"/>
          <w:sz w:val="24"/>
          <w:szCs w:val="24"/>
        </w:rPr>
      </w:pPr>
      <w:r w:rsidRPr="00420BA4">
        <w:rPr>
          <w:rFonts w:ascii="Times New Roman" w:hAnsi="Times New Roman" w:cs="Times New Roman"/>
          <w:sz w:val="24"/>
          <w:szCs w:val="24"/>
        </w:rPr>
        <w:t xml:space="preserve">The Ganga River (River Ganges), sheltering about half of the Indian population (more than 600 million), supporting 40% of the country's GDP, and even being greatly revered for its spiritual heritage, is no exception to this universal plight (TWB, 2015). The Indian government has taken various initiatives for Ganga rejuvenation, including the Ganga Action Plan (GAP), the coalition with eminent educational institutions and industries, and the National Ganga River Basin Authority (NGRBA). However, these initiatives were limited, focusing primarily on the abatement of sewerage pollution (NMCG, 2021). The contemporary Namami Gange initiative by the government of India (GOI) is an integrated and comprehensive program targeting a holistic river water restoration scheme through the implementation of four fundamental pillars (i.e., Nirmal, Aviral, Jan, and Gyan Ganga; NMCG, 2021). The initiative also exclusively encourages private sector involvement by facilitating Clean Ganga Fund (CGF) and cooperation from the state-level authorities (Ahmed et al., 2022; Chaudhary and Walker, 2019). However, agricultural NPS pollution has still been given a little focus, with a primary focus on promoting organic farming, improving irrigation water efficiency, etc., which are long-term plans and are hardly sufficient for prompt redressal of the emergence. </w:t>
      </w:r>
    </w:p>
    <w:p w14:paraId="2E38666D" w14:textId="77777777" w:rsidR="00927CA0" w:rsidRDefault="00420BA4" w:rsidP="00420BA4">
      <w:pPr>
        <w:spacing w:before="240"/>
        <w:ind w:firstLine="720"/>
        <w:jc w:val="both"/>
        <w:rPr>
          <w:rFonts w:ascii="Times New Roman" w:hAnsi="Times New Roman" w:cs="Times New Roman"/>
          <w:sz w:val="24"/>
          <w:szCs w:val="24"/>
        </w:rPr>
      </w:pPr>
      <w:r w:rsidRPr="00420BA4">
        <w:rPr>
          <w:rFonts w:ascii="Times New Roman" w:hAnsi="Times New Roman" w:cs="Times New Roman"/>
          <w:sz w:val="24"/>
          <w:szCs w:val="24"/>
        </w:rPr>
        <w:t xml:space="preserve">India, like the US and China, reckons a leading position in food production and fertilizer consumption (Investopedia, 2023; Statista, 2020), which supports or underpins a belief that "the Indian water bodies must also have been similarly stressed, which presently getting overwhelmed by the high-intensity pollution caused by the sewerage and industries." In fact, the apparent sewage nutrient pollution resulting in major algal blooms in the tributaries of the Ganges (Bowes et al., 2020; Pandey and Yadav, 2017), could have a significant contribution from agricultural NPS pollution. Nevertheless, </w:t>
      </w:r>
      <w:proofErr w:type="gramStart"/>
      <w:r w:rsidRPr="00420BA4">
        <w:rPr>
          <w:rFonts w:ascii="Times New Roman" w:hAnsi="Times New Roman" w:cs="Times New Roman"/>
          <w:sz w:val="24"/>
          <w:szCs w:val="24"/>
        </w:rPr>
        <w:t>prompt</w:t>
      </w:r>
      <w:proofErr w:type="gramEnd"/>
      <w:r w:rsidRPr="00420BA4">
        <w:rPr>
          <w:rFonts w:ascii="Times New Roman" w:hAnsi="Times New Roman" w:cs="Times New Roman"/>
          <w:sz w:val="24"/>
          <w:szCs w:val="24"/>
        </w:rPr>
        <w:t xml:space="preserve"> and proactive implementation of preventative measures in response to the current scenario is prudent than deferring action until the situation turns irreversible. The watershed models have been regarded as effective tools for simulating watershed scale hydrologic processes like </w:t>
      </w:r>
      <w:proofErr w:type="spellStart"/>
      <w:r w:rsidRPr="00420BA4">
        <w:rPr>
          <w:rFonts w:ascii="Times New Roman" w:hAnsi="Times New Roman" w:cs="Times New Roman"/>
          <w:sz w:val="24"/>
          <w:szCs w:val="24"/>
        </w:rPr>
        <w:t>modeling</w:t>
      </w:r>
      <w:proofErr w:type="spellEnd"/>
      <w:r w:rsidRPr="00420BA4">
        <w:rPr>
          <w:rFonts w:ascii="Times New Roman" w:hAnsi="Times New Roman" w:cs="Times New Roman"/>
          <w:sz w:val="24"/>
          <w:szCs w:val="24"/>
        </w:rPr>
        <w:t xml:space="preserve"> nutrients, pesticides, surface runoff, etc. (Uniyal et al., 2020). </w:t>
      </w:r>
    </w:p>
    <w:p w14:paraId="4BA0EF69" w14:textId="77777777" w:rsidR="00927CA0" w:rsidRDefault="00420BA4" w:rsidP="00927CA0">
      <w:pPr>
        <w:spacing w:before="240"/>
        <w:ind w:firstLine="720"/>
        <w:jc w:val="both"/>
        <w:rPr>
          <w:rFonts w:ascii="Times New Roman" w:hAnsi="Times New Roman" w:cs="Times New Roman"/>
          <w:sz w:val="24"/>
          <w:szCs w:val="24"/>
        </w:rPr>
      </w:pPr>
      <w:r w:rsidRPr="00420BA4">
        <w:rPr>
          <w:rFonts w:ascii="Times New Roman" w:hAnsi="Times New Roman" w:cs="Times New Roman"/>
          <w:sz w:val="24"/>
          <w:szCs w:val="24"/>
        </w:rPr>
        <w:t xml:space="preserve">Several watershed-scale models are available that can simulate the physical landscape processes (Verma and Jha, 2015). SWAT (Soil and Water Analysis Tool), an open access, semi-distributed eco-hydrological model, has been used extensively for </w:t>
      </w:r>
      <w:proofErr w:type="spellStart"/>
      <w:r w:rsidRPr="00420BA4">
        <w:rPr>
          <w:rFonts w:ascii="Times New Roman" w:hAnsi="Times New Roman" w:cs="Times New Roman"/>
          <w:sz w:val="24"/>
          <w:szCs w:val="24"/>
        </w:rPr>
        <w:t>modeling</w:t>
      </w:r>
      <w:proofErr w:type="spellEnd"/>
      <w:r w:rsidRPr="00420BA4">
        <w:rPr>
          <w:rFonts w:ascii="Times New Roman" w:hAnsi="Times New Roman" w:cs="Times New Roman"/>
          <w:sz w:val="24"/>
          <w:szCs w:val="24"/>
        </w:rPr>
        <w:t xml:space="preserve"> agricultural non-point sources pollution impacts on the hydrological components in the USA and other nations across the globe (Angello et al., 2021; Ba et al., 2020; Jaiswal et al., 2020; Kast et al., 2021; López-Ballesteros et al., 2023; Wang et al., 2020). SWAT is also competent in handling the complex interferences of varying land uses and management practices computationally efficiently (Purnell et al., 2020). Numerous studies conducted in the past showcase the effectiveness of SWAT in </w:t>
      </w:r>
      <w:proofErr w:type="spellStart"/>
      <w:r w:rsidRPr="00420BA4">
        <w:rPr>
          <w:rFonts w:ascii="Times New Roman" w:hAnsi="Times New Roman" w:cs="Times New Roman"/>
          <w:sz w:val="24"/>
          <w:szCs w:val="24"/>
        </w:rPr>
        <w:t>modeling</w:t>
      </w:r>
      <w:proofErr w:type="spellEnd"/>
      <w:r w:rsidRPr="00420BA4">
        <w:rPr>
          <w:rFonts w:ascii="Times New Roman" w:hAnsi="Times New Roman" w:cs="Times New Roman"/>
          <w:sz w:val="24"/>
          <w:szCs w:val="24"/>
        </w:rPr>
        <w:t xml:space="preserve"> the impact of a wide variety of conservation practices (like strip cropping, riparian buffers, terrace, vegetative buffers, etc.) on water quality and quantity in the agriculture-dominating landscapes (Engebretsen et al., 2019; Himanshu et al., 2019; Kaini et al., 2012; Liu et al., 2019; Uniyal et al., 2020). The conservation practices, or the Best Management Practices (BMPs), are the most common, efficient, and acknowledged programs that help contain agricultural NPS pollution by regulating chemical, physical, and biological processes like filtration, adsorption, denitrification, and so on (Jain and Singh, 2019; Lam et al., 2010; Liu et al., 2019b; Sharma and Malaviya, 2021). The inconsiderate implementation of </w:t>
      </w:r>
      <w:r w:rsidRPr="00420BA4">
        <w:rPr>
          <w:rFonts w:ascii="Times New Roman" w:hAnsi="Times New Roman" w:cs="Times New Roman"/>
          <w:sz w:val="24"/>
          <w:szCs w:val="24"/>
        </w:rPr>
        <w:lastRenderedPageBreak/>
        <w:t xml:space="preserve">BMPs on all sites requiring pollution reduction is one of the simplest methods for targeting BMPs. However, such practice would certainly be uneconomical as not all spatial units contribute effectively to river water impairments. </w:t>
      </w:r>
    </w:p>
    <w:p w14:paraId="348472C2" w14:textId="4E0908BC" w:rsidR="00420BA4" w:rsidRDefault="00420BA4" w:rsidP="00927CA0">
      <w:pPr>
        <w:spacing w:before="240"/>
        <w:ind w:firstLine="720"/>
        <w:jc w:val="both"/>
        <w:rPr>
          <w:rFonts w:ascii="Times New Roman" w:hAnsi="Times New Roman" w:cs="Times New Roman"/>
          <w:sz w:val="24"/>
          <w:szCs w:val="24"/>
        </w:rPr>
      </w:pPr>
      <w:r w:rsidRPr="00420BA4">
        <w:rPr>
          <w:rFonts w:ascii="Times New Roman" w:hAnsi="Times New Roman" w:cs="Times New Roman"/>
          <w:sz w:val="24"/>
          <w:szCs w:val="24"/>
        </w:rPr>
        <w:t xml:space="preserve">Thus, the researchers have employed optimization algorithms for targeting the BMPs on the sites engendering maximum pollution load, also known as critical source areas (CSAs), to meet the desired load reduction economically. For instance, Ahmadi et al. (2013) integrated SWAT with a multi-objective genetic algorithm to determine the optimized BMP types and locations for regulating pesticides and nutrients in Eagle Creek, Indiana. A new framework integrating the Markov approach, SWAT, and NSGA-II was developed by Chen et al. (2016) for optimizing BMPs and quantifying the water quality responses in the Three Georges Reservoir Region, China. Naseri et al. (2021) presented an optimization model framework to find the most cost-effective controls of sediment yield and runoff in the Fariman Dam watershed, Northeast of Iran, by optimizing soil and water conservation practices using SWAT and the Non-Dominated Sorting Genetic Algorithm-II (NSGA-II). Wu et al. (2022) used a hybrid of SWAT and entropy weight method to evaluate and screen six BMP </w:t>
      </w:r>
      <w:proofErr w:type="gramStart"/>
      <w:r w:rsidRPr="00420BA4">
        <w:rPr>
          <w:rFonts w:ascii="Times New Roman" w:hAnsi="Times New Roman" w:cs="Times New Roman"/>
          <w:sz w:val="24"/>
          <w:szCs w:val="24"/>
        </w:rPr>
        <w:t>types'</w:t>
      </w:r>
      <w:proofErr w:type="gramEnd"/>
      <w:r w:rsidRPr="00420BA4">
        <w:rPr>
          <w:rFonts w:ascii="Times New Roman" w:hAnsi="Times New Roman" w:cs="Times New Roman"/>
          <w:sz w:val="24"/>
          <w:szCs w:val="24"/>
        </w:rPr>
        <w:t xml:space="preserve"> efficacy and cost-effectiveness. In addition to the plethora of research for developing efficient BMP delineation frameworks that target CSAs, most of the proposed models lack comprehensive/integrated allocation of conservation techniques, i.e., the focus is only on optimizing single BMP allocation for a spatial unit. It has been ascertained by past investigators that every BMP has its inherent limitations (Xia et al., 2020). For example, vegetated filter strips require a large implementation area or treat small drainage areas (UCONN, 2018), and detention ponds offer low runoff volume reduction (Stanley, 1996). Thus, a combination of practices is recommended to offset the mutual limitations of BMPs toward the attainment of the target pollution reduction goals (Jain and Singh, 2019). Moreover, the efficacious decision-making for BMP recommendation is only valuable if the suggested practices find their adoption in the fields. Thus, the participation of the related stakeholders, including policymakers, farmers/land managers, and advisors, in decision-making is also paramount (EPA, 2014; Peltonen-Sainio et al., 2019).</w:t>
      </w:r>
    </w:p>
    <w:p w14:paraId="320A2A80" w14:textId="5D9B93DD" w:rsidR="007E317A" w:rsidRDefault="007E317A" w:rsidP="00420BA4">
      <w:pPr>
        <w:spacing w:before="240"/>
        <w:ind w:firstLine="720"/>
        <w:jc w:val="both"/>
        <w:rPr>
          <w:rFonts w:ascii="Times New Roman" w:hAnsi="Times New Roman" w:cs="Times New Roman"/>
          <w:color w:val="2E2E2E"/>
          <w:sz w:val="24"/>
          <w:szCs w:val="24"/>
          <w:shd w:val="clear" w:color="auto" w:fill="FFFFFF"/>
        </w:rPr>
      </w:pPr>
      <w:r w:rsidRPr="007E317A">
        <w:rPr>
          <w:rFonts w:ascii="Times New Roman" w:hAnsi="Times New Roman" w:cs="Times New Roman"/>
          <w:color w:val="2E2E2E"/>
          <w:sz w:val="24"/>
          <w:szCs w:val="24"/>
          <w:shd w:val="clear" w:color="auto" w:fill="FFFFFF"/>
        </w:rPr>
        <w:t>In a report by the EPA (2014), the importance and complexity of such "human dimensions" have been recognized, of which farmers or landowners are the chief players. Farmers decide which conservation practices to use, and there are many factors studied by the researchers like, community culture, education, age, and field size, which influence farmers' decisions and, ultimately, adoptions of conservation practices (Peltonen-Sainio et al., 2019; Wang et al., 2018). The farmer's experience of erosion, understanding of the effect of soil fertility declination, exposure to field-scale conservation solutions demonstrations (</w:t>
      </w:r>
      <w:proofErr w:type="spellStart"/>
      <w:r w:rsidRPr="007E317A">
        <w:rPr>
          <w:rFonts w:ascii="Times New Roman" w:hAnsi="Times New Roman" w:cs="Times New Roman"/>
          <w:color w:val="2E2E2E"/>
          <w:sz w:val="24"/>
          <w:szCs w:val="24"/>
          <w:shd w:val="clear" w:color="auto" w:fill="FFFFFF"/>
        </w:rPr>
        <w:t>Ehiakpor</w:t>
      </w:r>
      <w:proofErr w:type="spellEnd"/>
      <w:r w:rsidRPr="007E317A">
        <w:rPr>
          <w:rFonts w:ascii="Times New Roman" w:hAnsi="Times New Roman" w:cs="Times New Roman"/>
          <w:color w:val="2E2E2E"/>
          <w:sz w:val="24"/>
          <w:szCs w:val="24"/>
          <w:shd w:val="clear" w:color="auto" w:fill="FFFFFF"/>
        </w:rPr>
        <w:t xml:space="preserve"> et al., 2021), or the influence of community leaders are although valid measures of farmer conservation </w:t>
      </w:r>
      <w:proofErr w:type="spellStart"/>
      <w:r w:rsidRPr="007E317A">
        <w:rPr>
          <w:rFonts w:ascii="Times New Roman" w:hAnsi="Times New Roman" w:cs="Times New Roman"/>
          <w:color w:val="2E2E2E"/>
          <w:sz w:val="24"/>
          <w:szCs w:val="24"/>
          <w:shd w:val="clear" w:color="auto" w:fill="FFFFFF"/>
        </w:rPr>
        <w:t>behavior</w:t>
      </w:r>
      <w:proofErr w:type="spellEnd"/>
      <w:r w:rsidRPr="007E317A">
        <w:rPr>
          <w:rFonts w:ascii="Times New Roman" w:hAnsi="Times New Roman" w:cs="Times New Roman"/>
          <w:color w:val="2E2E2E"/>
          <w:sz w:val="24"/>
          <w:szCs w:val="24"/>
          <w:shd w:val="clear" w:color="auto" w:fill="FFFFFF"/>
        </w:rPr>
        <w:t xml:space="preserve"> cannot holistically determine the farmer conservation </w:t>
      </w:r>
      <w:proofErr w:type="spellStart"/>
      <w:r w:rsidRPr="007E317A">
        <w:rPr>
          <w:rFonts w:ascii="Times New Roman" w:hAnsi="Times New Roman" w:cs="Times New Roman"/>
          <w:color w:val="2E2E2E"/>
          <w:sz w:val="24"/>
          <w:szCs w:val="24"/>
          <w:shd w:val="clear" w:color="auto" w:fill="FFFFFF"/>
        </w:rPr>
        <w:t>behavior</w:t>
      </w:r>
      <w:proofErr w:type="spellEnd"/>
      <w:r w:rsidRPr="007E317A">
        <w:rPr>
          <w:rFonts w:ascii="Times New Roman" w:hAnsi="Times New Roman" w:cs="Times New Roman"/>
          <w:color w:val="2E2E2E"/>
          <w:sz w:val="24"/>
          <w:szCs w:val="24"/>
          <w:shd w:val="clear" w:color="auto" w:fill="FFFFFF"/>
        </w:rPr>
        <w:t xml:space="preserve">. Thus, instead of relying on these factors or their </w:t>
      </w:r>
      <w:proofErr w:type="gramStart"/>
      <w:r w:rsidRPr="007E317A">
        <w:rPr>
          <w:rFonts w:ascii="Times New Roman" w:hAnsi="Times New Roman" w:cs="Times New Roman"/>
          <w:color w:val="2E2E2E"/>
          <w:sz w:val="24"/>
          <w:szCs w:val="24"/>
          <w:shd w:val="clear" w:color="auto" w:fill="FFFFFF"/>
        </w:rPr>
        <w:t>particular combination</w:t>
      </w:r>
      <w:proofErr w:type="gramEnd"/>
      <w:r w:rsidRPr="007E317A">
        <w:rPr>
          <w:rFonts w:ascii="Times New Roman" w:hAnsi="Times New Roman" w:cs="Times New Roman"/>
          <w:color w:val="2E2E2E"/>
          <w:sz w:val="24"/>
          <w:szCs w:val="24"/>
          <w:shd w:val="clear" w:color="auto" w:fill="FFFFFF"/>
        </w:rPr>
        <w:t xml:space="preserve"> and indirectly identifying farmers' BMP adoption likelihood, it is valuable if the farmers' willingness could be directly captured. "Conservation identity" or CI has been recognized as a profound criterion that can capture the farmers' BMP adoption consciousness and provide a sound measure of whether the farmer will adopt BMPs in his field or not (Burnett et al., 2018; Kast et al., 2021; Zhang et al., 2016). The basic principle underlying this measure is the identity theory, i.e., a person's traits, convictions, and beliefs reflect his/her identity (McGuire et al., 2015). The conservation </w:t>
      </w:r>
      <w:r w:rsidRPr="007E317A">
        <w:rPr>
          <w:rFonts w:ascii="Times New Roman" w:hAnsi="Times New Roman" w:cs="Times New Roman"/>
          <w:color w:val="2E2E2E"/>
          <w:sz w:val="24"/>
          <w:szCs w:val="24"/>
          <w:shd w:val="clear" w:color="auto" w:fill="FFFFFF"/>
        </w:rPr>
        <w:lastRenderedPageBreak/>
        <w:t xml:space="preserve">identity measure in this study queries farmers through a field questionnaire survey on the traits of a good farmer (SQ1), imparting effectiveness in BMP targeting. </w:t>
      </w:r>
    </w:p>
    <w:p w14:paraId="28B9ABAB" w14:textId="7D50D8CF" w:rsidR="005B3C72" w:rsidRDefault="00927CA0" w:rsidP="00927CA0">
      <w:pPr>
        <w:spacing w:before="240"/>
        <w:ind w:firstLine="720"/>
        <w:jc w:val="both"/>
        <w:rPr>
          <w:rFonts w:ascii="Times New Roman" w:hAnsi="Times New Roman" w:cs="Times New Roman"/>
          <w:color w:val="2E2E2E"/>
          <w:sz w:val="24"/>
          <w:szCs w:val="24"/>
          <w:shd w:val="clear" w:color="auto" w:fill="FFFFFF"/>
        </w:rPr>
      </w:pPr>
      <w:r w:rsidRPr="00927CA0">
        <w:rPr>
          <w:rFonts w:ascii="Times New Roman" w:hAnsi="Times New Roman" w:cs="Times New Roman"/>
          <w:sz w:val="24"/>
          <w:szCs w:val="24"/>
          <w:shd w:val="clear" w:color="auto" w:fill="FFFFFF"/>
        </w:rPr>
        <w:t xml:space="preserve">The present research extends a framework facilitating the prompt field-scale adoption of conservation practices by integrating robust hydrological </w:t>
      </w:r>
      <w:proofErr w:type="spellStart"/>
      <w:r w:rsidRPr="00927CA0">
        <w:rPr>
          <w:rFonts w:ascii="Times New Roman" w:hAnsi="Times New Roman" w:cs="Times New Roman"/>
          <w:sz w:val="24"/>
          <w:szCs w:val="24"/>
          <w:shd w:val="clear" w:color="auto" w:fill="FFFFFF"/>
        </w:rPr>
        <w:t>modeling</w:t>
      </w:r>
      <w:proofErr w:type="spellEnd"/>
      <w:r w:rsidRPr="00927CA0">
        <w:rPr>
          <w:rFonts w:ascii="Times New Roman" w:hAnsi="Times New Roman" w:cs="Times New Roman"/>
          <w:sz w:val="24"/>
          <w:szCs w:val="24"/>
          <w:shd w:val="clear" w:color="auto" w:fill="FFFFFF"/>
        </w:rPr>
        <w:t xml:space="preserve">, graph network optimization, and farmer's conservation identities for attending to the ever-increasing non-point source pollution in the </w:t>
      </w:r>
      <w:proofErr w:type="gramStart"/>
      <w:r w:rsidRPr="00927CA0">
        <w:rPr>
          <w:rFonts w:ascii="Times New Roman" w:hAnsi="Times New Roman" w:cs="Times New Roman"/>
          <w:sz w:val="24"/>
          <w:szCs w:val="24"/>
          <w:shd w:val="clear" w:color="auto" w:fill="FFFFFF"/>
        </w:rPr>
        <w:t>River</w:t>
      </w:r>
      <w:proofErr w:type="gramEnd"/>
      <w:r w:rsidRPr="00927CA0">
        <w:rPr>
          <w:rFonts w:ascii="Times New Roman" w:hAnsi="Times New Roman" w:cs="Times New Roman"/>
          <w:sz w:val="24"/>
          <w:szCs w:val="24"/>
          <w:shd w:val="clear" w:color="auto" w:fill="FFFFFF"/>
        </w:rPr>
        <w:t xml:space="preserve"> Ganges. The novelty of the proposal is its recommendation of integrated BMPs using a novel graph network-based optimization technique and inclusion of the farmer actors that entrenches BMPs' field-scale application. One of India's most fertile and agricultural-intensive areas (the state of Uttar Pradesh), discharging its agriculture wastewater to the </w:t>
      </w:r>
      <w:proofErr w:type="gramStart"/>
      <w:r w:rsidRPr="00927CA0">
        <w:rPr>
          <w:rFonts w:ascii="Times New Roman" w:hAnsi="Times New Roman" w:cs="Times New Roman"/>
          <w:sz w:val="24"/>
          <w:szCs w:val="24"/>
          <w:shd w:val="clear" w:color="auto" w:fill="FFFFFF"/>
        </w:rPr>
        <w:t>River</w:t>
      </w:r>
      <w:proofErr w:type="gramEnd"/>
      <w:r w:rsidRPr="00927CA0">
        <w:rPr>
          <w:rFonts w:ascii="Times New Roman" w:hAnsi="Times New Roman" w:cs="Times New Roman"/>
          <w:sz w:val="24"/>
          <w:szCs w:val="24"/>
          <w:shd w:val="clear" w:color="auto" w:fill="FFFFFF"/>
        </w:rPr>
        <w:t xml:space="preserve"> Yamuna, has been selected to demonstrate the proposed model or framework. This study attempts to immediately and effectively address the agricultural non-point source pollution transport and prevent river water pollution. The objective of this study primarily includes 1.) simulation of the discharge, nutrient, and the BMPs applicable for the study watershed using the SWAT model, 2.) development of a novel integrated BMP optimization algorithm using graph theory, 3.) Incorporating farmers' conservation identities in watershed BMP delineation.</w:t>
      </w:r>
    </w:p>
    <w:p w14:paraId="762B6827" w14:textId="37EDA290" w:rsidR="008343BC" w:rsidRDefault="008343BC" w:rsidP="005B3C72">
      <w:pPr>
        <w:spacing w:before="24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Materials and Methods</w:t>
      </w:r>
    </w:p>
    <w:p w14:paraId="7E95D2A6" w14:textId="5759A47B" w:rsidR="0034779B" w:rsidRPr="00D84951" w:rsidRDefault="008343BC" w:rsidP="005B3C72">
      <w:pPr>
        <w:spacing w:before="240"/>
        <w:jc w:val="both"/>
        <w:rPr>
          <w:rFonts w:ascii="Times New Roman" w:hAnsi="Times New Roman" w:cs="Times New Roman"/>
          <w:color w:val="2E2E2E"/>
          <w:sz w:val="24"/>
          <w:szCs w:val="24"/>
          <w:shd w:val="clear" w:color="auto" w:fill="FFFFFF"/>
        </w:rPr>
      </w:pPr>
      <w:r>
        <w:rPr>
          <w:rFonts w:ascii="Times New Roman" w:hAnsi="Times New Roman" w:cs="Times New Roman"/>
          <w:b/>
          <w:bCs/>
          <w:sz w:val="24"/>
          <w:szCs w:val="24"/>
          <w:lang w:val="en-US"/>
        </w:rPr>
        <w:t>2.1</w:t>
      </w:r>
      <w:r w:rsidR="00656A5F">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A72C71" w:rsidRPr="00D84951">
        <w:rPr>
          <w:rFonts w:ascii="Times New Roman" w:hAnsi="Times New Roman" w:cs="Times New Roman"/>
          <w:b/>
          <w:bCs/>
          <w:sz w:val="24"/>
          <w:szCs w:val="24"/>
          <w:lang w:val="en-US"/>
        </w:rPr>
        <w:t>Study area</w:t>
      </w:r>
    </w:p>
    <w:p w14:paraId="26373801" w14:textId="210722AE" w:rsidR="000C29BC" w:rsidRDefault="00BD5CAF" w:rsidP="009744C5">
      <w:pPr>
        <w:jc w:val="both"/>
        <w:rPr>
          <w:rFonts w:ascii="Times New Roman" w:hAnsi="Times New Roman" w:cs="Times New Roman"/>
          <w:sz w:val="24"/>
          <w:szCs w:val="24"/>
          <w:lang w:val="en-US"/>
        </w:rPr>
      </w:pPr>
      <w:r w:rsidRPr="00BD5CAF">
        <w:rPr>
          <w:rFonts w:ascii="Times New Roman" w:hAnsi="Times New Roman" w:cs="Times New Roman"/>
          <w:sz w:val="24"/>
          <w:szCs w:val="24"/>
          <w:lang w:val="en-US"/>
        </w:rPr>
        <w:t>The land area encompassing the agricultural lands of Saharanpur, Muzaffarnagar, and Meerut districts has been selected as the study area for this research. These districts are the three leading agricultural regions of India’s largest food grain production state, Uttar Pradesh (IBEF, 2023)</w:t>
      </w:r>
      <w:r w:rsidR="00BC03B2" w:rsidRPr="00D84951">
        <w:rPr>
          <w:rFonts w:ascii="Times New Roman" w:hAnsi="Times New Roman" w:cs="Times New Roman"/>
          <w:sz w:val="24"/>
          <w:szCs w:val="24"/>
          <w:lang w:val="en-US"/>
        </w:rPr>
        <w:t xml:space="preserve">. </w:t>
      </w:r>
      <w:r w:rsidR="000F6A62" w:rsidRPr="00D84951">
        <w:rPr>
          <w:rFonts w:ascii="Times New Roman" w:hAnsi="Times New Roman" w:cs="Times New Roman"/>
          <w:sz w:val="24"/>
          <w:szCs w:val="24"/>
          <w:lang w:val="en-US"/>
        </w:rPr>
        <w:t>The land</w:t>
      </w:r>
      <w:r w:rsidR="00D8626C" w:rsidRPr="00D84951">
        <w:rPr>
          <w:rFonts w:ascii="Times New Roman" w:hAnsi="Times New Roman" w:cs="Times New Roman"/>
          <w:sz w:val="24"/>
          <w:szCs w:val="24"/>
          <w:lang w:val="en-US"/>
        </w:rPr>
        <w:t xml:space="preserve"> is </w:t>
      </w:r>
      <w:r w:rsidR="000F6A62" w:rsidRPr="00D84951">
        <w:rPr>
          <w:rFonts w:ascii="Times New Roman" w:hAnsi="Times New Roman" w:cs="Times New Roman"/>
          <w:sz w:val="24"/>
          <w:szCs w:val="24"/>
          <w:lang w:val="en-US"/>
        </w:rPr>
        <w:t xml:space="preserve">situated amidst </w:t>
      </w:r>
      <w:r w:rsidR="00BC03B2" w:rsidRPr="00D84951">
        <w:rPr>
          <w:rFonts w:ascii="Times New Roman" w:hAnsi="Times New Roman" w:cs="Times New Roman"/>
          <w:sz w:val="24"/>
          <w:szCs w:val="24"/>
          <w:lang w:val="en-US"/>
        </w:rPr>
        <w:t xml:space="preserve">the fertile </w:t>
      </w:r>
      <w:r w:rsidR="00D8626C" w:rsidRPr="00D84951">
        <w:rPr>
          <w:rFonts w:ascii="Times New Roman" w:hAnsi="Times New Roman" w:cs="Times New Roman"/>
          <w:sz w:val="24"/>
          <w:szCs w:val="24"/>
          <w:lang w:val="en-US"/>
        </w:rPr>
        <w:t>Indo-Gangetic</w:t>
      </w:r>
      <w:r w:rsidR="00BC03B2" w:rsidRPr="00D84951">
        <w:rPr>
          <w:rFonts w:ascii="Times New Roman" w:hAnsi="Times New Roman" w:cs="Times New Roman"/>
          <w:sz w:val="24"/>
          <w:szCs w:val="24"/>
          <w:lang w:val="en-US"/>
        </w:rPr>
        <w:t xml:space="preserve"> plains</w:t>
      </w:r>
      <w:r w:rsidR="000F6A62" w:rsidRPr="00D84951">
        <w:rPr>
          <w:rFonts w:ascii="Times New Roman" w:hAnsi="Times New Roman" w:cs="Times New Roman"/>
          <w:sz w:val="24"/>
          <w:szCs w:val="24"/>
          <w:lang w:val="en-US"/>
        </w:rPr>
        <w:t xml:space="preserve"> </w:t>
      </w:r>
      <w:r w:rsidR="00D8626C" w:rsidRPr="00D84951">
        <w:rPr>
          <w:rFonts w:ascii="Times New Roman" w:hAnsi="Times New Roman" w:cs="Times New Roman"/>
          <w:sz w:val="24"/>
          <w:szCs w:val="24"/>
          <w:lang w:val="en-US"/>
        </w:rPr>
        <w:t>and experiences</w:t>
      </w:r>
      <w:r w:rsidR="00D5482D" w:rsidRPr="00D84951">
        <w:rPr>
          <w:rFonts w:ascii="Times New Roman" w:hAnsi="Times New Roman" w:cs="Times New Roman"/>
          <w:sz w:val="24"/>
          <w:szCs w:val="24"/>
          <w:lang w:val="en-US"/>
        </w:rPr>
        <w:t xml:space="preserve"> a</w:t>
      </w:r>
      <w:r w:rsidR="000F6A62" w:rsidRPr="00D84951">
        <w:rPr>
          <w:rFonts w:ascii="Times New Roman" w:hAnsi="Times New Roman" w:cs="Times New Roman"/>
          <w:sz w:val="24"/>
          <w:szCs w:val="24"/>
          <w:lang w:val="en-US"/>
        </w:rPr>
        <w:t xml:space="preserve"> tropical climate with </w:t>
      </w:r>
      <w:r w:rsidR="00D8626C" w:rsidRPr="00D84951">
        <w:rPr>
          <w:rFonts w:ascii="Times New Roman" w:hAnsi="Times New Roman" w:cs="Times New Roman"/>
          <w:sz w:val="24"/>
          <w:szCs w:val="24"/>
          <w:lang w:val="en-US"/>
        </w:rPr>
        <w:t xml:space="preserve">an </w:t>
      </w:r>
      <w:r w:rsidR="00601CAD" w:rsidRPr="00D84951">
        <w:rPr>
          <w:rFonts w:ascii="Times New Roman" w:hAnsi="Times New Roman" w:cs="Times New Roman"/>
          <w:sz w:val="24"/>
          <w:szCs w:val="24"/>
          <w:lang w:val="en-US"/>
        </w:rPr>
        <w:t xml:space="preserve">annual </w:t>
      </w:r>
      <w:r w:rsidR="00216F46" w:rsidRPr="00D84951">
        <w:rPr>
          <w:rFonts w:ascii="Times New Roman" w:hAnsi="Times New Roman" w:cs="Times New Roman"/>
          <w:sz w:val="24"/>
          <w:szCs w:val="24"/>
          <w:lang w:val="en-US"/>
        </w:rPr>
        <w:t xml:space="preserve">average </w:t>
      </w:r>
      <w:r w:rsidR="00601CAD" w:rsidRPr="00D84951">
        <w:rPr>
          <w:rFonts w:ascii="Times New Roman" w:hAnsi="Times New Roman" w:cs="Times New Roman"/>
          <w:sz w:val="24"/>
          <w:szCs w:val="24"/>
          <w:lang w:val="en-US"/>
        </w:rPr>
        <w:t xml:space="preserve">temperature </w:t>
      </w:r>
      <w:r w:rsidR="00D5482D" w:rsidRPr="00D84951">
        <w:rPr>
          <w:rFonts w:ascii="Times New Roman" w:hAnsi="Times New Roman" w:cs="Times New Roman"/>
          <w:sz w:val="24"/>
          <w:szCs w:val="24"/>
          <w:lang w:val="en-US"/>
        </w:rPr>
        <w:t>of</w:t>
      </w:r>
      <w:r w:rsidR="00601CAD" w:rsidRPr="00D84951">
        <w:rPr>
          <w:rFonts w:ascii="Times New Roman" w:hAnsi="Times New Roman" w:cs="Times New Roman"/>
          <w:sz w:val="24"/>
          <w:szCs w:val="24"/>
          <w:lang w:val="en-US"/>
        </w:rPr>
        <w:t xml:space="preserve"> </w:t>
      </w:r>
      <w:r w:rsidR="00D5482D" w:rsidRPr="00D84951">
        <w:rPr>
          <w:rFonts w:ascii="Times New Roman" w:hAnsi="Times New Roman" w:cs="Times New Roman"/>
          <w:sz w:val="24"/>
          <w:szCs w:val="24"/>
          <w:lang w:val="en-US"/>
        </w:rPr>
        <w:t>2</w:t>
      </w:r>
      <w:r w:rsidR="00D8626C" w:rsidRPr="00D84951">
        <w:rPr>
          <w:rFonts w:ascii="Times New Roman" w:hAnsi="Times New Roman" w:cs="Times New Roman"/>
          <w:sz w:val="24"/>
          <w:szCs w:val="24"/>
          <w:lang w:val="en-US"/>
        </w:rPr>
        <w:t>3</w:t>
      </w:r>
      <m:oMath>
        <m:r>
          <w:rPr>
            <w:rFonts w:ascii="Cambria Math" w:hAnsi="Cambria Math" w:cs="Times New Roman"/>
            <w:sz w:val="24"/>
            <w:szCs w:val="24"/>
            <w:lang w:val="en-US"/>
          </w:rPr>
          <m:t>°</m:t>
        </m:r>
        <m:r>
          <w:rPr>
            <w:rFonts w:ascii="Cambria Math" w:hAnsi="Cambria Math" w:cs="Times New Roman"/>
            <w:sz w:val="24"/>
            <w:szCs w:val="24"/>
            <w:lang w:val="en-US"/>
          </w:rPr>
          <m:t xml:space="preserve"> </m:t>
        </m:r>
      </m:oMath>
      <w:r w:rsidR="00D5482D" w:rsidRPr="00D84951">
        <w:rPr>
          <w:rFonts w:ascii="Times New Roman" w:hAnsi="Times New Roman" w:cs="Times New Roman"/>
          <w:sz w:val="24"/>
          <w:szCs w:val="24"/>
          <w:lang w:val="en-US"/>
        </w:rPr>
        <w:t>-</w:t>
      </w:r>
      <w:r w:rsidR="00201D31">
        <w:rPr>
          <w:rFonts w:ascii="Times New Roman" w:hAnsi="Times New Roman" w:cs="Times New Roman"/>
          <w:sz w:val="24"/>
          <w:szCs w:val="24"/>
          <w:lang w:val="en-US"/>
        </w:rPr>
        <w:t xml:space="preserve"> </w:t>
      </w:r>
      <w:r w:rsidR="00D5482D" w:rsidRPr="00D84951">
        <w:rPr>
          <w:rFonts w:ascii="Times New Roman" w:hAnsi="Times New Roman" w:cs="Times New Roman"/>
          <w:sz w:val="24"/>
          <w:szCs w:val="24"/>
          <w:lang w:val="en-US"/>
        </w:rPr>
        <w:t>24</w:t>
      </w:r>
      <m:oMath>
        <m:r>
          <w:rPr>
            <w:rFonts w:ascii="Cambria Math" w:hAnsi="Cambria Math" w:cs="Times New Roman"/>
            <w:sz w:val="24"/>
            <w:szCs w:val="24"/>
            <w:lang w:val="en-US"/>
          </w:rPr>
          <m:t>°</m:t>
        </m:r>
        <m:r>
          <w:rPr>
            <w:rFonts w:ascii="Cambria Math" w:hAnsi="Cambria Math" w:cs="Times New Roman"/>
            <w:sz w:val="24"/>
            <w:szCs w:val="24"/>
            <w:lang w:val="en-US"/>
          </w:rPr>
          <m:t xml:space="preserve"> </m:t>
        </m:r>
        <m:r>
          <w:rPr>
            <w:rFonts w:ascii="Cambria Math" w:hAnsi="Cambria Math" w:cs="Times New Roman"/>
            <w:sz w:val="24"/>
            <w:szCs w:val="24"/>
            <w:lang w:val="en-US"/>
          </w:rPr>
          <m:t>C</m:t>
        </m:r>
      </m:oMath>
      <w:r w:rsidR="00D8626C" w:rsidRPr="00D84951">
        <w:rPr>
          <w:rFonts w:ascii="Times New Roman" w:hAnsi="Times New Roman" w:cs="Times New Roman"/>
          <w:sz w:val="24"/>
          <w:szCs w:val="24"/>
          <w:lang w:val="en-US"/>
        </w:rPr>
        <w:t xml:space="preserve"> </w:t>
      </w:r>
      <w:r w:rsidR="00D5482D" w:rsidRPr="00D84951">
        <w:rPr>
          <w:rFonts w:ascii="Times New Roman" w:hAnsi="Times New Roman" w:cs="Times New Roman"/>
          <w:sz w:val="24"/>
          <w:szCs w:val="24"/>
          <w:lang w:val="en-US"/>
        </w:rPr>
        <w:t>and precipitation of 800 to 1200 mm</w:t>
      </w:r>
      <w:r w:rsidR="00201D31">
        <w:rPr>
          <w:rFonts w:ascii="Times New Roman" w:hAnsi="Times New Roman" w:cs="Times New Roman"/>
          <w:sz w:val="24"/>
          <w:szCs w:val="24"/>
          <w:lang w:val="en-US"/>
        </w:rPr>
        <w:t xml:space="preserve">. The land </w:t>
      </w:r>
      <w:r w:rsidR="00D5482D" w:rsidRPr="00D84951">
        <w:rPr>
          <w:rFonts w:ascii="Times New Roman" w:hAnsi="Times New Roman" w:cs="Times New Roman"/>
          <w:sz w:val="24"/>
          <w:szCs w:val="24"/>
          <w:lang w:val="en-US"/>
        </w:rPr>
        <w:t>is suitable for cultivati</w:t>
      </w:r>
      <w:r w:rsidR="00201D31">
        <w:rPr>
          <w:rFonts w:ascii="Times New Roman" w:hAnsi="Times New Roman" w:cs="Times New Roman"/>
          <w:sz w:val="24"/>
          <w:szCs w:val="24"/>
          <w:lang w:val="en-US"/>
        </w:rPr>
        <w:t xml:space="preserve">ng </w:t>
      </w:r>
      <w:r w:rsidR="0035397F" w:rsidRPr="00D84951">
        <w:rPr>
          <w:rFonts w:ascii="Times New Roman" w:hAnsi="Times New Roman" w:cs="Times New Roman"/>
          <w:sz w:val="24"/>
          <w:szCs w:val="24"/>
          <w:lang w:val="en-US"/>
        </w:rPr>
        <w:t xml:space="preserve">sugarcane, wheat, and rice crops </w:t>
      </w:r>
      <w:r w:rsidR="009744C5" w:rsidRPr="00D84951">
        <w:rPr>
          <w:rFonts w:ascii="Times New Roman" w:hAnsi="Times New Roman" w:cs="Times New Roman"/>
          <w:sz w:val="24"/>
          <w:szCs w:val="24"/>
          <w:lang w:val="en-US"/>
        </w:rPr>
        <w:t xml:space="preserve">besides </w:t>
      </w:r>
      <w:r w:rsidR="0035397F" w:rsidRPr="00D84951">
        <w:rPr>
          <w:rFonts w:ascii="Times New Roman" w:hAnsi="Times New Roman" w:cs="Times New Roman"/>
          <w:sz w:val="24"/>
          <w:szCs w:val="24"/>
          <w:lang w:val="en-US"/>
        </w:rPr>
        <w:t>maize</w:t>
      </w:r>
      <w:r w:rsidR="009744C5" w:rsidRPr="00D84951">
        <w:rPr>
          <w:rFonts w:ascii="Times New Roman" w:hAnsi="Times New Roman" w:cs="Times New Roman"/>
          <w:sz w:val="24"/>
          <w:szCs w:val="24"/>
          <w:lang w:val="en-US"/>
        </w:rPr>
        <w:t xml:space="preserve">, potato, </w:t>
      </w:r>
      <w:r w:rsidR="00201D31">
        <w:rPr>
          <w:rFonts w:ascii="Times New Roman" w:hAnsi="Times New Roman" w:cs="Times New Roman"/>
          <w:sz w:val="24"/>
          <w:szCs w:val="24"/>
          <w:lang w:val="en-US"/>
        </w:rPr>
        <w:t xml:space="preserve">and </w:t>
      </w:r>
      <w:r w:rsidR="009744C5" w:rsidRPr="00D84951">
        <w:rPr>
          <w:rFonts w:ascii="Times New Roman" w:hAnsi="Times New Roman" w:cs="Times New Roman"/>
          <w:sz w:val="24"/>
          <w:szCs w:val="24"/>
          <w:lang w:val="en-US"/>
        </w:rPr>
        <w:t xml:space="preserve">sorghum </w:t>
      </w:r>
      <w:r w:rsidR="007455E4" w:rsidRPr="007455E4">
        <w:rPr>
          <w:rFonts w:ascii="Times New Roman" w:hAnsi="Times New Roman" w:cs="Times New Roman"/>
          <w:sz w:val="24"/>
        </w:rPr>
        <w:t>(Aggarwal et al., 2022b)</w:t>
      </w:r>
      <w:r w:rsidR="0035397F" w:rsidRPr="00D84951">
        <w:rPr>
          <w:rFonts w:ascii="Times New Roman" w:hAnsi="Times New Roman" w:cs="Times New Roman"/>
          <w:sz w:val="24"/>
          <w:szCs w:val="24"/>
          <w:lang w:val="en-US"/>
        </w:rPr>
        <w:t>. However,</w:t>
      </w:r>
      <w:r w:rsidR="005C7EA8" w:rsidRPr="00D84951">
        <w:rPr>
          <w:rFonts w:ascii="Times New Roman" w:hAnsi="Times New Roman" w:cs="Times New Roman"/>
          <w:sz w:val="24"/>
          <w:szCs w:val="24"/>
          <w:lang w:val="en-US"/>
        </w:rPr>
        <w:t xml:space="preserve"> the higher </w:t>
      </w:r>
      <w:r w:rsidR="000973D9" w:rsidRPr="00D84951">
        <w:rPr>
          <w:rFonts w:ascii="Times New Roman" w:hAnsi="Times New Roman" w:cs="Times New Roman"/>
          <w:sz w:val="24"/>
          <w:szCs w:val="24"/>
          <w:lang w:val="en-US"/>
        </w:rPr>
        <w:t xml:space="preserve">relative </w:t>
      </w:r>
      <w:r w:rsidR="005C7EA8" w:rsidRPr="00D84951">
        <w:rPr>
          <w:rFonts w:ascii="Times New Roman" w:hAnsi="Times New Roman" w:cs="Times New Roman"/>
          <w:sz w:val="24"/>
          <w:szCs w:val="24"/>
          <w:lang w:val="en-US"/>
        </w:rPr>
        <w:t xml:space="preserve">minimum support price (MSP) and </w:t>
      </w:r>
      <w:r w:rsidR="00835196" w:rsidRPr="00D84951">
        <w:rPr>
          <w:rFonts w:ascii="Times New Roman" w:hAnsi="Times New Roman" w:cs="Times New Roman"/>
          <w:sz w:val="24"/>
          <w:szCs w:val="24"/>
          <w:lang w:val="en-US"/>
        </w:rPr>
        <w:t xml:space="preserve">increased </w:t>
      </w:r>
      <w:r w:rsidR="005C7EA8" w:rsidRPr="00D84951">
        <w:rPr>
          <w:rFonts w:ascii="Times New Roman" w:hAnsi="Times New Roman" w:cs="Times New Roman"/>
          <w:sz w:val="24"/>
          <w:szCs w:val="24"/>
          <w:lang w:val="en-US"/>
        </w:rPr>
        <w:t xml:space="preserve">per capita demand </w:t>
      </w:r>
      <w:r w:rsidR="00BD19D2" w:rsidRPr="00D84951">
        <w:rPr>
          <w:rFonts w:ascii="Times New Roman" w:hAnsi="Times New Roman" w:cs="Times New Roman"/>
          <w:sz w:val="24"/>
          <w:szCs w:val="24"/>
          <w:lang w:val="en-US"/>
        </w:rPr>
        <w:t>for</w:t>
      </w:r>
      <w:r w:rsidR="005C7EA8" w:rsidRPr="00D84951">
        <w:rPr>
          <w:rFonts w:ascii="Times New Roman" w:hAnsi="Times New Roman" w:cs="Times New Roman"/>
          <w:sz w:val="24"/>
          <w:szCs w:val="24"/>
          <w:lang w:val="en-US"/>
        </w:rPr>
        <w:t xml:space="preserve"> sugarcane, wheat, and rice have led to their intensive cultivation</w:t>
      </w:r>
      <w:r w:rsidR="00833E98" w:rsidRPr="00D84951">
        <w:rPr>
          <w:rFonts w:ascii="Times New Roman" w:hAnsi="Times New Roman" w:cs="Times New Roman"/>
          <w:sz w:val="24"/>
          <w:szCs w:val="24"/>
          <w:lang w:val="en-US"/>
        </w:rPr>
        <w:t xml:space="preserve"> causing</w:t>
      </w:r>
      <w:r w:rsidR="001F3B4C" w:rsidRPr="00D84951">
        <w:rPr>
          <w:rFonts w:ascii="Times New Roman" w:hAnsi="Times New Roman" w:cs="Times New Roman"/>
          <w:sz w:val="24"/>
          <w:szCs w:val="24"/>
          <w:lang w:val="en-US"/>
        </w:rPr>
        <w:t xml:space="preserve"> </w:t>
      </w:r>
      <w:r w:rsidR="00E53165" w:rsidRPr="00D84951">
        <w:rPr>
          <w:rFonts w:ascii="Times New Roman" w:hAnsi="Times New Roman" w:cs="Times New Roman"/>
          <w:sz w:val="24"/>
          <w:szCs w:val="24"/>
          <w:lang w:val="en-US"/>
        </w:rPr>
        <w:t>excessive use of fertilizers and pesticides</w:t>
      </w:r>
      <w:r w:rsidR="00AE7F92" w:rsidRPr="00D84951">
        <w:rPr>
          <w:rFonts w:ascii="Times New Roman" w:hAnsi="Times New Roman" w:cs="Times New Roman"/>
          <w:sz w:val="24"/>
          <w:szCs w:val="24"/>
          <w:lang w:val="en-US"/>
        </w:rPr>
        <w:t xml:space="preserve">, </w:t>
      </w:r>
      <w:r w:rsidR="00A70EFD" w:rsidRPr="00D84951">
        <w:rPr>
          <w:rFonts w:ascii="Times New Roman" w:hAnsi="Times New Roman" w:cs="Times New Roman"/>
          <w:sz w:val="24"/>
          <w:szCs w:val="24"/>
          <w:lang w:val="en-US"/>
        </w:rPr>
        <w:t>impair</w:t>
      </w:r>
      <w:r w:rsidR="003E624A" w:rsidRPr="00D84951">
        <w:rPr>
          <w:rFonts w:ascii="Times New Roman" w:hAnsi="Times New Roman" w:cs="Times New Roman"/>
          <w:sz w:val="24"/>
          <w:szCs w:val="24"/>
          <w:lang w:val="en-US"/>
        </w:rPr>
        <w:t>ing</w:t>
      </w:r>
      <w:r w:rsidR="007F2DDE" w:rsidRPr="00D84951">
        <w:rPr>
          <w:rFonts w:ascii="Times New Roman" w:hAnsi="Times New Roman" w:cs="Times New Roman"/>
          <w:sz w:val="24"/>
          <w:szCs w:val="24"/>
          <w:lang w:val="en-US"/>
        </w:rPr>
        <w:t xml:space="preserve"> </w:t>
      </w:r>
      <w:r w:rsidR="001E65E6" w:rsidRPr="00D84951">
        <w:rPr>
          <w:rFonts w:ascii="Times New Roman" w:hAnsi="Times New Roman" w:cs="Times New Roman"/>
          <w:sz w:val="24"/>
          <w:szCs w:val="24"/>
          <w:lang w:val="en-US"/>
        </w:rPr>
        <w:t>water quality</w:t>
      </w:r>
      <w:r w:rsidR="003E624A" w:rsidRPr="00D84951">
        <w:rPr>
          <w:rFonts w:ascii="Times New Roman" w:hAnsi="Times New Roman" w:cs="Times New Roman"/>
          <w:sz w:val="24"/>
          <w:szCs w:val="24"/>
          <w:lang w:val="en-US"/>
        </w:rPr>
        <w:t xml:space="preserve"> </w:t>
      </w:r>
      <w:r w:rsidR="003E604A" w:rsidRPr="00D84951">
        <w:rPr>
          <w:rFonts w:ascii="Times New Roman" w:hAnsi="Times New Roman" w:cs="Times New Roman"/>
          <w:sz w:val="24"/>
          <w:szCs w:val="24"/>
          <w:lang w:val="en-US"/>
        </w:rPr>
        <w:t xml:space="preserve">and </w:t>
      </w:r>
      <w:r w:rsidR="00835196" w:rsidRPr="00D84951">
        <w:rPr>
          <w:rFonts w:ascii="Times New Roman" w:hAnsi="Times New Roman" w:cs="Times New Roman"/>
          <w:sz w:val="24"/>
          <w:szCs w:val="24"/>
          <w:lang w:val="en-US"/>
        </w:rPr>
        <w:t xml:space="preserve">lowering water </w:t>
      </w:r>
      <w:r w:rsidR="001E65E6" w:rsidRPr="00D84951">
        <w:rPr>
          <w:rFonts w:ascii="Times New Roman" w:hAnsi="Times New Roman" w:cs="Times New Roman"/>
          <w:sz w:val="24"/>
          <w:szCs w:val="24"/>
          <w:lang w:val="en-US"/>
        </w:rPr>
        <w:t>tables</w:t>
      </w:r>
      <w:r w:rsidR="00D25A3F" w:rsidRPr="00D84951">
        <w:rPr>
          <w:rFonts w:ascii="Times New Roman" w:hAnsi="Times New Roman" w:cs="Times New Roman"/>
          <w:sz w:val="24"/>
          <w:szCs w:val="24"/>
          <w:lang w:val="en-US"/>
        </w:rPr>
        <w:t xml:space="preserve">, </w:t>
      </w:r>
      <w:r w:rsidR="00835196" w:rsidRPr="00D84951">
        <w:rPr>
          <w:rFonts w:ascii="Times New Roman" w:hAnsi="Times New Roman" w:cs="Times New Roman"/>
          <w:sz w:val="24"/>
          <w:szCs w:val="24"/>
          <w:lang w:val="en-US"/>
        </w:rPr>
        <w:t xml:space="preserve">and degrading </w:t>
      </w:r>
      <w:r w:rsidR="00BD19D2" w:rsidRPr="00D84951">
        <w:rPr>
          <w:rFonts w:ascii="Times New Roman" w:hAnsi="Times New Roman" w:cs="Times New Roman"/>
          <w:sz w:val="24"/>
          <w:szCs w:val="24"/>
          <w:lang w:val="en-US"/>
        </w:rPr>
        <w:t xml:space="preserve">the </w:t>
      </w:r>
      <w:r w:rsidR="00835196" w:rsidRPr="00D84951">
        <w:rPr>
          <w:rFonts w:ascii="Times New Roman" w:hAnsi="Times New Roman" w:cs="Times New Roman"/>
          <w:sz w:val="24"/>
          <w:szCs w:val="24"/>
          <w:lang w:val="en-US"/>
        </w:rPr>
        <w:t>land fertility</w:t>
      </w:r>
      <w:r w:rsidR="00CE5170" w:rsidRPr="00D84951">
        <w:rPr>
          <w:rFonts w:ascii="Times New Roman" w:hAnsi="Times New Roman" w:cs="Times New Roman"/>
          <w:sz w:val="24"/>
          <w:szCs w:val="24"/>
          <w:lang w:val="en-US"/>
        </w:rPr>
        <w:t xml:space="preserve"> </w:t>
      </w:r>
      <w:r w:rsidR="00BE0924" w:rsidRPr="00BE0924">
        <w:rPr>
          <w:rFonts w:ascii="Times New Roman" w:hAnsi="Times New Roman" w:cs="Times New Roman"/>
          <w:sz w:val="24"/>
        </w:rPr>
        <w:t xml:space="preserve">(DES, 2017; Kashyap and Agarwal, 2020; </w:t>
      </w:r>
      <w:proofErr w:type="spellStart"/>
      <w:r w:rsidR="00BE0924" w:rsidRPr="00BE0924">
        <w:rPr>
          <w:rFonts w:ascii="Times New Roman" w:hAnsi="Times New Roman" w:cs="Times New Roman"/>
          <w:sz w:val="24"/>
        </w:rPr>
        <w:t>Kopittke</w:t>
      </w:r>
      <w:proofErr w:type="spellEnd"/>
      <w:r w:rsidR="00BE0924" w:rsidRPr="00BE0924">
        <w:rPr>
          <w:rFonts w:ascii="Times New Roman" w:hAnsi="Times New Roman" w:cs="Times New Roman"/>
          <w:sz w:val="24"/>
        </w:rPr>
        <w:t xml:space="preserve"> et al., 2019; TD, 2017)</w:t>
      </w:r>
      <w:r w:rsidR="00835196" w:rsidRPr="00D84951">
        <w:rPr>
          <w:rFonts w:ascii="Times New Roman" w:hAnsi="Times New Roman" w:cs="Times New Roman"/>
          <w:sz w:val="24"/>
          <w:szCs w:val="24"/>
          <w:lang w:val="en-US"/>
        </w:rPr>
        <w:t>.</w:t>
      </w:r>
      <w:r w:rsidR="00BE0924">
        <w:rPr>
          <w:rFonts w:ascii="Times New Roman" w:hAnsi="Times New Roman" w:cs="Times New Roman"/>
          <w:sz w:val="24"/>
          <w:szCs w:val="24"/>
          <w:lang w:val="en-US"/>
        </w:rPr>
        <w:t xml:space="preserve"> </w:t>
      </w:r>
      <w:r w:rsidR="00A85930" w:rsidRPr="00D84951">
        <w:rPr>
          <w:rFonts w:ascii="Times New Roman" w:hAnsi="Times New Roman" w:cs="Times New Roman"/>
          <w:sz w:val="24"/>
          <w:szCs w:val="24"/>
          <w:lang w:val="en-US"/>
        </w:rPr>
        <w:t xml:space="preserve">Thus, </w:t>
      </w:r>
      <w:r w:rsidR="003A451B" w:rsidRPr="00D84951">
        <w:rPr>
          <w:rFonts w:ascii="Times New Roman" w:hAnsi="Times New Roman" w:cs="Times New Roman"/>
          <w:sz w:val="24"/>
          <w:szCs w:val="24"/>
          <w:lang w:val="en-US"/>
        </w:rPr>
        <w:t>this</w:t>
      </w:r>
      <w:r w:rsidR="00A8483D" w:rsidRPr="00D84951">
        <w:rPr>
          <w:rFonts w:ascii="Times New Roman" w:hAnsi="Times New Roman" w:cs="Times New Roman"/>
          <w:sz w:val="24"/>
          <w:szCs w:val="24"/>
          <w:lang w:val="en-US"/>
        </w:rPr>
        <w:t xml:space="preserve"> </w:t>
      </w:r>
      <w:r w:rsidR="001E68FA" w:rsidRPr="00D84951">
        <w:rPr>
          <w:rFonts w:ascii="Times New Roman" w:hAnsi="Times New Roman" w:cs="Times New Roman"/>
          <w:sz w:val="24"/>
          <w:szCs w:val="24"/>
          <w:lang w:val="en-US"/>
        </w:rPr>
        <w:t>study</w:t>
      </w:r>
      <w:r w:rsidR="00A8483D" w:rsidRPr="00D84951">
        <w:rPr>
          <w:rFonts w:ascii="Times New Roman" w:hAnsi="Times New Roman" w:cs="Times New Roman"/>
          <w:sz w:val="24"/>
          <w:szCs w:val="24"/>
          <w:lang w:val="en-US"/>
        </w:rPr>
        <w:t xml:space="preserve"> </w:t>
      </w:r>
      <w:r w:rsidR="000B7E47" w:rsidRPr="00D84951">
        <w:rPr>
          <w:rFonts w:ascii="Times New Roman" w:hAnsi="Times New Roman" w:cs="Times New Roman"/>
          <w:sz w:val="24"/>
          <w:szCs w:val="24"/>
          <w:lang w:val="en-US"/>
        </w:rPr>
        <w:t xml:space="preserve">proposes a framework </w:t>
      </w:r>
      <w:r w:rsidR="002D39D7" w:rsidRPr="00D84951">
        <w:rPr>
          <w:rFonts w:ascii="Times New Roman" w:hAnsi="Times New Roman" w:cs="Times New Roman"/>
          <w:sz w:val="24"/>
          <w:szCs w:val="24"/>
          <w:lang w:val="en-US"/>
        </w:rPr>
        <w:t>for</w:t>
      </w:r>
      <w:r w:rsidR="001C0E89" w:rsidRPr="00D84951">
        <w:rPr>
          <w:rFonts w:ascii="Times New Roman" w:hAnsi="Times New Roman" w:cs="Times New Roman"/>
          <w:sz w:val="24"/>
          <w:szCs w:val="24"/>
          <w:lang w:val="en-US"/>
        </w:rPr>
        <w:t xml:space="preserve"> </w:t>
      </w:r>
      <w:r w:rsidR="00F561BE" w:rsidRPr="00D84951">
        <w:rPr>
          <w:rFonts w:ascii="Times New Roman" w:hAnsi="Times New Roman" w:cs="Times New Roman"/>
          <w:sz w:val="24"/>
          <w:szCs w:val="24"/>
          <w:lang w:val="en-US"/>
        </w:rPr>
        <w:t>opt</w:t>
      </w:r>
      <w:r w:rsidR="002D39D7" w:rsidRPr="00D84951">
        <w:rPr>
          <w:rFonts w:ascii="Times New Roman" w:hAnsi="Times New Roman" w:cs="Times New Roman"/>
          <w:sz w:val="24"/>
          <w:szCs w:val="24"/>
          <w:lang w:val="en-US"/>
        </w:rPr>
        <w:t>i</w:t>
      </w:r>
      <w:r w:rsidR="00F561BE" w:rsidRPr="00D84951">
        <w:rPr>
          <w:rFonts w:ascii="Times New Roman" w:hAnsi="Times New Roman" w:cs="Times New Roman"/>
          <w:sz w:val="24"/>
          <w:szCs w:val="24"/>
          <w:lang w:val="en-US"/>
        </w:rPr>
        <w:t>mized</w:t>
      </w:r>
      <w:r w:rsidR="00337A76" w:rsidRPr="00D84951">
        <w:rPr>
          <w:rFonts w:ascii="Times New Roman" w:hAnsi="Times New Roman" w:cs="Times New Roman"/>
          <w:sz w:val="24"/>
          <w:szCs w:val="24"/>
          <w:lang w:val="en-US"/>
        </w:rPr>
        <w:t xml:space="preserve"> </w:t>
      </w:r>
      <w:r w:rsidR="00264FF3" w:rsidRPr="00D84951">
        <w:rPr>
          <w:rFonts w:ascii="Times New Roman" w:hAnsi="Times New Roman" w:cs="Times New Roman"/>
          <w:sz w:val="24"/>
          <w:szCs w:val="24"/>
          <w:lang w:val="en-US"/>
        </w:rPr>
        <w:t>targeting of integrated conservation practices</w:t>
      </w:r>
      <w:r w:rsidR="00D52E15" w:rsidRPr="00D84951">
        <w:rPr>
          <w:rFonts w:ascii="Times New Roman" w:hAnsi="Times New Roman" w:cs="Times New Roman"/>
          <w:sz w:val="24"/>
          <w:szCs w:val="24"/>
          <w:lang w:val="en-US"/>
        </w:rPr>
        <w:t xml:space="preserve"> incorporating </w:t>
      </w:r>
      <w:r w:rsidR="00965C64" w:rsidRPr="00D84951">
        <w:rPr>
          <w:rFonts w:ascii="Times New Roman" w:hAnsi="Times New Roman" w:cs="Times New Roman"/>
          <w:sz w:val="24"/>
          <w:szCs w:val="24"/>
          <w:lang w:val="en-US"/>
        </w:rPr>
        <w:t>farmers’</w:t>
      </w:r>
      <w:r w:rsidR="009F203E" w:rsidRPr="00D84951">
        <w:rPr>
          <w:rFonts w:ascii="Times New Roman" w:hAnsi="Times New Roman" w:cs="Times New Roman"/>
          <w:sz w:val="24"/>
          <w:szCs w:val="24"/>
          <w:lang w:val="en-US"/>
        </w:rPr>
        <w:t xml:space="preserve"> </w:t>
      </w:r>
      <w:r w:rsidR="00F561BE" w:rsidRPr="00D84951">
        <w:rPr>
          <w:rFonts w:ascii="Times New Roman" w:hAnsi="Times New Roman" w:cs="Times New Roman"/>
          <w:sz w:val="24"/>
          <w:szCs w:val="24"/>
          <w:lang w:val="en-US"/>
        </w:rPr>
        <w:t xml:space="preserve">preferences </w:t>
      </w:r>
      <w:r w:rsidR="003C5130" w:rsidRPr="00D84951">
        <w:rPr>
          <w:rFonts w:ascii="Times New Roman" w:hAnsi="Times New Roman" w:cs="Times New Roman"/>
          <w:sz w:val="24"/>
          <w:szCs w:val="24"/>
          <w:lang w:val="en-US"/>
        </w:rPr>
        <w:t>for</w:t>
      </w:r>
      <w:r w:rsidR="00125959" w:rsidRPr="00D84951">
        <w:rPr>
          <w:rFonts w:ascii="Times New Roman" w:hAnsi="Times New Roman" w:cs="Times New Roman"/>
          <w:sz w:val="24"/>
          <w:szCs w:val="24"/>
          <w:lang w:val="en-US"/>
        </w:rPr>
        <w:t xml:space="preserve"> prompt</w:t>
      </w:r>
      <w:r w:rsidR="001C0E89" w:rsidRPr="00D84951">
        <w:rPr>
          <w:rFonts w:ascii="Times New Roman" w:hAnsi="Times New Roman" w:cs="Times New Roman"/>
          <w:sz w:val="24"/>
          <w:szCs w:val="24"/>
          <w:lang w:val="en-US"/>
        </w:rPr>
        <w:t xml:space="preserve"> </w:t>
      </w:r>
      <w:r w:rsidR="001C475E" w:rsidRPr="00D84951">
        <w:rPr>
          <w:rFonts w:ascii="Times New Roman" w:hAnsi="Times New Roman" w:cs="Times New Roman"/>
          <w:sz w:val="24"/>
          <w:szCs w:val="24"/>
          <w:lang w:val="en-US"/>
        </w:rPr>
        <w:t xml:space="preserve">amendment of these </w:t>
      </w:r>
      <w:r>
        <w:rPr>
          <w:rFonts w:ascii="Times New Roman" w:hAnsi="Times New Roman" w:cs="Times New Roman"/>
          <w:sz w:val="24"/>
          <w:szCs w:val="24"/>
          <w:lang w:val="en-US"/>
        </w:rPr>
        <w:t>alarm</w:t>
      </w:r>
      <w:r w:rsidRPr="00D84951">
        <w:rPr>
          <w:rFonts w:ascii="Times New Roman" w:hAnsi="Times New Roman" w:cs="Times New Roman"/>
          <w:sz w:val="24"/>
          <w:szCs w:val="24"/>
          <w:lang w:val="en-US"/>
        </w:rPr>
        <w:t xml:space="preserve">ing </w:t>
      </w:r>
      <w:r w:rsidR="00D52E15" w:rsidRPr="00D84951">
        <w:rPr>
          <w:rFonts w:ascii="Times New Roman" w:hAnsi="Times New Roman" w:cs="Times New Roman"/>
          <w:sz w:val="24"/>
          <w:szCs w:val="24"/>
          <w:lang w:val="en-US"/>
        </w:rPr>
        <w:t xml:space="preserve">issues. </w:t>
      </w:r>
    </w:p>
    <w:p w14:paraId="61C6923C" w14:textId="77777777" w:rsidR="00BE0924" w:rsidRPr="00BE0924" w:rsidRDefault="00BE0924" w:rsidP="009744C5">
      <w:pPr>
        <w:jc w:val="both"/>
        <w:rPr>
          <w:rFonts w:ascii="Times New Roman" w:hAnsi="Times New Roman" w:cs="Times New Roman"/>
          <w:sz w:val="24"/>
          <w:szCs w:val="24"/>
          <w:lang w:val="en-US"/>
        </w:rPr>
      </w:pPr>
    </w:p>
    <w:p w14:paraId="1A4CABDF" w14:textId="2507EB96" w:rsidR="002A173E" w:rsidRPr="00D84951" w:rsidRDefault="008343BC" w:rsidP="009744C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2.2</w:t>
      </w:r>
      <w:r w:rsidR="00656A5F">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BD0574" w:rsidRPr="00D84951">
        <w:rPr>
          <w:rFonts w:ascii="Times New Roman" w:hAnsi="Times New Roman" w:cs="Times New Roman"/>
          <w:b/>
          <w:bCs/>
          <w:sz w:val="24"/>
          <w:szCs w:val="24"/>
          <w:lang w:val="en-US"/>
        </w:rPr>
        <w:t xml:space="preserve">Framework </w:t>
      </w:r>
      <w:r w:rsidR="006C0AE4" w:rsidRPr="00D84951">
        <w:rPr>
          <w:rFonts w:ascii="Times New Roman" w:hAnsi="Times New Roman" w:cs="Times New Roman"/>
          <w:b/>
          <w:bCs/>
          <w:sz w:val="24"/>
          <w:szCs w:val="24"/>
          <w:lang w:val="en-US"/>
        </w:rPr>
        <w:t>for</w:t>
      </w:r>
      <w:r w:rsidR="005F3B9A" w:rsidRPr="00D84951">
        <w:rPr>
          <w:rFonts w:ascii="Times New Roman" w:hAnsi="Times New Roman" w:cs="Times New Roman"/>
          <w:b/>
          <w:bCs/>
          <w:sz w:val="24"/>
          <w:szCs w:val="24"/>
          <w:lang w:val="en-US"/>
        </w:rPr>
        <w:t xml:space="preserve"> </w:t>
      </w:r>
      <w:r w:rsidR="00CA13F4" w:rsidRPr="00D84951">
        <w:rPr>
          <w:rFonts w:ascii="Times New Roman" w:hAnsi="Times New Roman" w:cs="Times New Roman"/>
          <w:b/>
          <w:bCs/>
          <w:sz w:val="24"/>
          <w:szCs w:val="24"/>
          <w:lang w:val="en-US"/>
        </w:rPr>
        <w:t xml:space="preserve">prompt </w:t>
      </w:r>
      <w:r w:rsidR="001A76CD" w:rsidRPr="00D84951">
        <w:rPr>
          <w:rFonts w:ascii="Times New Roman" w:hAnsi="Times New Roman" w:cs="Times New Roman"/>
          <w:b/>
          <w:bCs/>
          <w:sz w:val="24"/>
          <w:szCs w:val="24"/>
          <w:lang w:val="en-US"/>
        </w:rPr>
        <w:t>targeting</w:t>
      </w:r>
      <w:r w:rsidR="00C63530" w:rsidRPr="00D84951">
        <w:rPr>
          <w:rFonts w:ascii="Times New Roman" w:hAnsi="Times New Roman" w:cs="Times New Roman"/>
          <w:b/>
          <w:bCs/>
          <w:sz w:val="24"/>
          <w:szCs w:val="24"/>
          <w:lang w:val="en-US"/>
        </w:rPr>
        <w:t xml:space="preserve"> </w:t>
      </w:r>
      <w:r w:rsidR="00515F96" w:rsidRPr="00D84951">
        <w:rPr>
          <w:rFonts w:ascii="Times New Roman" w:hAnsi="Times New Roman" w:cs="Times New Roman"/>
          <w:b/>
          <w:bCs/>
          <w:sz w:val="24"/>
          <w:szCs w:val="24"/>
          <w:lang w:val="en-US"/>
        </w:rPr>
        <w:t xml:space="preserve">of </w:t>
      </w:r>
      <w:r w:rsidR="001A76CD" w:rsidRPr="00D84951">
        <w:rPr>
          <w:rFonts w:ascii="Times New Roman" w:hAnsi="Times New Roman" w:cs="Times New Roman"/>
          <w:b/>
          <w:bCs/>
          <w:sz w:val="24"/>
          <w:szCs w:val="24"/>
          <w:lang w:val="en-US"/>
        </w:rPr>
        <w:t>CPs</w:t>
      </w:r>
      <w:r w:rsidR="00C63530" w:rsidRPr="00D84951">
        <w:rPr>
          <w:rFonts w:ascii="Times New Roman" w:hAnsi="Times New Roman" w:cs="Times New Roman"/>
          <w:b/>
          <w:bCs/>
          <w:sz w:val="24"/>
          <w:szCs w:val="24"/>
          <w:lang w:val="en-US"/>
        </w:rPr>
        <w:t xml:space="preserve"> to field</w:t>
      </w:r>
    </w:p>
    <w:p w14:paraId="2FB3C607" w14:textId="2D4930E5" w:rsidR="00BE0924" w:rsidRDefault="00201D31" w:rsidP="00201D31">
      <w:pPr>
        <w:ind w:firstLine="720"/>
        <w:jc w:val="both"/>
        <w:rPr>
          <w:rFonts w:ascii="Times New Roman" w:hAnsi="Times New Roman" w:cs="Times New Roman"/>
          <w:sz w:val="24"/>
          <w:szCs w:val="24"/>
          <w:lang w:val="en-US"/>
        </w:rPr>
      </w:pPr>
      <w:r w:rsidRPr="00201D31">
        <w:rPr>
          <w:rFonts w:ascii="Times New Roman" w:hAnsi="Times New Roman" w:cs="Times New Roman"/>
          <w:sz w:val="24"/>
          <w:szCs w:val="24"/>
          <w:lang w:val="en-US"/>
        </w:rPr>
        <w:t xml:space="preserve">The framework proposed in this study (Fig. 1) uses hydrological modeling to evaluate the effect of BMP implementation on nutrient discharge at the watershed outlet. Consequently, the framework optimizes the BMP selection using a graph network optimization, considering maximization of nutrient reduction and minimization of cost as the two objectives, followed by targeting these BMPs to the subbasins. Firstly, a hydrological model is set up based on the various watershed datasets and observed discharge and nutrients at the watershed outlet. Next, the individual BMPs were simulated in the hydrological model, and their effect in terms of nitrate reduction is reported as the base scenario. Based on their reduction efficiency and costs, the optimized BMP combinations were retrieved through a graph network optimization </w:t>
      </w:r>
      <w:r w:rsidRPr="00201D31">
        <w:rPr>
          <w:rFonts w:ascii="Times New Roman" w:hAnsi="Times New Roman" w:cs="Times New Roman"/>
          <w:sz w:val="24"/>
          <w:szCs w:val="24"/>
          <w:lang w:val="en-US"/>
        </w:rPr>
        <w:lastRenderedPageBreak/>
        <w:t>method. Then, these BMP combinations are targeted to different subbasins in the hydrological model based on three scenarios considering farmers’ conservation identities and critical nitrate pollution. Finally, the impact of optimized BMPs under three scenarios on the selected subbasins was realized. The major analytical segments of the proposed framework are delineated in the following sections.</w:t>
      </w:r>
    </w:p>
    <w:p w14:paraId="5E0FA667" w14:textId="77777777" w:rsidR="00201D31" w:rsidRDefault="00201D31" w:rsidP="009744C5">
      <w:pPr>
        <w:jc w:val="both"/>
        <w:rPr>
          <w:rFonts w:ascii="Times New Roman" w:hAnsi="Times New Roman" w:cs="Times New Roman"/>
          <w:sz w:val="24"/>
          <w:szCs w:val="24"/>
          <w:lang w:val="en-US"/>
        </w:rPr>
      </w:pPr>
    </w:p>
    <w:p w14:paraId="10134328" w14:textId="7020A701" w:rsidR="0096192A" w:rsidRPr="00BE0924" w:rsidRDefault="0096192A" w:rsidP="009744C5">
      <w:pPr>
        <w:jc w:val="both"/>
        <w:rPr>
          <w:rFonts w:ascii="Times New Roman" w:hAnsi="Times New Roman" w:cs="Times New Roman"/>
          <w:b/>
          <w:bCs/>
          <w:sz w:val="24"/>
          <w:szCs w:val="24"/>
          <w:lang w:val="en-US"/>
        </w:rPr>
      </w:pPr>
      <w:r w:rsidRPr="00BE0924">
        <w:rPr>
          <w:rFonts w:ascii="Times New Roman" w:hAnsi="Times New Roman" w:cs="Times New Roman"/>
          <w:b/>
          <w:bCs/>
          <w:sz w:val="24"/>
          <w:szCs w:val="24"/>
          <w:lang w:val="en-US"/>
        </w:rPr>
        <w:t xml:space="preserve">2.2.1 </w:t>
      </w:r>
      <w:r w:rsidR="00B63E19" w:rsidRPr="00BE0924">
        <w:rPr>
          <w:rFonts w:ascii="Times New Roman" w:hAnsi="Times New Roman" w:cs="Times New Roman"/>
          <w:b/>
          <w:bCs/>
          <w:sz w:val="24"/>
          <w:szCs w:val="24"/>
          <w:lang w:val="en-US"/>
        </w:rPr>
        <w:t xml:space="preserve">Hydrological model setup </w:t>
      </w:r>
    </w:p>
    <w:p w14:paraId="51874865" w14:textId="530CD1D8" w:rsidR="007E317A" w:rsidRPr="007E317A" w:rsidRDefault="00C5090D" w:rsidP="007E317A">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227962">
        <w:rPr>
          <w:rFonts w:ascii="Times New Roman" w:hAnsi="Times New Roman" w:cs="Times New Roman"/>
          <w:sz w:val="24"/>
          <w:szCs w:val="24"/>
          <w:lang w:val="en-US"/>
        </w:rPr>
        <w:t xml:space="preserve"> recent </w:t>
      </w:r>
      <w:r w:rsidR="007D1648">
        <w:rPr>
          <w:rFonts w:ascii="Times New Roman" w:hAnsi="Times New Roman" w:cs="Times New Roman"/>
          <w:sz w:val="24"/>
          <w:szCs w:val="24"/>
          <w:lang w:val="en-US"/>
        </w:rPr>
        <w:t xml:space="preserve">release of </w:t>
      </w:r>
      <w:proofErr w:type="spellStart"/>
      <w:r w:rsidR="007D1648">
        <w:rPr>
          <w:rFonts w:ascii="Times New Roman" w:hAnsi="Times New Roman" w:cs="Times New Roman"/>
          <w:sz w:val="24"/>
          <w:szCs w:val="24"/>
          <w:lang w:val="en-US"/>
        </w:rPr>
        <w:t>ArcSWAT</w:t>
      </w:r>
      <w:proofErr w:type="spellEnd"/>
      <w:r w:rsidR="007D1648">
        <w:rPr>
          <w:rFonts w:ascii="Times New Roman" w:hAnsi="Times New Roman" w:cs="Times New Roman"/>
          <w:sz w:val="24"/>
          <w:szCs w:val="24"/>
          <w:lang w:val="en-US"/>
        </w:rPr>
        <w:t xml:space="preserve"> (2012.10.25 </w:t>
      </w:r>
      <w:r w:rsidR="00300248">
        <w:rPr>
          <w:rFonts w:ascii="Times New Roman" w:hAnsi="Times New Roman" w:cs="Times New Roman"/>
          <w:sz w:val="24"/>
          <w:szCs w:val="24"/>
          <w:lang w:val="en-US"/>
        </w:rPr>
        <w:t>version</w:t>
      </w:r>
      <w:r w:rsidR="00A06C8B">
        <w:rPr>
          <w:rFonts w:ascii="Times New Roman" w:hAnsi="Times New Roman" w:cs="Times New Roman"/>
          <w:sz w:val="24"/>
          <w:szCs w:val="24"/>
          <w:lang w:val="en-US"/>
        </w:rPr>
        <w:t>)</w:t>
      </w:r>
      <w:r w:rsidR="00300248">
        <w:rPr>
          <w:rFonts w:ascii="Times New Roman" w:hAnsi="Times New Roman" w:cs="Times New Roman"/>
          <w:sz w:val="24"/>
          <w:szCs w:val="24"/>
          <w:lang w:val="en-US"/>
        </w:rPr>
        <w:t xml:space="preserve"> </w:t>
      </w:r>
      <w:r w:rsidR="007801A1">
        <w:rPr>
          <w:rFonts w:ascii="Times New Roman" w:hAnsi="Times New Roman" w:cs="Times New Roman"/>
          <w:sz w:val="24"/>
          <w:szCs w:val="24"/>
          <w:lang w:val="en-US"/>
        </w:rPr>
        <w:t xml:space="preserve">as an extension </w:t>
      </w:r>
      <w:r w:rsidR="00945DFC">
        <w:rPr>
          <w:rFonts w:ascii="Times New Roman" w:hAnsi="Times New Roman" w:cs="Times New Roman"/>
          <w:sz w:val="24"/>
          <w:szCs w:val="24"/>
          <w:lang w:val="en-US"/>
        </w:rPr>
        <w:t>for ArcGIS 10.8</w:t>
      </w:r>
      <w:r w:rsidR="00300248">
        <w:rPr>
          <w:rFonts w:ascii="Times New Roman" w:hAnsi="Times New Roman" w:cs="Times New Roman"/>
          <w:sz w:val="24"/>
          <w:szCs w:val="24"/>
          <w:lang w:val="en-US"/>
        </w:rPr>
        <w:t xml:space="preserve"> </w:t>
      </w:r>
      <w:r w:rsidR="00945DFC">
        <w:rPr>
          <w:rFonts w:ascii="Times New Roman" w:hAnsi="Times New Roman" w:cs="Times New Roman"/>
          <w:sz w:val="24"/>
          <w:szCs w:val="24"/>
          <w:lang w:val="en-US"/>
        </w:rPr>
        <w:t>has been used to si</w:t>
      </w:r>
      <w:r w:rsidR="00572275">
        <w:rPr>
          <w:rFonts w:ascii="Times New Roman" w:hAnsi="Times New Roman" w:cs="Times New Roman"/>
          <w:sz w:val="24"/>
          <w:szCs w:val="24"/>
          <w:lang w:val="en-US"/>
        </w:rPr>
        <w:t xml:space="preserve">mulate the </w:t>
      </w:r>
      <w:r w:rsidR="00942339">
        <w:rPr>
          <w:rFonts w:ascii="Times New Roman" w:hAnsi="Times New Roman" w:cs="Times New Roman"/>
          <w:sz w:val="24"/>
          <w:szCs w:val="24"/>
          <w:lang w:val="en-US"/>
        </w:rPr>
        <w:t xml:space="preserve">hydrological </w:t>
      </w:r>
      <w:r w:rsidR="006A15E6">
        <w:rPr>
          <w:rFonts w:ascii="Times New Roman" w:hAnsi="Times New Roman" w:cs="Times New Roman"/>
          <w:sz w:val="24"/>
          <w:szCs w:val="24"/>
          <w:lang w:val="en-US"/>
        </w:rPr>
        <w:t xml:space="preserve">and nutrient runoff processes </w:t>
      </w:r>
      <w:r w:rsidR="00730A31">
        <w:rPr>
          <w:rFonts w:ascii="Times New Roman" w:hAnsi="Times New Roman" w:cs="Times New Roman"/>
          <w:sz w:val="24"/>
          <w:szCs w:val="24"/>
          <w:lang w:val="en-US"/>
        </w:rPr>
        <w:t>within</w:t>
      </w:r>
      <w:r w:rsidR="006A15E6">
        <w:rPr>
          <w:rFonts w:ascii="Times New Roman" w:hAnsi="Times New Roman" w:cs="Times New Roman"/>
          <w:sz w:val="24"/>
          <w:szCs w:val="24"/>
          <w:lang w:val="en-US"/>
        </w:rPr>
        <w:t xml:space="preserve"> the study watershed</w:t>
      </w:r>
      <w:r w:rsidR="00730A31">
        <w:rPr>
          <w:rFonts w:ascii="Times New Roman" w:hAnsi="Times New Roman" w:cs="Times New Roman"/>
          <w:sz w:val="24"/>
          <w:szCs w:val="24"/>
          <w:lang w:val="en-US"/>
        </w:rPr>
        <w:t xml:space="preserve">. </w:t>
      </w:r>
      <w:r w:rsidR="0047767A">
        <w:rPr>
          <w:rFonts w:ascii="Times New Roman" w:hAnsi="Times New Roman" w:cs="Times New Roman"/>
          <w:sz w:val="24"/>
          <w:szCs w:val="24"/>
          <w:lang w:val="en-US"/>
        </w:rPr>
        <w:t xml:space="preserve">The </w:t>
      </w:r>
      <w:r w:rsidR="007053B6">
        <w:rPr>
          <w:rFonts w:ascii="Times New Roman" w:hAnsi="Times New Roman" w:cs="Times New Roman"/>
          <w:sz w:val="24"/>
          <w:szCs w:val="24"/>
          <w:lang w:val="en-US"/>
        </w:rPr>
        <w:t xml:space="preserve">calibration </w:t>
      </w:r>
      <w:r w:rsidR="00156D90">
        <w:rPr>
          <w:rFonts w:ascii="Times New Roman" w:hAnsi="Times New Roman" w:cs="Times New Roman"/>
          <w:sz w:val="24"/>
          <w:szCs w:val="24"/>
          <w:lang w:val="en-US"/>
        </w:rPr>
        <w:t xml:space="preserve">and validation </w:t>
      </w:r>
      <w:r w:rsidR="007053B6">
        <w:rPr>
          <w:rFonts w:ascii="Times New Roman" w:hAnsi="Times New Roman" w:cs="Times New Roman"/>
          <w:sz w:val="24"/>
          <w:szCs w:val="24"/>
          <w:lang w:val="en-US"/>
        </w:rPr>
        <w:t xml:space="preserve">of the </w:t>
      </w:r>
      <w:r w:rsidR="009D69C9">
        <w:rPr>
          <w:rFonts w:ascii="Times New Roman" w:hAnsi="Times New Roman" w:cs="Times New Roman"/>
          <w:sz w:val="24"/>
          <w:szCs w:val="24"/>
          <w:lang w:val="en-US"/>
        </w:rPr>
        <w:t>nitrate</w:t>
      </w:r>
      <w:r w:rsidR="002C0FDC">
        <w:rPr>
          <w:rFonts w:ascii="Times New Roman" w:hAnsi="Times New Roman" w:cs="Times New Roman"/>
          <w:sz w:val="24"/>
          <w:szCs w:val="24"/>
          <w:lang w:val="en-US"/>
        </w:rPr>
        <w:t xml:space="preserve"> and </w:t>
      </w:r>
      <w:r w:rsidR="00156D90">
        <w:rPr>
          <w:rFonts w:ascii="Times New Roman" w:hAnsi="Times New Roman" w:cs="Times New Roman"/>
          <w:sz w:val="24"/>
          <w:szCs w:val="24"/>
          <w:lang w:val="en-US"/>
        </w:rPr>
        <w:t>river flow</w:t>
      </w:r>
      <w:r w:rsidR="002C0FDC">
        <w:rPr>
          <w:rFonts w:ascii="Times New Roman" w:hAnsi="Times New Roman" w:cs="Times New Roman"/>
          <w:sz w:val="24"/>
          <w:szCs w:val="24"/>
          <w:lang w:val="en-US"/>
        </w:rPr>
        <w:t xml:space="preserve"> </w:t>
      </w:r>
      <w:r w:rsidR="002C1E59">
        <w:rPr>
          <w:rFonts w:ascii="Times New Roman" w:hAnsi="Times New Roman" w:cs="Times New Roman"/>
          <w:sz w:val="24"/>
          <w:szCs w:val="24"/>
          <w:lang w:val="en-US"/>
        </w:rPr>
        <w:t>were</w:t>
      </w:r>
      <w:r w:rsidR="002C0FDC">
        <w:rPr>
          <w:rFonts w:ascii="Times New Roman" w:hAnsi="Times New Roman" w:cs="Times New Roman"/>
          <w:sz w:val="24"/>
          <w:szCs w:val="24"/>
          <w:lang w:val="en-US"/>
        </w:rPr>
        <w:t xml:space="preserve"> executed for </w:t>
      </w:r>
      <w:r w:rsidR="002C1E59">
        <w:rPr>
          <w:rFonts w:ascii="Times New Roman" w:hAnsi="Times New Roman" w:cs="Times New Roman"/>
          <w:sz w:val="24"/>
          <w:szCs w:val="24"/>
          <w:lang w:val="en-US"/>
        </w:rPr>
        <w:t xml:space="preserve">the </w:t>
      </w:r>
      <w:r w:rsidR="00895E8F">
        <w:rPr>
          <w:rFonts w:ascii="Times New Roman" w:hAnsi="Times New Roman" w:cs="Times New Roman"/>
          <w:sz w:val="24"/>
          <w:szCs w:val="24"/>
          <w:lang w:val="en-US"/>
        </w:rPr>
        <w:t>period</w:t>
      </w:r>
      <w:r w:rsidR="007E317A">
        <w:rPr>
          <w:rFonts w:ascii="Times New Roman" w:hAnsi="Times New Roman" w:cs="Times New Roman"/>
          <w:sz w:val="24"/>
          <w:szCs w:val="24"/>
          <w:lang w:val="en-US"/>
        </w:rPr>
        <w:t xml:space="preserve"> </w:t>
      </w:r>
      <w:r w:rsidR="007E317A" w:rsidRPr="0043462F">
        <w:rPr>
          <w:rFonts w:ascii="Times New Roman" w:hAnsi="Times New Roman" w:cs="Times New Roman"/>
          <w:sz w:val="24"/>
          <w:szCs w:val="24"/>
        </w:rPr>
        <w:t xml:space="preserve">2010-2020 (both inclusive) using the monthly flow and NO3 data obtained from the Central Water Commission, Ministry of </w:t>
      </w:r>
      <w:r w:rsidR="00201D31">
        <w:rPr>
          <w:rFonts w:ascii="Times New Roman" w:hAnsi="Times New Roman" w:cs="Times New Roman"/>
          <w:sz w:val="24"/>
          <w:szCs w:val="24"/>
        </w:rPr>
        <w:t>Jal Shakti</w:t>
      </w:r>
      <w:r w:rsidR="007E317A" w:rsidRPr="0043462F">
        <w:rPr>
          <w:rFonts w:ascii="Times New Roman" w:hAnsi="Times New Roman" w:cs="Times New Roman"/>
          <w:sz w:val="24"/>
          <w:szCs w:val="24"/>
        </w:rPr>
        <w:t xml:space="preserve">, Govt. of India, for the gauge station, Galeta, situated at the catchment outlet (Fig. </w:t>
      </w:r>
      <w:r w:rsidR="007E317A">
        <w:rPr>
          <w:rFonts w:ascii="Times New Roman" w:hAnsi="Times New Roman" w:cs="Times New Roman"/>
          <w:sz w:val="24"/>
          <w:szCs w:val="24"/>
        </w:rPr>
        <w:t>2</w:t>
      </w:r>
      <w:r w:rsidR="007E317A" w:rsidRPr="0043462F">
        <w:rPr>
          <w:rFonts w:ascii="Times New Roman" w:hAnsi="Times New Roman" w:cs="Times New Roman"/>
          <w:sz w:val="24"/>
          <w:szCs w:val="24"/>
        </w:rPr>
        <w:t>). The datasets used for developing the SWAT model for the study watershed are provided in Table 1.</w:t>
      </w:r>
    </w:p>
    <w:p w14:paraId="4DF11DA3" w14:textId="77777777" w:rsidR="007E317A" w:rsidRPr="00BE0924" w:rsidRDefault="007E317A" w:rsidP="007E317A">
      <w:pPr>
        <w:pStyle w:val="Caption"/>
        <w:keepNext/>
        <w:rPr>
          <w:rFonts w:ascii="Times New Roman" w:hAnsi="Times New Roman" w:cs="Times New Roman"/>
          <w:b/>
          <w:bCs/>
          <w:i w:val="0"/>
          <w:iCs w:val="0"/>
          <w:color w:val="auto"/>
          <w:sz w:val="24"/>
          <w:szCs w:val="24"/>
        </w:rPr>
      </w:pPr>
      <w:r w:rsidRPr="00BE0924">
        <w:rPr>
          <w:rFonts w:ascii="Times New Roman" w:hAnsi="Times New Roman" w:cs="Times New Roman"/>
          <w:b/>
          <w:bCs/>
          <w:i w:val="0"/>
          <w:iCs w:val="0"/>
          <w:color w:val="auto"/>
          <w:sz w:val="24"/>
          <w:szCs w:val="24"/>
        </w:rPr>
        <w:t xml:space="preserve">Table </w:t>
      </w:r>
      <w:r w:rsidRPr="00BE0924">
        <w:rPr>
          <w:rFonts w:ascii="Times New Roman" w:hAnsi="Times New Roman" w:cs="Times New Roman"/>
          <w:b/>
          <w:bCs/>
          <w:i w:val="0"/>
          <w:iCs w:val="0"/>
          <w:color w:val="auto"/>
          <w:sz w:val="24"/>
          <w:szCs w:val="24"/>
        </w:rPr>
        <w:fldChar w:fldCharType="begin"/>
      </w:r>
      <w:r w:rsidRPr="00BE0924">
        <w:rPr>
          <w:rFonts w:ascii="Times New Roman" w:hAnsi="Times New Roman" w:cs="Times New Roman"/>
          <w:b/>
          <w:bCs/>
          <w:i w:val="0"/>
          <w:iCs w:val="0"/>
          <w:color w:val="auto"/>
          <w:sz w:val="24"/>
          <w:szCs w:val="24"/>
        </w:rPr>
        <w:instrText xml:space="preserve"> SEQ Table \* ARABIC </w:instrText>
      </w:r>
      <w:r w:rsidRPr="00BE0924">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BE0924">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BE0924">
        <w:rPr>
          <w:rFonts w:ascii="Times New Roman" w:hAnsi="Times New Roman" w:cs="Times New Roman"/>
          <w:b/>
          <w:bCs/>
          <w:i w:val="0"/>
          <w:iCs w:val="0"/>
          <w:color w:val="auto"/>
          <w:sz w:val="24"/>
          <w:szCs w:val="24"/>
        </w:rPr>
        <w:t>Datasets used in developing SWAT model</w:t>
      </w:r>
      <w:r>
        <w:rPr>
          <w:rFonts w:ascii="Times New Roman" w:hAnsi="Times New Roman" w:cs="Times New Roman"/>
          <w:b/>
          <w:bCs/>
          <w:i w:val="0"/>
          <w:iCs w:val="0"/>
          <w:color w:val="auto"/>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7"/>
        <w:gridCol w:w="2405"/>
        <w:gridCol w:w="2498"/>
        <w:gridCol w:w="2176"/>
      </w:tblGrid>
      <w:tr w:rsidR="007E317A" w:rsidRPr="00BA4703" w14:paraId="741E9B84" w14:textId="77777777" w:rsidTr="00071848">
        <w:tc>
          <w:tcPr>
            <w:tcW w:w="1937" w:type="dxa"/>
            <w:tcBorders>
              <w:top w:val="single" w:sz="4" w:space="0" w:color="auto"/>
              <w:bottom w:val="single" w:sz="4" w:space="0" w:color="auto"/>
            </w:tcBorders>
          </w:tcPr>
          <w:p w14:paraId="360AD2FA" w14:textId="77777777" w:rsidR="007E317A" w:rsidRPr="00BA4703" w:rsidRDefault="007E317A" w:rsidP="00071848">
            <w:pPr>
              <w:jc w:val="both"/>
              <w:rPr>
                <w:rFonts w:ascii="Times New Roman" w:hAnsi="Times New Roman" w:cs="Times New Roman"/>
                <w:b/>
                <w:bCs/>
                <w:sz w:val="24"/>
                <w:szCs w:val="24"/>
                <w:lang w:val="en-US"/>
              </w:rPr>
            </w:pPr>
            <w:r w:rsidRPr="00BA4703">
              <w:rPr>
                <w:rFonts w:ascii="Times New Roman" w:hAnsi="Times New Roman" w:cs="Times New Roman"/>
                <w:b/>
                <w:bCs/>
                <w:sz w:val="24"/>
                <w:szCs w:val="24"/>
                <w:lang w:val="en-US"/>
              </w:rPr>
              <w:t xml:space="preserve">Category </w:t>
            </w:r>
          </w:p>
        </w:tc>
        <w:tc>
          <w:tcPr>
            <w:tcW w:w="2405" w:type="dxa"/>
            <w:tcBorders>
              <w:top w:val="single" w:sz="4" w:space="0" w:color="auto"/>
              <w:bottom w:val="single" w:sz="4" w:space="0" w:color="auto"/>
            </w:tcBorders>
          </w:tcPr>
          <w:p w14:paraId="584C95B7" w14:textId="77777777" w:rsidR="007E317A" w:rsidRPr="00BA4703" w:rsidRDefault="007E317A" w:rsidP="00071848">
            <w:pPr>
              <w:jc w:val="both"/>
              <w:rPr>
                <w:rFonts w:ascii="Times New Roman" w:hAnsi="Times New Roman" w:cs="Times New Roman"/>
                <w:b/>
                <w:bCs/>
                <w:sz w:val="24"/>
                <w:szCs w:val="24"/>
                <w:lang w:val="en-US"/>
              </w:rPr>
            </w:pPr>
            <w:r w:rsidRPr="00BA4703">
              <w:rPr>
                <w:rFonts w:ascii="Times New Roman" w:hAnsi="Times New Roman" w:cs="Times New Roman"/>
                <w:b/>
                <w:bCs/>
                <w:sz w:val="24"/>
                <w:szCs w:val="24"/>
                <w:lang w:val="en-US"/>
              </w:rPr>
              <w:t xml:space="preserve">Data </w:t>
            </w:r>
          </w:p>
        </w:tc>
        <w:tc>
          <w:tcPr>
            <w:tcW w:w="2498" w:type="dxa"/>
            <w:tcBorders>
              <w:top w:val="single" w:sz="4" w:space="0" w:color="auto"/>
              <w:bottom w:val="single" w:sz="4" w:space="0" w:color="auto"/>
            </w:tcBorders>
          </w:tcPr>
          <w:p w14:paraId="0D185F9B" w14:textId="77777777" w:rsidR="007E317A" w:rsidRPr="00BA4703" w:rsidRDefault="007E317A" w:rsidP="00071848">
            <w:pPr>
              <w:jc w:val="both"/>
              <w:rPr>
                <w:rFonts w:ascii="Times New Roman" w:hAnsi="Times New Roman" w:cs="Times New Roman"/>
                <w:b/>
                <w:bCs/>
                <w:sz w:val="24"/>
                <w:szCs w:val="24"/>
                <w:lang w:val="en-US"/>
              </w:rPr>
            </w:pPr>
            <w:r w:rsidRPr="00BA4703">
              <w:rPr>
                <w:rFonts w:ascii="Times New Roman" w:hAnsi="Times New Roman" w:cs="Times New Roman"/>
                <w:b/>
                <w:bCs/>
                <w:sz w:val="24"/>
                <w:szCs w:val="24"/>
                <w:lang w:val="en-US"/>
              </w:rPr>
              <w:t xml:space="preserve">Source </w:t>
            </w:r>
          </w:p>
        </w:tc>
        <w:tc>
          <w:tcPr>
            <w:tcW w:w="2176" w:type="dxa"/>
            <w:tcBorders>
              <w:top w:val="single" w:sz="4" w:space="0" w:color="auto"/>
              <w:bottom w:val="single" w:sz="4" w:space="0" w:color="auto"/>
            </w:tcBorders>
          </w:tcPr>
          <w:p w14:paraId="7B1873C7" w14:textId="77777777" w:rsidR="007E317A" w:rsidRPr="00BA4703" w:rsidRDefault="007E317A" w:rsidP="00071848">
            <w:pPr>
              <w:jc w:val="both"/>
              <w:rPr>
                <w:rFonts w:ascii="Times New Roman" w:hAnsi="Times New Roman" w:cs="Times New Roman"/>
                <w:b/>
                <w:bCs/>
                <w:sz w:val="24"/>
                <w:szCs w:val="24"/>
                <w:lang w:val="en-US"/>
              </w:rPr>
            </w:pPr>
            <w:r w:rsidRPr="00BA4703">
              <w:rPr>
                <w:rFonts w:ascii="Times New Roman" w:hAnsi="Times New Roman" w:cs="Times New Roman"/>
                <w:b/>
                <w:bCs/>
                <w:sz w:val="24"/>
                <w:szCs w:val="24"/>
                <w:lang w:val="en-US"/>
              </w:rPr>
              <w:t xml:space="preserve">Period </w:t>
            </w:r>
          </w:p>
        </w:tc>
      </w:tr>
      <w:tr w:rsidR="007E317A" w:rsidRPr="00BA4703" w14:paraId="1D1260FF" w14:textId="77777777" w:rsidTr="00071848">
        <w:tc>
          <w:tcPr>
            <w:tcW w:w="1937" w:type="dxa"/>
            <w:tcBorders>
              <w:top w:val="single" w:sz="4" w:space="0" w:color="auto"/>
            </w:tcBorders>
          </w:tcPr>
          <w:p w14:paraId="55410B7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Weather data</w:t>
            </w:r>
          </w:p>
        </w:tc>
        <w:tc>
          <w:tcPr>
            <w:tcW w:w="2405" w:type="dxa"/>
            <w:tcBorders>
              <w:top w:val="single" w:sz="4" w:space="0" w:color="auto"/>
            </w:tcBorders>
          </w:tcPr>
          <w:p w14:paraId="3B61BF74"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Rainfall</w:t>
            </w:r>
          </w:p>
        </w:tc>
        <w:tc>
          <w:tcPr>
            <w:tcW w:w="2498" w:type="dxa"/>
            <w:tcBorders>
              <w:top w:val="single" w:sz="4" w:space="0" w:color="auto"/>
            </w:tcBorders>
          </w:tcPr>
          <w:p w14:paraId="2FFA9C35"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CWC Meteorological dataset</w:t>
            </w:r>
          </w:p>
        </w:tc>
        <w:tc>
          <w:tcPr>
            <w:tcW w:w="2176" w:type="dxa"/>
            <w:tcBorders>
              <w:top w:val="single" w:sz="4" w:space="0" w:color="auto"/>
            </w:tcBorders>
          </w:tcPr>
          <w:p w14:paraId="3C4779A4"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2010-2020</w:t>
            </w:r>
          </w:p>
        </w:tc>
      </w:tr>
      <w:tr w:rsidR="007E317A" w:rsidRPr="00BA4703" w14:paraId="77CAAED6" w14:textId="77777777" w:rsidTr="00071848">
        <w:tc>
          <w:tcPr>
            <w:tcW w:w="1937" w:type="dxa"/>
          </w:tcPr>
          <w:p w14:paraId="651FD700" w14:textId="77777777" w:rsidR="007E317A" w:rsidRPr="00BA4703" w:rsidRDefault="007E317A" w:rsidP="00071848">
            <w:pPr>
              <w:jc w:val="both"/>
              <w:rPr>
                <w:rFonts w:ascii="Times New Roman" w:hAnsi="Times New Roman" w:cs="Times New Roman"/>
                <w:sz w:val="24"/>
                <w:szCs w:val="24"/>
                <w:lang w:val="en-US"/>
              </w:rPr>
            </w:pPr>
          </w:p>
        </w:tc>
        <w:tc>
          <w:tcPr>
            <w:tcW w:w="2405" w:type="dxa"/>
          </w:tcPr>
          <w:p w14:paraId="1187F5F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Temperature</w:t>
            </w:r>
          </w:p>
        </w:tc>
        <w:tc>
          <w:tcPr>
            <w:tcW w:w="2498" w:type="dxa"/>
          </w:tcPr>
          <w:p w14:paraId="27F3CBD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CWC Meteorological dataset</w:t>
            </w:r>
          </w:p>
        </w:tc>
        <w:tc>
          <w:tcPr>
            <w:tcW w:w="2176" w:type="dxa"/>
          </w:tcPr>
          <w:p w14:paraId="4EDFB90B"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2010-2020</w:t>
            </w:r>
          </w:p>
        </w:tc>
      </w:tr>
      <w:tr w:rsidR="007E317A" w:rsidRPr="00BA4703" w14:paraId="46EA3F03" w14:textId="77777777" w:rsidTr="00071848">
        <w:tc>
          <w:tcPr>
            <w:tcW w:w="1937" w:type="dxa"/>
          </w:tcPr>
          <w:p w14:paraId="35A251C3" w14:textId="77777777" w:rsidR="007E317A" w:rsidRPr="00BA4703" w:rsidRDefault="007E317A" w:rsidP="00071848">
            <w:pPr>
              <w:jc w:val="both"/>
              <w:rPr>
                <w:rFonts w:ascii="Times New Roman" w:hAnsi="Times New Roman" w:cs="Times New Roman"/>
                <w:sz w:val="24"/>
                <w:szCs w:val="24"/>
                <w:lang w:val="en-US"/>
              </w:rPr>
            </w:pPr>
          </w:p>
        </w:tc>
        <w:tc>
          <w:tcPr>
            <w:tcW w:w="2405" w:type="dxa"/>
          </w:tcPr>
          <w:p w14:paraId="2F276FCC"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Humidity </w:t>
            </w:r>
          </w:p>
        </w:tc>
        <w:tc>
          <w:tcPr>
            <w:tcW w:w="2498" w:type="dxa"/>
          </w:tcPr>
          <w:p w14:paraId="16F8A34D"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NASA POWER</w:t>
            </w:r>
          </w:p>
        </w:tc>
        <w:tc>
          <w:tcPr>
            <w:tcW w:w="2176" w:type="dxa"/>
          </w:tcPr>
          <w:p w14:paraId="5B9D91AB"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2010-2020</w:t>
            </w:r>
          </w:p>
        </w:tc>
      </w:tr>
      <w:tr w:rsidR="007E317A" w:rsidRPr="00BA4703" w14:paraId="322C93B7" w14:textId="77777777" w:rsidTr="00071848">
        <w:tc>
          <w:tcPr>
            <w:tcW w:w="1937" w:type="dxa"/>
          </w:tcPr>
          <w:p w14:paraId="23803387" w14:textId="77777777" w:rsidR="007E317A" w:rsidRPr="00BA4703" w:rsidRDefault="007E317A" w:rsidP="00071848">
            <w:pPr>
              <w:jc w:val="both"/>
              <w:rPr>
                <w:rFonts w:ascii="Times New Roman" w:hAnsi="Times New Roman" w:cs="Times New Roman"/>
                <w:sz w:val="24"/>
                <w:szCs w:val="24"/>
                <w:lang w:val="en-US"/>
              </w:rPr>
            </w:pPr>
          </w:p>
        </w:tc>
        <w:tc>
          <w:tcPr>
            <w:tcW w:w="2405" w:type="dxa"/>
          </w:tcPr>
          <w:p w14:paraId="084588EE"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Wind Speed </w:t>
            </w:r>
          </w:p>
        </w:tc>
        <w:tc>
          <w:tcPr>
            <w:tcW w:w="2498" w:type="dxa"/>
          </w:tcPr>
          <w:p w14:paraId="6EA2BF7E"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NASA POWER</w:t>
            </w:r>
          </w:p>
        </w:tc>
        <w:tc>
          <w:tcPr>
            <w:tcW w:w="2176" w:type="dxa"/>
          </w:tcPr>
          <w:p w14:paraId="749924FA"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2010-2020</w:t>
            </w:r>
          </w:p>
        </w:tc>
      </w:tr>
      <w:tr w:rsidR="007E317A" w:rsidRPr="00BA4703" w14:paraId="3C4BEDBA" w14:textId="77777777" w:rsidTr="00071848">
        <w:tc>
          <w:tcPr>
            <w:tcW w:w="1937" w:type="dxa"/>
          </w:tcPr>
          <w:p w14:paraId="732BA7EC"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Hydrological data</w:t>
            </w:r>
          </w:p>
        </w:tc>
        <w:tc>
          <w:tcPr>
            <w:tcW w:w="2405" w:type="dxa"/>
          </w:tcPr>
          <w:p w14:paraId="6CD5FDC5"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Runoff</w:t>
            </w:r>
          </w:p>
        </w:tc>
        <w:tc>
          <w:tcPr>
            <w:tcW w:w="2498" w:type="dxa"/>
          </w:tcPr>
          <w:p w14:paraId="6875644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CWC Guage </w:t>
            </w:r>
          </w:p>
        </w:tc>
        <w:tc>
          <w:tcPr>
            <w:tcW w:w="2176" w:type="dxa"/>
          </w:tcPr>
          <w:p w14:paraId="7A94DF6A"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2013-2020</w:t>
            </w:r>
          </w:p>
        </w:tc>
      </w:tr>
      <w:tr w:rsidR="007E317A" w:rsidRPr="00BA4703" w14:paraId="1404EC3A" w14:textId="77777777" w:rsidTr="00071848">
        <w:tc>
          <w:tcPr>
            <w:tcW w:w="1937" w:type="dxa"/>
          </w:tcPr>
          <w:p w14:paraId="47EBDB1A" w14:textId="77777777" w:rsidR="007E317A" w:rsidRPr="00BA4703" w:rsidRDefault="007E317A" w:rsidP="00071848">
            <w:pPr>
              <w:jc w:val="both"/>
              <w:rPr>
                <w:rFonts w:ascii="Times New Roman" w:hAnsi="Times New Roman" w:cs="Times New Roman"/>
                <w:sz w:val="24"/>
                <w:szCs w:val="24"/>
                <w:lang w:val="en-US"/>
              </w:rPr>
            </w:pPr>
          </w:p>
        </w:tc>
        <w:tc>
          <w:tcPr>
            <w:tcW w:w="2405" w:type="dxa"/>
          </w:tcPr>
          <w:p w14:paraId="3E4148D1"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Nitrate </w:t>
            </w:r>
          </w:p>
        </w:tc>
        <w:tc>
          <w:tcPr>
            <w:tcW w:w="2498" w:type="dxa"/>
          </w:tcPr>
          <w:p w14:paraId="699341A1"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CWC Gauge</w:t>
            </w:r>
          </w:p>
        </w:tc>
        <w:tc>
          <w:tcPr>
            <w:tcW w:w="2176" w:type="dxa"/>
          </w:tcPr>
          <w:p w14:paraId="5149B72C"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2013-2020</w:t>
            </w:r>
          </w:p>
        </w:tc>
      </w:tr>
      <w:tr w:rsidR="007E317A" w:rsidRPr="00BA4703" w14:paraId="4B0E1118" w14:textId="77777777" w:rsidTr="00071848">
        <w:tc>
          <w:tcPr>
            <w:tcW w:w="1937" w:type="dxa"/>
          </w:tcPr>
          <w:p w14:paraId="1BE72D5C"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Topographic data</w:t>
            </w:r>
          </w:p>
        </w:tc>
        <w:tc>
          <w:tcPr>
            <w:tcW w:w="2405" w:type="dxa"/>
          </w:tcPr>
          <w:p w14:paraId="0EC3F66B"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Land use </w:t>
            </w:r>
          </w:p>
        </w:tc>
        <w:tc>
          <w:tcPr>
            <w:tcW w:w="2498" w:type="dxa"/>
          </w:tcPr>
          <w:p w14:paraId="0ED1321A"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ESRI 2020</w:t>
            </w:r>
          </w:p>
        </w:tc>
        <w:tc>
          <w:tcPr>
            <w:tcW w:w="2176" w:type="dxa"/>
          </w:tcPr>
          <w:p w14:paraId="0A7BD103"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2021</w:t>
            </w:r>
          </w:p>
        </w:tc>
      </w:tr>
      <w:tr w:rsidR="007E317A" w:rsidRPr="00BA4703" w14:paraId="7821EE54" w14:textId="77777777" w:rsidTr="00071848">
        <w:tc>
          <w:tcPr>
            <w:tcW w:w="1937" w:type="dxa"/>
          </w:tcPr>
          <w:p w14:paraId="75B2979D" w14:textId="77777777" w:rsidR="007E317A" w:rsidRPr="00BA4703" w:rsidRDefault="007E317A" w:rsidP="00071848">
            <w:pPr>
              <w:jc w:val="both"/>
              <w:rPr>
                <w:rFonts w:ascii="Times New Roman" w:hAnsi="Times New Roman" w:cs="Times New Roman"/>
                <w:sz w:val="24"/>
                <w:szCs w:val="24"/>
                <w:lang w:val="en-US"/>
              </w:rPr>
            </w:pPr>
          </w:p>
        </w:tc>
        <w:tc>
          <w:tcPr>
            <w:tcW w:w="2405" w:type="dxa"/>
          </w:tcPr>
          <w:p w14:paraId="5F6F5054"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Soil </w:t>
            </w:r>
          </w:p>
        </w:tc>
        <w:tc>
          <w:tcPr>
            <w:tcW w:w="2498" w:type="dxa"/>
          </w:tcPr>
          <w:p w14:paraId="4C698EBE"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FAO-UNESCO</w:t>
            </w:r>
          </w:p>
        </w:tc>
        <w:tc>
          <w:tcPr>
            <w:tcW w:w="2176" w:type="dxa"/>
          </w:tcPr>
          <w:p w14:paraId="0895DBE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2007</w:t>
            </w:r>
          </w:p>
        </w:tc>
      </w:tr>
      <w:tr w:rsidR="007E317A" w:rsidRPr="00BA4703" w14:paraId="39757B1B" w14:textId="77777777" w:rsidTr="00071848">
        <w:tc>
          <w:tcPr>
            <w:tcW w:w="1937" w:type="dxa"/>
            <w:tcBorders>
              <w:bottom w:val="single" w:sz="4" w:space="0" w:color="auto"/>
            </w:tcBorders>
          </w:tcPr>
          <w:p w14:paraId="48C0FC4F" w14:textId="77777777" w:rsidR="007E317A" w:rsidRPr="00BA4703" w:rsidRDefault="007E317A" w:rsidP="00071848">
            <w:pPr>
              <w:jc w:val="both"/>
              <w:rPr>
                <w:rFonts w:ascii="Times New Roman" w:hAnsi="Times New Roman" w:cs="Times New Roman"/>
                <w:sz w:val="24"/>
                <w:szCs w:val="24"/>
                <w:lang w:val="en-US"/>
              </w:rPr>
            </w:pPr>
          </w:p>
        </w:tc>
        <w:tc>
          <w:tcPr>
            <w:tcW w:w="2405" w:type="dxa"/>
            <w:tcBorders>
              <w:bottom w:val="single" w:sz="4" w:space="0" w:color="auto"/>
            </w:tcBorders>
          </w:tcPr>
          <w:p w14:paraId="2E9C3CD7"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DEM </w:t>
            </w:r>
          </w:p>
        </w:tc>
        <w:tc>
          <w:tcPr>
            <w:tcW w:w="2498" w:type="dxa"/>
            <w:tcBorders>
              <w:bottom w:val="single" w:sz="4" w:space="0" w:color="auto"/>
            </w:tcBorders>
          </w:tcPr>
          <w:p w14:paraId="3AD6CB4A"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 xml:space="preserve">USGS </w:t>
            </w:r>
            <w:proofErr w:type="spellStart"/>
            <w:r w:rsidRPr="00BA4703">
              <w:rPr>
                <w:rFonts w:ascii="Times New Roman" w:hAnsi="Times New Roman" w:cs="Times New Roman"/>
                <w:sz w:val="24"/>
                <w:szCs w:val="24"/>
                <w:lang w:val="en-US"/>
              </w:rPr>
              <w:t>EarthExplorer</w:t>
            </w:r>
            <w:proofErr w:type="spellEnd"/>
          </w:p>
        </w:tc>
        <w:tc>
          <w:tcPr>
            <w:tcW w:w="2176" w:type="dxa"/>
            <w:tcBorders>
              <w:bottom w:val="single" w:sz="4" w:space="0" w:color="auto"/>
            </w:tcBorders>
          </w:tcPr>
          <w:p w14:paraId="5D419EC9" w14:textId="77777777" w:rsidR="007E317A" w:rsidRPr="00BA4703" w:rsidRDefault="007E317A" w:rsidP="00071848">
            <w:pPr>
              <w:jc w:val="both"/>
              <w:rPr>
                <w:rFonts w:ascii="Times New Roman" w:hAnsi="Times New Roman" w:cs="Times New Roman"/>
                <w:sz w:val="24"/>
                <w:szCs w:val="24"/>
                <w:lang w:val="en-US"/>
              </w:rPr>
            </w:pPr>
            <w:r w:rsidRPr="00BA4703">
              <w:rPr>
                <w:rFonts w:ascii="Times New Roman" w:hAnsi="Times New Roman" w:cs="Times New Roman"/>
                <w:sz w:val="24"/>
                <w:szCs w:val="24"/>
                <w:lang w:val="en-US"/>
              </w:rPr>
              <w:t>2021</w:t>
            </w:r>
          </w:p>
        </w:tc>
      </w:tr>
    </w:tbl>
    <w:p w14:paraId="6B009ED6" w14:textId="77777777" w:rsidR="007E317A" w:rsidRDefault="007E317A" w:rsidP="007E317A">
      <w:pPr>
        <w:jc w:val="both"/>
        <w:rPr>
          <w:rFonts w:ascii="Times New Roman" w:hAnsi="Times New Roman" w:cs="Times New Roman"/>
          <w:sz w:val="24"/>
          <w:szCs w:val="24"/>
          <w:lang w:val="en-US"/>
        </w:rPr>
      </w:pPr>
    </w:p>
    <w:p w14:paraId="468A5358" w14:textId="77777777" w:rsidR="00201D31" w:rsidRPr="00201D31" w:rsidRDefault="00201D31" w:rsidP="00201D31">
      <w:pPr>
        <w:jc w:val="both"/>
        <w:rPr>
          <w:rFonts w:ascii="Times New Roman" w:hAnsi="Times New Roman" w:cs="Times New Roman"/>
          <w:sz w:val="24"/>
          <w:szCs w:val="24"/>
          <w:lang w:val="en-US"/>
        </w:rPr>
      </w:pPr>
      <w:r w:rsidRPr="00201D31">
        <w:rPr>
          <w:rFonts w:ascii="Times New Roman" w:hAnsi="Times New Roman" w:cs="Times New Roman"/>
          <w:sz w:val="24"/>
          <w:szCs w:val="24"/>
          <w:lang w:val="en-US"/>
        </w:rPr>
        <w:t xml:space="preserve">The spatial datasets, including the digital elevation model (DEM), land use, and soil, have been prepared using the ArcGIS, projected, and included in the </w:t>
      </w:r>
      <w:proofErr w:type="spellStart"/>
      <w:r w:rsidRPr="00201D31">
        <w:rPr>
          <w:rFonts w:ascii="Times New Roman" w:hAnsi="Times New Roman" w:cs="Times New Roman"/>
          <w:sz w:val="24"/>
          <w:szCs w:val="24"/>
          <w:lang w:val="en-US"/>
        </w:rPr>
        <w:t>ArcSWAT</w:t>
      </w:r>
      <w:proofErr w:type="spellEnd"/>
      <w:r w:rsidRPr="00201D31">
        <w:rPr>
          <w:rFonts w:ascii="Times New Roman" w:hAnsi="Times New Roman" w:cs="Times New Roman"/>
          <w:sz w:val="24"/>
          <w:szCs w:val="24"/>
          <w:lang w:val="en-US"/>
        </w:rPr>
        <w:t xml:space="preserve"> model. The various subdivisions of the land use, soil, and slope, along with their proportions respective to the entire watershed, are described in Table 2. Eventually, the study watershed was apportioned into 31 subbasins and/or 146 hydrological response units (HRUs). </w:t>
      </w:r>
    </w:p>
    <w:p w14:paraId="1CFD8AB0" w14:textId="1D93399B" w:rsidR="007E317A" w:rsidRPr="00201D31" w:rsidRDefault="00201D31" w:rsidP="00201D31">
      <w:pPr>
        <w:ind w:firstLine="720"/>
        <w:jc w:val="both"/>
        <w:rPr>
          <w:rFonts w:ascii="Times New Roman" w:eastAsiaTheme="minorEastAsia" w:hAnsi="Times New Roman" w:cs="Times New Roman"/>
          <w:sz w:val="24"/>
          <w:szCs w:val="24"/>
          <w:lang w:val="en-US"/>
        </w:rPr>
      </w:pPr>
      <w:r w:rsidRPr="00201D31">
        <w:rPr>
          <w:rFonts w:ascii="Times New Roman" w:hAnsi="Times New Roman" w:cs="Times New Roman"/>
          <w:sz w:val="24"/>
          <w:szCs w:val="24"/>
          <w:lang w:val="en-US"/>
        </w:rPr>
        <w:t xml:space="preserve">Further, the calibration and validation of the developed model included parameter sensitivity analysis using the SUFI-2 algorithm (Abbaspour et al., 2007). The calibration and validation of the simulated river flow and the nitrate loads were conducted for monthly time steps for 2013-2017 and 2018-2020 using 12 and 18 parameters (Table S1) sensitive to flow and nitrate loads. Various statistical parameters, including the percentage of observed data enveloped by the modeling result (the 95PPU) -  P-factor, thickness of the 95PPU envelope - R-factor, coefficient of determination - R2 (Eq. </w:t>
      </w:r>
      <w:r>
        <w:rPr>
          <w:rFonts w:ascii="Times New Roman" w:hAnsi="Times New Roman" w:cs="Times New Roman"/>
          <w:sz w:val="24"/>
          <w:szCs w:val="24"/>
          <w:lang w:val="en-US"/>
        </w:rPr>
        <w:t>2</w:t>
      </w:r>
      <w:r w:rsidRPr="00201D31">
        <w:rPr>
          <w:rFonts w:ascii="Times New Roman" w:hAnsi="Times New Roman" w:cs="Times New Roman"/>
          <w:sz w:val="24"/>
          <w:szCs w:val="24"/>
          <w:lang w:val="en-US"/>
        </w:rPr>
        <w:t xml:space="preserve">), Nash-Sutcliffe - NS (Eq. </w:t>
      </w:r>
      <w:r>
        <w:rPr>
          <w:rFonts w:ascii="Times New Roman" w:hAnsi="Times New Roman" w:cs="Times New Roman"/>
          <w:sz w:val="24"/>
          <w:szCs w:val="24"/>
          <w:lang w:val="en-US"/>
        </w:rPr>
        <w:t>1</w:t>
      </w:r>
      <w:r w:rsidRPr="00201D31">
        <w:rPr>
          <w:rFonts w:ascii="Times New Roman" w:hAnsi="Times New Roman" w:cs="Times New Roman"/>
          <w:sz w:val="24"/>
          <w:szCs w:val="24"/>
          <w:lang w:val="en-US"/>
        </w:rPr>
        <w:t xml:space="preserve">), and ratio of the root mean square error to the standard deviation of the measured data – RSR (Eq. </w:t>
      </w:r>
      <w:r>
        <w:rPr>
          <w:rFonts w:ascii="Times New Roman" w:hAnsi="Times New Roman" w:cs="Times New Roman"/>
          <w:sz w:val="24"/>
          <w:szCs w:val="24"/>
          <w:lang w:val="en-US"/>
        </w:rPr>
        <w:t>3</w:t>
      </w:r>
      <w:r w:rsidRPr="00201D31">
        <w:rPr>
          <w:rFonts w:ascii="Times New Roman" w:hAnsi="Times New Roman" w:cs="Times New Roman"/>
          <w:sz w:val="24"/>
          <w:szCs w:val="24"/>
          <w:lang w:val="en-US"/>
        </w:rPr>
        <w:t>) have been used to evaluate the model performance.</w:t>
      </w:r>
      <w:r w:rsidR="007E317A">
        <w:rPr>
          <w:rFonts w:ascii="Times New Roman" w:eastAsiaTheme="minorEastAsia" w:hAnsi="Times New Roman" w:cs="Times New Roman"/>
          <w:sz w:val="24"/>
          <w:szCs w:val="24"/>
          <w:lang w:val="en-US"/>
        </w:rPr>
        <w:t xml:space="preserve">                                     </w:t>
      </w:r>
    </w:p>
    <w:p w14:paraId="5F3363C4" w14:textId="77777777" w:rsidR="007E317A" w:rsidRPr="00F50DBD" w:rsidRDefault="007E317A" w:rsidP="0043462F">
      <w:pPr>
        <w:jc w:val="both"/>
        <w:rPr>
          <w:rFonts w:ascii="Times New Roman" w:hAnsi="Times New Roman" w:cs="Times New Roman"/>
          <w:sz w:val="24"/>
          <w:szCs w:val="24"/>
          <w:lang w:val="en-US"/>
        </w:rPr>
      </w:pPr>
    </w:p>
    <w:p w14:paraId="449FCADA" w14:textId="028C2C98" w:rsidR="00F50DBD" w:rsidRDefault="00F50DBD" w:rsidP="00F50DBD">
      <w:pPr>
        <w:keepNext/>
        <w:jc w:val="both"/>
      </w:pPr>
      <w:r>
        <w:rPr>
          <w:rFonts w:ascii="Times New Roman" w:hAnsi="Times New Roman" w:cs="Times New Roman"/>
          <w:noProof/>
          <w:sz w:val="24"/>
          <w:szCs w:val="24"/>
          <w:lang w:val="en-US"/>
        </w:rPr>
        <w:lastRenderedPageBreak/>
        <w:drawing>
          <wp:inline distT="0" distB="0" distL="0" distR="0" wp14:anchorId="03FCC8C7" wp14:editId="68FDCAFA">
            <wp:extent cx="8172776" cy="4903781"/>
            <wp:effectExtent l="0" t="3810" r="0" b="0"/>
            <wp:docPr id="1871739872" name="Picture 187173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4640" name="Picture 2022924640"/>
                    <pic:cNvPicPr/>
                  </pic:nvPicPr>
                  <pic:blipFill>
                    <a:blip r:embed="rId9">
                      <a:extLst>
                        <a:ext uri="{28A0092B-C50C-407E-A947-70E740481C1C}">
                          <a14:useLocalDpi xmlns:a14="http://schemas.microsoft.com/office/drawing/2010/main" val="0"/>
                        </a:ext>
                      </a:extLst>
                    </a:blip>
                    <a:stretch>
                      <a:fillRect/>
                    </a:stretch>
                  </pic:blipFill>
                  <pic:spPr>
                    <a:xfrm rot="16200000">
                      <a:off x="0" y="0"/>
                      <a:ext cx="8172776" cy="4903781"/>
                    </a:xfrm>
                    <a:prstGeom prst="rect">
                      <a:avLst/>
                    </a:prstGeom>
                  </pic:spPr>
                </pic:pic>
              </a:graphicData>
            </a:graphic>
          </wp:inline>
        </w:drawing>
      </w:r>
    </w:p>
    <w:p w14:paraId="21BDA760" w14:textId="77777777" w:rsidR="00661EEE" w:rsidRDefault="00F50DBD" w:rsidP="00661EEE">
      <w:pPr>
        <w:pStyle w:val="Caption"/>
        <w:jc w:val="both"/>
        <w:rPr>
          <w:rFonts w:ascii="Times New Roman" w:hAnsi="Times New Roman" w:cs="Times New Roman"/>
          <w:b/>
          <w:bCs/>
          <w:i w:val="0"/>
          <w:iCs w:val="0"/>
          <w:color w:val="auto"/>
          <w:sz w:val="24"/>
          <w:szCs w:val="24"/>
        </w:rPr>
      </w:pPr>
      <w:r w:rsidRPr="0043462F">
        <w:rPr>
          <w:rFonts w:ascii="Times New Roman" w:hAnsi="Times New Roman" w:cs="Times New Roman"/>
          <w:b/>
          <w:bCs/>
          <w:i w:val="0"/>
          <w:iCs w:val="0"/>
          <w:color w:val="auto"/>
          <w:sz w:val="24"/>
          <w:szCs w:val="24"/>
        </w:rPr>
        <w:t>Fig. 1. A systematic framework for the proposed approach for prompt adoption of the conservation practices</w:t>
      </w:r>
      <w:r w:rsidR="00661EEE">
        <w:rPr>
          <w:rFonts w:ascii="Times New Roman" w:hAnsi="Times New Roman" w:cs="Times New Roman"/>
          <w:b/>
          <w:bCs/>
          <w:i w:val="0"/>
          <w:iCs w:val="0"/>
          <w:color w:val="auto"/>
          <w:sz w:val="24"/>
          <w:szCs w:val="24"/>
        </w:rPr>
        <w:t>.</w:t>
      </w:r>
    </w:p>
    <w:p w14:paraId="6147E3C0" w14:textId="367D6FD4" w:rsidR="00886EDE" w:rsidRPr="00BA4703" w:rsidRDefault="00886EDE" w:rsidP="00BA4703">
      <w:pPr>
        <w:jc w:val="both"/>
        <w:rPr>
          <w:rFonts w:ascii="Times New Roman" w:hAnsi="Times New Roman" w:cs="Times New Roman"/>
          <w:color w:val="FF0000"/>
          <w:sz w:val="24"/>
          <w:szCs w:val="24"/>
          <w:lang w:val="en-US"/>
        </w:rPr>
      </w:pPr>
      <w:r w:rsidRPr="00401429">
        <w:rPr>
          <w:rFonts w:ascii="Times New Roman" w:hAnsi="Times New Roman" w:cs="Times New Roman"/>
          <w:b/>
          <w:bCs/>
          <w:sz w:val="24"/>
          <w:szCs w:val="24"/>
        </w:rPr>
        <w:lastRenderedPageBreak/>
        <w:t xml:space="preserve">Table 2. </w:t>
      </w:r>
      <w:r w:rsidR="0041156D" w:rsidRPr="00401429">
        <w:rPr>
          <w:rFonts w:ascii="Times New Roman" w:hAnsi="Times New Roman" w:cs="Times New Roman"/>
          <w:b/>
          <w:bCs/>
          <w:sz w:val="24"/>
          <w:szCs w:val="24"/>
        </w:rPr>
        <w:t>Area</w:t>
      </w:r>
      <w:r w:rsidR="00401429">
        <w:rPr>
          <w:rFonts w:ascii="Times New Roman" w:hAnsi="Times New Roman" w:cs="Times New Roman"/>
          <w:b/>
          <w:bCs/>
          <w:sz w:val="24"/>
          <w:szCs w:val="24"/>
        </w:rPr>
        <w:t>s</w:t>
      </w:r>
      <w:r w:rsidR="0041156D" w:rsidRPr="00401429">
        <w:rPr>
          <w:rFonts w:ascii="Times New Roman" w:hAnsi="Times New Roman" w:cs="Times New Roman"/>
          <w:b/>
          <w:bCs/>
          <w:sz w:val="24"/>
          <w:szCs w:val="24"/>
        </w:rPr>
        <w:t xml:space="preserve"> apportioned for </w:t>
      </w:r>
      <w:r w:rsidR="00401429" w:rsidRPr="00401429">
        <w:rPr>
          <w:rFonts w:ascii="Times New Roman" w:hAnsi="Times New Roman" w:cs="Times New Roman"/>
          <w:b/>
          <w:bCs/>
          <w:sz w:val="24"/>
          <w:szCs w:val="24"/>
        </w:rPr>
        <w:t>different land uses, soils, and slopes in the study watershed.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3778"/>
        <w:gridCol w:w="1236"/>
        <w:gridCol w:w="2248"/>
      </w:tblGrid>
      <w:tr w:rsidR="003929E3" w:rsidRPr="00D3253C" w14:paraId="16FC9170" w14:textId="77777777" w:rsidTr="00E077A4">
        <w:tc>
          <w:tcPr>
            <w:tcW w:w="5871" w:type="dxa"/>
            <w:gridSpan w:val="2"/>
            <w:tcBorders>
              <w:top w:val="single" w:sz="4" w:space="0" w:color="auto"/>
              <w:bottom w:val="single" w:sz="4" w:space="0" w:color="auto"/>
            </w:tcBorders>
          </w:tcPr>
          <w:p w14:paraId="6D187032" w14:textId="77777777" w:rsidR="003929E3" w:rsidRPr="00D3253C" w:rsidRDefault="003929E3" w:rsidP="00E077A4">
            <w:pPr>
              <w:jc w:val="both"/>
              <w:rPr>
                <w:rFonts w:ascii="Times New Roman" w:hAnsi="Times New Roman" w:cs="Times New Roman"/>
                <w:b/>
                <w:bCs/>
                <w:sz w:val="24"/>
                <w:szCs w:val="24"/>
                <w:lang w:val="en-US"/>
              </w:rPr>
            </w:pPr>
            <w:r w:rsidRPr="00D3253C">
              <w:rPr>
                <w:rFonts w:ascii="Times New Roman" w:hAnsi="Times New Roman" w:cs="Times New Roman"/>
                <w:b/>
                <w:bCs/>
                <w:sz w:val="24"/>
                <w:szCs w:val="24"/>
                <w:lang w:val="en-US"/>
              </w:rPr>
              <w:t xml:space="preserve">Land use, Soil, and Slope allocation  </w:t>
            </w:r>
          </w:p>
        </w:tc>
        <w:tc>
          <w:tcPr>
            <w:tcW w:w="1236" w:type="dxa"/>
            <w:tcBorders>
              <w:top w:val="single" w:sz="4" w:space="0" w:color="auto"/>
              <w:bottom w:val="single" w:sz="4" w:space="0" w:color="auto"/>
            </w:tcBorders>
          </w:tcPr>
          <w:p w14:paraId="5D951AA9" w14:textId="77777777" w:rsidR="003929E3" w:rsidRPr="00D3253C" w:rsidRDefault="003929E3" w:rsidP="00E077A4">
            <w:pPr>
              <w:jc w:val="both"/>
              <w:rPr>
                <w:rFonts w:ascii="Times New Roman" w:hAnsi="Times New Roman" w:cs="Times New Roman"/>
                <w:b/>
                <w:bCs/>
                <w:sz w:val="24"/>
                <w:szCs w:val="24"/>
                <w:lang w:val="en-US"/>
              </w:rPr>
            </w:pPr>
            <w:r w:rsidRPr="00D3253C">
              <w:rPr>
                <w:rFonts w:ascii="Times New Roman" w:hAnsi="Times New Roman" w:cs="Times New Roman"/>
                <w:b/>
                <w:bCs/>
                <w:sz w:val="24"/>
                <w:szCs w:val="24"/>
                <w:lang w:val="en-US"/>
              </w:rPr>
              <w:t>Area (ha)</w:t>
            </w:r>
          </w:p>
        </w:tc>
        <w:tc>
          <w:tcPr>
            <w:tcW w:w="2248" w:type="dxa"/>
            <w:tcBorders>
              <w:top w:val="single" w:sz="4" w:space="0" w:color="auto"/>
              <w:bottom w:val="single" w:sz="4" w:space="0" w:color="auto"/>
            </w:tcBorders>
          </w:tcPr>
          <w:p w14:paraId="3C2C9FD5" w14:textId="77777777" w:rsidR="003929E3" w:rsidRPr="00D3253C" w:rsidRDefault="003929E3" w:rsidP="00E077A4">
            <w:pPr>
              <w:jc w:val="both"/>
              <w:rPr>
                <w:rFonts w:ascii="Times New Roman" w:hAnsi="Times New Roman" w:cs="Times New Roman"/>
                <w:b/>
                <w:bCs/>
                <w:sz w:val="24"/>
                <w:szCs w:val="24"/>
                <w:lang w:val="en-US"/>
              </w:rPr>
            </w:pPr>
            <w:r w:rsidRPr="00D3253C">
              <w:rPr>
                <w:rFonts w:ascii="Times New Roman" w:hAnsi="Times New Roman" w:cs="Times New Roman"/>
                <w:b/>
                <w:bCs/>
                <w:sz w:val="24"/>
                <w:szCs w:val="24"/>
                <w:lang w:val="en-US"/>
              </w:rPr>
              <w:t>% Watershed Area</w:t>
            </w:r>
          </w:p>
        </w:tc>
      </w:tr>
      <w:tr w:rsidR="003929E3" w:rsidRPr="00D3253C" w14:paraId="67B23EAD" w14:textId="77777777" w:rsidTr="00E077A4">
        <w:tc>
          <w:tcPr>
            <w:tcW w:w="2093" w:type="dxa"/>
            <w:tcBorders>
              <w:top w:val="single" w:sz="4" w:space="0" w:color="auto"/>
            </w:tcBorders>
          </w:tcPr>
          <w:p w14:paraId="72642E1B"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Land use</w:t>
            </w:r>
          </w:p>
        </w:tc>
        <w:tc>
          <w:tcPr>
            <w:tcW w:w="3778" w:type="dxa"/>
            <w:tcBorders>
              <w:top w:val="single" w:sz="4" w:space="0" w:color="auto"/>
            </w:tcBorders>
          </w:tcPr>
          <w:p w14:paraId="0849B96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Agricultural</w:t>
            </w:r>
            <w:r>
              <w:rPr>
                <w:rFonts w:ascii="Times New Roman" w:hAnsi="Times New Roman" w:cs="Times New Roman"/>
                <w:sz w:val="24"/>
                <w:szCs w:val="24"/>
                <w:lang w:val="en-US"/>
              </w:rPr>
              <w:t xml:space="preserve"> </w:t>
            </w:r>
            <w:r w:rsidRPr="00D3253C">
              <w:rPr>
                <w:rFonts w:ascii="Times New Roman" w:hAnsi="Times New Roman" w:cs="Times New Roman"/>
                <w:sz w:val="24"/>
                <w:szCs w:val="24"/>
                <w:lang w:val="en-US"/>
              </w:rPr>
              <w:t>Land – Generic (AGRL):</w:t>
            </w:r>
          </w:p>
          <w:p w14:paraId="0F5A2DA3"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 xml:space="preserve">Sugarcane (SUGC)                                     </w:t>
            </w:r>
          </w:p>
          <w:p w14:paraId="119586CE"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Winter Wheat (WWHT)</w:t>
            </w:r>
          </w:p>
          <w:p w14:paraId="30615658"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Rice (RICE)</w:t>
            </w:r>
          </w:p>
        </w:tc>
        <w:tc>
          <w:tcPr>
            <w:tcW w:w="1236" w:type="dxa"/>
            <w:tcBorders>
              <w:top w:val="single" w:sz="4" w:space="0" w:color="auto"/>
            </w:tcBorders>
          </w:tcPr>
          <w:p w14:paraId="213A28B7"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133757.66</w:t>
            </w:r>
          </w:p>
          <w:p w14:paraId="4F38B78A" w14:textId="77777777" w:rsidR="003929E3" w:rsidRPr="00D3253C" w:rsidRDefault="003929E3" w:rsidP="00E077A4">
            <w:pPr>
              <w:jc w:val="both"/>
              <w:rPr>
                <w:rFonts w:ascii="Times New Roman" w:hAnsi="Times New Roman" w:cs="Times New Roman"/>
                <w:sz w:val="24"/>
                <w:szCs w:val="24"/>
                <w:lang w:val="en-US"/>
              </w:rPr>
            </w:pPr>
          </w:p>
          <w:p w14:paraId="4DE618C7"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69139.33</w:t>
            </w:r>
          </w:p>
          <w:p w14:paraId="0F515680"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49945.11</w:t>
            </w:r>
          </w:p>
          <w:p w14:paraId="3E701590"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14673.22</w:t>
            </w:r>
          </w:p>
        </w:tc>
        <w:tc>
          <w:tcPr>
            <w:tcW w:w="2248" w:type="dxa"/>
            <w:tcBorders>
              <w:top w:val="single" w:sz="4" w:space="0" w:color="auto"/>
            </w:tcBorders>
          </w:tcPr>
          <w:p w14:paraId="6CF7FD77"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85.56</w:t>
            </w:r>
          </w:p>
          <w:p w14:paraId="00C3BB5D" w14:textId="77777777" w:rsidR="003929E3" w:rsidRPr="00D3253C" w:rsidRDefault="003929E3" w:rsidP="00E077A4">
            <w:pPr>
              <w:jc w:val="both"/>
              <w:rPr>
                <w:rFonts w:ascii="Times New Roman" w:hAnsi="Times New Roman" w:cs="Times New Roman"/>
                <w:sz w:val="24"/>
                <w:szCs w:val="24"/>
                <w:lang w:val="en-US"/>
              </w:rPr>
            </w:pPr>
          </w:p>
          <w:p w14:paraId="6FF79F72"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44.22</w:t>
            </w:r>
          </w:p>
          <w:p w14:paraId="09ACCF41"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31.94</w:t>
            </w:r>
          </w:p>
          <w:p w14:paraId="4597B2C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9.39</w:t>
            </w:r>
          </w:p>
        </w:tc>
      </w:tr>
      <w:tr w:rsidR="003929E3" w:rsidRPr="00D3253C" w14:paraId="7CCADCC3" w14:textId="77777777" w:rsidTr="00E077A4">
        <w:tc>
          <w:tcPr>
            <w:tcW w:w="2093" w:type="dxa"/>
          </w:tcPr>
          <w:p w14:paraId="3C1B7081" w14:textId="77777777" w:rsidR="003929E3" w:rsidRPr="00D3253C" w:rsidRDefault="003929E3" w:rsidP="00E077A4">
            <w:pPr>
              <w:jc w:val="both"/>
              <w:rPr>
                <w:rFonts w:ascii="Times New Roman" w:hAnsi="Times New Roman" w:cs="Times New Roman"/>
                <w:sz w:val="24"/>
                <w:szCs w:val="24"/>
                <w:lang w:val="en-US"/>
              </w:rPr>
            </w:pPr>
          </w:p>
        </w:tc>
        <w:tc>
          <w:tcPr>
            <w:tcW w:w="3778" w:type="dxa"/>
          </w:tcPr>
          <w:p w14:paraId="03B7CFCC"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Forest-deciduous (FRSD)</w:t>
            </w:r>
          </w:p>
        </w:tc>
        <w:tc>
          <w:tcPr>
            <w:tcW w:w="1236" w:type="dxa"/>
          </w:tcPr>
          <w:p w14:paraId="3DAB6ACC"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5402.59</w:t>
            </w:r>
          </w:p>
        </w:tc>
        <w:tc>
          <w:tcPr>
            <w:tcW w:w="2248" w:type="dxa"/>
          </w:tcPr>
          <w:p w14:paraId="742CFBF5"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3.46</w:t>
            </w:r>
          </w:p>
        </w:tc>
      </w:tr>
      <w:tr w:rsidR="003929E3" w:rsidRPr="00D3253C" w14:paraId="3AE0396F" w14:textId="77777777" w:rsidTr="00E077A4">
        <w:tc>
          <w:tcPr>
            <w:tcW w:w="2093" w:type="dxa"/>
          </w:tcPr>
          <w:p w14:paraId="0D84214D" w14:textId="77777777" w:rsidR="003929E3" w:rsidRPr="00D3253C" w:rsidRDefault="003929E3" w:rsidP="00E077A4">
            <w:pPr>
              <w:jc w:val="both"/>
              <w:rPr>
                <w:rFonts w:ascii="Times New Roman" w:hAnsi="Times New Roman" w:cs="Times New Roman"/>
                <w:sz w:val="24"/>
                <w:szCs w:val="24"/>
                <w:lang w:val="en-US"/>
              </w:rPr>
            </w:pPr>
          </w:p>
        </w:tc>
        <w:tc>
          <w:tcPr>
            <w:tcW w:w="3778" w:type="dxa"/>
          </w:tcPr>
          <w:p w14:paraId="20FE2F3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Perennial Indiangrass (INDN)</w:t>
            </w:r>
          </w:p>
        </w:tc>
        <w:tc>
          <w:tcPr>
            <w:tcW w:w="1236" w:type="dxa"/>
          </w:tcPr>
          <w:p w14:paraId="5265F2D9"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48.58</w:t>
            </w:r>
          </w:p>
        </w:tc>
        <w:tc>
          <w:tcPr>
            <w:tcW w:w="2248" w:type="dxa"/>
          </w:tcPr>
          <w:p w14:paraId="2C224C92"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0.03</w:t>
            </w:r>
          </w:p>
        </w:tc>
      </w:tr>
      <w:tr w:rsidR="003929E3" w:rsidRPr="00D3253C" w14:paraId="27CAE913" w14:textId="77777777" w:rsidTr="00E077A4">
        <w:tc>
          <w:tcPr>
            <w:tcW w:w="2093" w:type="dxa"/>
          </w:tcPr>
          <w:p w14:paraId="47081A3C" w14:textId="77777777" w:rsidR="003929E3" w:rsidRPr="00D3253C" w:rsidRDefault="003929E3" w:rsidP="00E077A4">
            <w:pPr>
              <w:jc w:val="both"/>
              <w:rPr>
                <w:rFonts w:ascii="Times New Roman" w:hAnsi="Times New Roman" w:cs="Times New Roman"/>
                <w:sz w:val="24"/>
                <w:szCs w:val="24"/>
                <w:lang w:val="en-US"/>
              </w:rPr>
            </w:pPr>
          </w:p>
        </w:tc>
        <w:tc>
          <w:tcPr>
            <w:tcW w:w="3778" w:type="dxa"/>
          </w:tcPr>
          <w:p w14:paraId="1CE35181"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Residential (URBN)</w:t>
            </w:r>
          </w:p>
        </w:tc>
        <w:tc>
          <w:tcPr>
            <w:tcW w:w="1236" w:type="dxa"/>
          </w:tcPr>
          <w:p w14:paraId="57BA964E"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17017.95</w:t>
            </w:r>
          </w:p>
        </w:tc>
        <w:tc>
          <w:tcPr>
            <w:tcW w:w="2248" w:type="dxa"/>
          </w:tcPr>
          <w:p w14:paraId="2C252360"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10.89</w:t>
            </w:r>
          </w:p>
        </w:tc>
      </w:tr>
      <w:tr w:rsidR="003929E3" w:rsidRPr="00D3253C" w14:paraId="33E2DCB6" w14:textId="77777777" w:rsidTr="00E077A4">
        <w:tc>
          <w:tcPr>
            <w:tcW w:w="2093" w:type="dxa"/>
          </w:tcPr>
          <w:p w14:paraId="2E5C5785" w14:textId="343ECBBF" w:rsidR="003929E3" w:rsidRPr="00D3253C" w:rsidRDefault="003929E3" w:rsidP="00E077A4">
            <w:pPr>
              <w:jc w:val="both"/>
              <w:rPr>
                <w:rFonts w:ascii="Times New Roman" w:hAnsi="Times New Roman" w:cs="Times New Roman"/>
                <w:sz w:val="24"/>
                <w:szCs w:val="24"/>
                <w:lang w:val="en-US"/>
              </w:rPr>
            </w:pPr>
          </w:p>
        </w:tc>
        <w:tc>
          <w:tcPr>
            <w:tcW w:w="3778" w:type="dxa"/>
          </w:tcPr>
          <w:p w14:paraId="2796461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Water (WATR)</w:t>
            </w:r>
          </w:p>
        </w:tc>
        <w:tc>
          <w:tcPr>
            <w:tcW w:w="1236" w:type="dxa"/>
          </w:tcPr>
          <w:p w14:paraId="4B0B7962"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103.43</w:t>
            </w:r>
          </w:p>
        </w:tc>
        <w:tc>
          <w:tcPr>
            <w:tcW w:w="2248" w:type="dxa"/>
          </w:tcPr>
          <w:p w14:paraId="123C71B5"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0.07</w:t>
            </w:r>
          </w:p>
        </w:tc>
      </w:tr>
      <w:tr w:rsidR="003929E3" w:rsidRPr="00D3253C" w14:paraId="098A8F2C" w14:textId="77777777" w:rsidTr="00E077A4">
        <w:tc>
          <w:tcPr>
            <w:tcW w:w="2093" w:type="dxa"/>
          </w:tcPr>
          <w:p w14:paraId="2139EF30"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 xml:space="preserve">Soil </w:t>
            </w:r>
          </w:p>
        </w:tc>
        <w:tc>
          <w:tcPr>
            <w:tcW w:w="3778" w:type="dxa"/>
          </w:tcPr>
          <w:p w14:paraId="4699B95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FAO Soil Classification:</w:t>
            </w:r>
          </w:p>
          <w:p w14:paraId="1267FB3A"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Jc45-2a-3739</w:t>
            </w:r>
          </w:p>
          <w:p w14:paraId="3A1D9186"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Lo5-2a-3810</w:t>
            </w:r>
          </w:p>
        </w:tc>
        <w:tc>
          <w:tcPr>
            <w:tcW w:w="1236" w:type="dxa"/>
          </w:tcPr>
          <w:p w14:paraId="1B649707" w14:textId="77777777" w:rsidR="003929E3" w:rsidRPr="00D3253C" w:rsidRDefault="003929E3" w:rsidP="00E077A4">
            <w:pPr>
              <w:jc w:val="both"/>
              <w:rPr>
                <w:rFonts w:ascii="Times New Roman" w:hAnsi="Times New Roman" w:cs="Times New Roman"/>
                <w:sz w:val="24"/>
                <w:szCs w:val="24"/>
                <w:lang w:val="en-US"/>
              </w:rPr>
            </w:pPr>
          </w:p>
          <w:p w14:paraId="7D0296BF"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28707.75</w:t>
            </w:r>
          </w:p>
          <w:p w14:paraId="675E07DC"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127622.46</w:t>
            </w:r>
          </w:p>
        </w:tc>
        <w:tc>
          <w:tcPr>
            <w:tcW w:w="2248" w:type="dxa"/>
          </w:tcPr>
          <w:p w14:paraId="1D60611C" w14:textId="77777777" w:rsidR="003929E3" w:rsidRPr="00D3253C" w:rsidRDefault="003929E3" w:rsidP="00E077A4">
            <w:pPr>
              <w:jc w:val="both"/>
              <w:rPr>
                <w:rFonts w:ascii="Times New Roman" w:hAnsi="Times New Roman" w:cs="Times New Roman"/>
                <w:sz w:val="24"/>
                <w:szCs w:val="24"/>
                <w:lang w:val="en-US"/>
              </w:rPr>
            </w:pPr>
          </w:p>
          <w:p w14:paraId="157A2F04"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18.36</w:t>
            </w:r>
          </w:p>
          <w:p w14:paraId="0B6A56A4"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81.64</w:t>
            </w:r>
          </w:p>
        </w:tc>
      </w:tr>
      <w:tr w:rsidR="003929E3" w:rsidRPr="00D3253C" w14:paraId="17C0B356" w14:textId="77777777" w:rsidTr="00E077A4">
        <w:tc>
          <w:tcPr>
            <w:tcW w:w="2093" w:type="dxa"/>
          </w:tcPr>
          <w:p w14:paraId="23A34A4D"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Slope</w:t>
            </w:r>
          </w:p>
        </w:tc>
        <w:tc>
          <w:tcPr>
            <w:tcW w:w="3778" w:type="dxa"/>
          </w:tcPr>
          <w:p w14:paraId="4A66321B"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0 – 0.75</w:t>
            </w:r>
          </w:p>
        </w:tc>
        <w:tc>
          <w:tcPr>
            <w:tcW w:w="1236" w:type="dxa"/>
          </w:tcPr>
          <w:p w14:paraId="4D9D103F"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65866.86</w:t>
            </w:r>
          </w:p>
        </w:tc>
        <w:tc>
          <w:tcPr>
            <w:tcW w:w="2248" w:type="dxa"/>
          </w:tcPr>
          <w:p w14:paraId="1D8523F2"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42.13</w:t>
            </w:r>
          </w:p>
        </w:tc>
      </w:tr>
      <w:tr w:rsidR="003929E3" w:rsidRPr="00D3253C" w14:paraId="71241768" w14:textId="77777777" w:rsidTr="00E077A4">
        <w:tc>
          <w:tcPr>
            <w:tcW w:w="2093" w:type="dxa"/>
          </w:tcPr>
          <w:p w14:paraId="56ACBB77" w14:textId="77777777" w:rsidR="003929E3" w:rsidRPr="00D3253C" w:rsidRDefault="003929E3" w:rsidP="00E077A4">
            <w:pPr>
              <w:jc w:val="both"/>
              <w:rPr>
                <w:rFonts w:ascii="Times New Roman" w:hAnsi="Times New Roman" w:cs="Times New Roman"/>
                <w:sz w:val="24"/>
                <w:szCs w:val="24"/>
                <w:lang w:val="en-US"/>
              </w:rPr>
            </w:pPr>
          </w:p>
        </w:tc>
        <w:tc>
          <w:tcPr>
            <w:tcW w:w="3778" w:type="dxa"/>
          </w:tcPr>
          <w:p w14:paraId="3BA09A2C"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 xml:space="preserve">0.75 – 1.5 </w:t>
            </w:r>
          </w:p>
        </w:tc>
        <w:tc>
          <w:tcPr>
            <w:tcW w:w="1236" w:type="dxa"/>
          </w:tcPr>
          <w:p w14:paraId="1B4770F0"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63709.76</w:t>
            </w:r>
          </w:p>
        </w:tc>
        <w:tc>
          <w:tcPr>
            <w:tcW w:w="2248" w:type="dxa"/>
          </w:tcPr>
          <w:p w14:paraId="1EC470B2"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40.75</w:t>
            </w:r>
          </w:p>
        </w:tc>
      </w:tr>
      <w:tr w:rsidR="003929E3" w:rsidRPr="00D3253C" w14:paraId="261D008A" w14:textId="77777777" w:rsidTr="00E077A4">
        <w:tc>
          <w:tcPr>
            <w:tcW w:w="2093" w:type="dxa"/>
          </w:tcPr>
          <w:p w14:paraId="10A2DA35" w14:textId="77777777" w:rsidR="003929E3" w:rsidRPr="00D3253C" w:rsidRDefault="003929E3" w:rsidP="00E077A4">
            <w:pPr>
              <w:jc w:val="both"/>
              <w:rPr>
                <w:rFonts w:ascii="Times New Roman" w:hAnsi="Times New Roman" w:cs="Times New Roman"/>
                <w:sz w:val="24"/>
                <w:szCs w:val="24"/>
                <w:lang w:val="en-US"/>
              </w:rPr>
            </w:pPr>
          </w:p>
        </w:tc>
        <w:tc>
          <w:tcPr>
            <w:tcW w:w="3778" w:type="dxa"/>
          </w:tcPr>
          <w:p w14:paraId="5299EC9C"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1.5 – 2.25</w:t>
            </w:r>
          </w:p>
        </w:tc>
        <w:tc>
          <w:tcPr>
            <w:tcW w:w="1236" w:type="dxa"/>
          </w:tcPr>
          <w:p w14:paraId="7616EFD7"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20013.46</w:t>
            </w:r>
          </w:p>
        </w:tc>
        <w:tc>
          <w:tcPr>
            <w:tcW w:w="2248" w:type="dxa"/>
          </w:tcPr>
          <w:p w14:paraId="68FBFCC5"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12.8</w:t>
            </w:r>
          </w:p>
        </w:tc>
      </w:tr>
      <w:tr w:rsidR="003929E3" w:rsidRPr="00D3253C" w14:paraId="0C57F7E8" w14:textId="77777777" w:rsidTr="00E077A4">
        <w:tc>
          <w:tcPr>
            <w:tcW w:w="2093" w:type="dxa"/>
            <w:tcBorders>
              <w:bottom w:val="single" w:sz="4" w:space="0" w:color="auto"/>
            </w:tcBorders>
          </w:tcPr>
          <w:p w14:paraId="41AA61FC" w14:textId="77777777" w:rsidR="003929E3" w:rsidRPr="00D3253C" w:rsidRDefault="003929E3" w:rsidP="00E077A4">
            <w:pPr>
              <w:jc w:val="both"/>
              <w:rPr>
                <w:rFonts w:ascii="Times New Roman" w:hAnsi="Times New Roman" w:cs="Times New Roman"/>
                <w:sz w:val="24"/>
                <w:szCs w:val="24"/>
                <w:lang w:val="en-US"/>
              </w:rPr>
            </w:pPr>
          </w:p>
        </w:tc>
        <w:tc>
          <w:tcPr>
            <w:tcW w:w="3778" w:type="dxa"/>
            <w:tcBorders>
              <w:bottom w:val="single" w:sz="4" w:space="0" w:color="auto"/>
            </w:tcBorders>
          </w:tcPr>
          <w:p w14:paraId="407DCEB3"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&gt; 2.25</w:t>
            </w:r>
          </w:p>
        </w:tc>
        <w:tc>
          <w:tcPr>
            <w:tcW w:w="1236" w:type="dxa"/>
            <w:tcBorders>
              <w:bottom w:val="single" w:sz="4" w:space="0" w:color="auto"/>
            </w:tcBorders>
          </w:tcPr>
          <w:p w14:paraId="356F6DD0" w14:textId="77777777" w:rsidR="003929E3" w:rsidRPr="00D3253C" w:rsidRDefault="003929E3" w:rsidP="00E077A4">
            <w:pPr>
              <w:jc w:val="both"/>
              <w:rPr>
                <w:rFonts w:ascii="Times New Roman" w:hAnsi="Times New Roman" w:cs="Times New Roman"/>
                <w:sz w:val="24"/>
                <w:szCs w:val="24"/>
                <w:lang w:val="en-US"/>
              </w:rPr>
            </w:pPr>
            <w:r w:rsidRPr="00D3253C">
              <w:rPr>
                <w:rFonts w:ascii="Times New Roman" w:hAnsi="Times New Roman" w:cs="Times New Roman"/>
                <w:sz w:val="24"/>
                <w:szCs w:val="24"/>
                <w:lang w:val="en-US"/>
              </w:rPr>
              <w:t>6740.11</w:t>
            </w:r>
          </w:p>
        </w:tc>
        <w:tc>
          <w:tcPr>
            <w:tcW w:w="2248" w:type="dxa"/>
            <w:tcBorders>
              <w:bottom w:val="single" w:sz="4" w:space="0" w:color="auto"/>
            </w:tcBorders>
          </w:tcPr>
          <w:p w14:paraId="0ED494AA" w14:textId="77777777" w:rsidR="003929E3" w:rsidRPr="002214FE" w:rsidRDefault="003929E3" w:rsidP="00E077A4">
            <w:pPr>
              <w:jc w:val="both"/>
              <w:rPr>
                <w:rFonts w:ascii="Times New Roman" w:hAnsi="Times New Roman" w:cs="Times New Roman"/>
                <w:b/>
                <w:bCs/>
                <w:sz w:val="24"/>
                <w:szCs w:val="24"/>
                <w:lang w:val="en-US"/>
              </w:rPr>
            </w:pPr>
            <w:r w:rsidRPr="002214FE">
              <w:rPr>
                <w:rFonts w:ascii="Times New Roman" w:hAnsi="Times New Roman" w:cs="Times New Roman"/>
                <w:b/>
                <w:bCs/>
                <w:sz w:val="24"/>
                <w:szCs w:val="24"/>
                <w:lang w:val="en-US"/>
              </w:rPr>
              <w:t>4.31</w:t>
            </w:r>
          </w:p>
        </w:tc>
      </w:tr>
    </w:tbl>
    <w:p w14:paraId="60B3A030" w14:textId="77777777" w:rsidR="003929E3" w:rsidRDefault="003929E3" w:rsidP="009744C5">
      <w:pPr>
        <w:jc w:val="both"/>
        <w:rPr>
          <w:rFonts w:ascii="Times New Roman" w:hAnsi="Times New Roman" w:cs="Times New Roman"/>
          <w:color w:val="FF0000"/>
          <w:sz w:val="24"/>
          <w:szCs w:val="24"/>
          <w:lang w:val="en-US"/>
        </w:rPr>
      </w:pPr>
    </w:p>
    <w:p w14:paraId="243B72C3" w14:textId="77777777" w:rsidR="00401429" w:rsidRDefault="007E4EB7" w:rsidP="00401429">
      <w:pPr>
        <w:keepNext/>
        <w:jc w:val="both"/>
      </w:pPr>
      <w:r>
        <w:rPr>
          <w:rFonts w:ascii="Times New Roman" w:hAnsi="Times New Roman" w:cs="Times New Roman"/>
          <w:noProof/>
          <w:color w:val="FF0000"/>
          <w:sz w:val="24"/>
          <w:szCs w:val="24"/>
          <w:lang w:val="en-US"/>
        </w:rPr>
        <w:drawing>
          <wp:inline distT="0" distB="0" distL="0" distR="0" wp14:anchorId="3183E2F5" wp14:editId="22A6FCCD">
            <wp:extent cx="5731510" cy="3223895"/>
            <wp:effectExtent l="0" t="0" r="2540" b="0"/>
            <wp:docPr id="1241671302" name="Picture 4" descr="A map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1302" name="Picture 4" descr="A map of a sta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2757C3" w14:textId="12CF538C" w:rsidR="007E4EB7" w:rsidRPr="002013E1" w:rsidRDefault="00401429" w:rsidP="00401429">
      <w:pPr>
        <w:pStyle w:val="Caption"/>
        <w:jc w:val="both"/>
        <w:rPr>
          <w:rFonts w:ascii="Times New Roman" w:hAnsi="Times New Roman" w:cs="Times New Roman"/>
          <w:b/>
          <w:bCs/>
          <w:i w:val="0"/>
          <w:iCs w:val="0"/>
          <w:color w:val="FF0000"/>
          <w:sz w:val="24"/>
          <w:szCs w:val="24"/>
          <w:lang w:val="en-US"/>
        </w:rPr>
      </w:pPr>
      <w:r w:rsidRPr="002013E1">
        <w:rPr>
          <w:rFonts w:ascii="Times New Roman" w:hAnsi="Times New Roman" w:cs="Times New Roman"/>
          <w:b/>
          <w:bCs/>
          <w:i w:val="0"/>
          <w:iCs w:val="0"/>
          <w:color w:val="auto"/>
          <w:sz w:val="24"/>
          <w:szCs w:val="24"/>
        </w:rPr>
        <w:t>Fig</w:t>
      </w:r>
      <w:r w:rsidR="002013E1">
        <w:rPr>
          <w:rFonts w:ascii="Times New Roman" w:hAnsi="Times New Roman" w:cs="Times New Roman"/>
          <w:b/>
          <w:bCs/>
          <w:i w:val="0"/>
          <w:iCs w:val="0"/>
          <w:color w:val="auto"/>
          <w:sz w:val="24"/>
          <w:szCs w:val="24"/>
        </w:rPr>
        <w:t>.</w:t>
      </w:r>
      <w:r w:rsidRPr="002013E1">
        <w:rPr>
          <w:rFonts w:ascii="Times New Roman" w:hAnsi="Times New Roman" w:cs="Times New Roman"/>
          <w:b/>
          <w:bCs/>
          <w:i w:val="0"/>
          <w:iCs w:val="0"/>
          <w:color w:val="auto"/>
          <w:sz w:val="24"/>
          <w:szCs w:val="24"/>
        </w:rPr>
        <w:t xml:space="preserve"> </w:t>
      </w:r>
      <w:r w:rsidR="00E0417C">
        <w:rPr>
          <w:rFonts w:ascii="Times New Roman" w:hAnsi="Times New Roman" w:cs="Times New Roman"/>
          <w:b/>
          <w:bCs/>
          <w:i w:val="0"/>
          <w:iCs w:val="0"/>
          <w:color w:val="auto"/>
          <w:sz w:val="24"/>
          <w:szCs w:val="24"/>
        </w:rPr>
        <w:t>2</w:t>
      </w:r>
      <w:r w:rsidR="009C29B7" w:rsidRPr="002013E1">
        <w:rPr>
          <w:rFonts w:ascii="Times New Roman" w:hAnsi="Times New Roman" w:cs="Times New Roman"/>
          <w:b/>
          <w:bCs/>
          <w:i w:val="0"/>
          <w:iCs w:val="0"/>
          <w:color w:val="auto"/>
          <w:sz w:val="24"/>
          <w:szCs w:val="24"/>
        </w:rPr>
        <w:t xml:space="preserve">. Study area location </w:t>
      </w:r>
      <w:r w:rsidR="008047D6" w:rsidRPr="002013E1">
        <w:rPr>
          <w:rFonts w:ascii="Times New Roman" w:hAnsi="Times New Roman" w:cs="Times New Roman"/>
          <w:b/>
          <w:bCs/>
          <w:i w:val="0"/>
          <w:iCs w:val="0"/>
          <w:color w:val="auto"/>
          <w:sz w:val="24"/>
          <w:szCs w:val="24"/>
        </w:rPr>
        <w:t xml:space="preserve">in the Uttar Pradesh (India) and </w:t>
      </w:r>
      <w:r w:rsidR="008663B2" w:rsidRPr="002013E1">
        <w:rPr>
          <w:rFonts w:ascii="Times New Roman" w:hAnsi="Times New Roman" w:cs="Times New Roman"/>
          <w:b/>
          <w:bCs/>
          <w:i w:val="0"/>
          <w:iCs w:val="0"/>
          <w:color w:val="auto"/>
          <w:sz w:val="24"/>
          <w:szCs w:val="24"/>
        </w:rPr>
        <w:t xml:space="preserve">its </w:t>
      </w:r>
      <w:r w:rsidR="00534211" w:rsidRPr="002013E1">
        <w:rPr>
          <w:rFonts w:ascii="Times New Roman" w:hAnsi="Times New Roman" w:cs="Times New Roman"/>
          <w:b/>
          <w:bCs/>
          <w:i w:val="0"/>
          <w:iCs w:val="0"/>
          <w:color w:val="auto"/>
          <w:sz w:val="24"/>
          <w:szCs w:val="24"/>
        </w:rPr>
        <w:t>various</w:t>
      </w:r>
      <w:r w:rsidR="008663B2" w:rsidRPr="002013E1">
        <w:rPr>
          <w:rFonts w:ascii="Times New Roman" w:hAnsi="Times New Roman" w:cs="Times New Roman"/>
          <w:b/>
          <w:bCs/>
          <w:i w:val="0"/>
          <w:iCs w:val="0"/>
          <w:color w:val="auto"/>
          <w:sz w:val="24"/>
          <w:szCs w:val="24"/>
        </w:rPr>
        <w:t xml:space="preserve"> land use classes</w:t>
      </w:r>
      <w:r w:rsidR="002013E1">
        <w:rPr>
          <w:rFonts w:ascii="Times New Roman" w:hAnsi="Times New Roman" w:cs="Times New Roman"/>
          <w:b/>
          <w:bCs/>
          <w:i w:val="0"/>
          <w:iCs w:val="0"/>
          <w:color w:val="auto"/>
          <w:sz w:val="24"/>
          <w:szCs w:val="24"/>
        </w:rPr>
        <w:t>.</w:t>
      </w:r>
    </w:p>
    <w:p w14:paraId="7EB1E76C" w14:textId="43508575" w:rsidR="003F7F79" w:rsidRDefault="003F7F79" w:rsidP="009744C5">
      <w:pPr>
        <w:jc w:val="both"/>
        <w:rPr>
          <w:rFonts w:ascii="Times New Roman" w:hAnsi="Times New Roman" w:cs="Times New Roman"/>
          <w:sz w:val="24"/>
          <w:szCs w:val="24"/>
          <w:lang w:val="en-US"/>
        </w:rPr>
      </w:pPr>
    </w:p>
    <w:p w14:paraId="24305CBF" w14:textId="62F43DEB" w:rsidR="00201D31" w:rsidRPr="00201D31" w:rsidRDefault="00201D31" w:rsidP="00201D31">
      <w:pPr>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m:oMath>
        <m:r>
          <w:rPr>
            <w:rFonts w:ascii="Cambria Math" w:hAnsi="Cambria Math" w:cs="Times New Roman"/>
            <w:sz w:val="28"/>
            <w:szCs w:val="28"/>
            <w:lang w:val="en-US"/>
          </w:rPr>
          <m:t>NS= 1-</m:t>
        </m:r>
        <m:f>
          <m:fPr>
            <m:ctrlPr>
              <w:rPr>
                <w:rFonts w:ascii="Cambria Math" w:hAnsi="Cambria Math" w:cs="Times New Roman"/>
                <w:i/>
                <w:sz w:val="28"/>
                <w:szCs w:val="28"/>
                <w:lang w:val="en-US"/>
              </w:rPr>
            </m:ctrlPr>
          </m:fPr>
          <m:num>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bSup>
                  <m:sSubSupPr>
                    <m:ctrlPr>
                      <w:rPr>
                        <w:rFonts w:ascii="Cambria Math" w:hAnsi="Cambria Math" w:cs="Times New Roman"/>
                        <w:i/>
                        <w:sz w:val="28"/>
                        <w:szCs w:val="28"/>
                        <w:lang w:val="en-US"/>
                      </w:rPr>
                    </m:ctrlPr>
                  </m:sSub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m:t>
                            </m:r>
                          </m:sub>
                        </m:sSub>
                      </m:e>
                    </m:d>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den>
        </m:f>
      </m:oMath>
      <w:r w:rsidRPr="00BF1F5D">
        <w:rPr>
          <w:rFonts w:ascii="Times New Roman" w:eastAsiaTheme="minorEastAsia" w:hAnsi="Times New Roman" w:cs="Times New Roman"/>
          <w:sz w:val="28"/>
          <w:szCs w:val="28"/>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xml:space="preserve">            (1)</w:t>
      </w:r>
    </w:p>
    <w:p w14:paraId="706B642E" w14:textId="02BD99A3" w:rsidR="006F58C6" w:rsidRPr="00BA2E9C" w:rsidRDefault="00C64C6E" w:rsidP="009744C5">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2</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e>
                        </m:ac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m:t>
                                </m:r>
                              </m:sub>
                            </m:sSub>
                          </m:e>
                        </m:acc>
                        <m:r>
                          <w:rPr>
                            <w:rFonts w:ascii="Cambria Math" w:hAnsi="Cambria Math" w:cs="Times New Roman"/>
                            <w:sz w:val="28"/>
                            <w:szCs w:val="28"/>
                            <w:lang w:val="en-US"/>
                          </w:rPr>
                          <m:t>)</m:t>
                        </m:r>
                      </m:e>
                    </m:nary>
                  </m:e>
                </m:d>
              </m:e>
              <m:sup>
                <m:r>
                  <w:rPr>
                    <w:rFonts w:ascii="Cambria Math" w:hAnsi="Cambria Math" w:cs="Times New Roman"/>
                    <w:sz w:val="28"/>
                    <w:szCs w:val="28"/>
                    <w:lang w:val="en-US"/>
                  </w:rPr>
                  <m:t>2</m:t>
                </m:r>
              </m:sup>
            </m:sSup>
          </m:num>
          <m:den>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m:t>
                            </m:r>
                          </m:sub>
                        </m:sSub>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den>
        </m:f>
      </m:oMath>
      <w:r w:rsidR="00CE2AE0">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 xml:space="preserve">                                    (2)</w:t>
      </w:r>
    </w:p>
    <w:p w14:paraId="07B43B6D" w14:textId="4F15500D" w:rsidR="00BA2E9C" w:rsidRDefault="0018033B" w:rsidP="009744C5">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                                                         </w:t>
      </w:r>
      <w:r w:rsidR="00201D3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m:oMath>
        <m:r>
          <w:rPr>
            <w:rFonts w:ascii="Cambria Math" w:hAnsi="Cambria Math" w:cs="Times New Roman"/>
            <w:sz w:val="28"/>
            <w:szCs w:val="28"/>
            <w:lang w:val="en-US"/>
          </w:rPr>
          <m:t xml:space="preserve">RSR= </m:t>
        </m:r>
        <m:f>
          <m:fPr>
            <m:ctrlPr>
              <w:rPr>
                <w:rFonts w:ascii="Cambria Math" w:hAnsi="Cambria Math" w:cs="Times New Roman"/>
                <w:i/>
                <w:sz w:val="28"/>
                <w:szCs w:val="28"/>
                <w:lang w:val="en-US"/>
              </w:rPr>
            </m:ctrlPr>
          </m:fPr>
          <m:num>
            <m:rad>
              <m:radPr>
                <m:degHide m:val="1"/>
                <m:ctrlPr>
                  <w:rPr>
                    <w:rFonts w:ascii="Cambria Math" w:hAnsi="Cambria Math" w:cs="Times New Roman"/>
                    <w:i/>
                    <w:sz w:val="28"/>
                    <w:szCs w:val="28"/>
                    <w:lang w:val="en-US"/>
                  </w:rPr>
                </m:ctrlPr>
              </m:radPr>
              <m:deg/>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bSup>
                      <m:sSubSupPr>
                        <m:ctrlPr>
                          <w:rPr>
                            <w:rFonts w:ascii="Cambria Math" w:hAnsi="Cambria Math" w:cs="Times New Roman"/>
                            <w:i/>
                            <w:sz w:val="28"/>
                            <w:szCs w:val="28"/>
                            <w:lang w:val="en-US"/>
                          </w:rPr>
                        </m:ctrlPr>
                      </m:sSub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m:t>
                                </m:r>
                              </m:sub>
                            </m:sSub>
                          </m:e>
                        </m:d>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num>
          <m:den>
            <m:rad>
              <m:radPr>
                <m:degHide m:val="1"/>
                <m:ctrlPr>
                  <w:rPr>
                    <w:rFonts w:ascii="Cambria Math" w:hAnsi="Cambria Math" w:cs="Times New Roman"/>
                    <w:i/>
                    <w:sz w:val="28"/>
                    <w:szCs w:val="28"/>
                    <w:lang w:val="en-US"/>
                  </w:rPr>
                </m:ctrlPr>
              </m:radPr>
              <m:deg/>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o</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s</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e>
            </m:rad>
          </m:den>
        </m:f>
      </m:oMath>
      <w:r>
        <w:rPr>
          <w:rFonts w:ascii="Times New Roman" w:eastAsiaTheme="minorEastAsia" w:hAnsi="Times New Roman" w:cs="Times New Roman"/>
          <w:sz w:val="24"/>
          <w:szCs w:val="24"/>
          <w:lang w:val="en-US"/>
        </w:rPr>
        <w:t xml:space="preserve">                        </w:t>
      </w:r>
      <w:r w:rsidR="00201D3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w:r w:rsidR="00A114FE">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(3)</w:t>
      </w:r>
    </w:p>
    <w:p w14:paraId="40B9C7F4" w14:textId="44A3F420" w:rsidR="00F315C8" w:rsidRDefault="00FB55D4" w:rsidP="00CE47AC">
      <w:pPr>
        <w:jc w:val="both"/>
        <w:rPr>
          <w:rFonts w:ascii="Times New Roman" w:eastAsiaTheme="minorEastAsia" w:hAnsi="Times New Roman" w:cs="Times New Roman"/>
          <w:sz w:val="24"/>
          <w:szCs w:val="24"/>
          <w:lang w:val="en-US"/>
        </w:rPr>
      </w:pPr>
      <w:r w:rsidRPr="00FB55D4">
        <w:rPr>
          <w:rFonts w:ascii="Times New Roman" w:eastAsiaTheme="minorEastAsia" w:hAnsi="Times New Roman" w:cs="Times New Roman"/>
          <w:sz w:val="24"/>
          <w:szCs w:val="24"/>
          <w:lang w:val="en-US"/>
        </w:rPr>
        <w:t xml:space="preserve">Where X is the variable (i.e., discharge or nitrate), the subscripts o and s refer to observed and simulated variables, and </w:t>
      </w:r>
      <w:proofErr w:type="spellStart"/>
      <w:r w:rsidRPr="00FB55D4">
        <w:rPr>
          <w:rFonts w:ascii="Times New Roman" w:eastAsiaTheme="minorEastAsia" w:hAnsi="Times New Roman" w:cs="Times New Roman"/>
          <w:sz w:val="24"/>
          <w:szCs w:val="24"/>
          <w:lang w:val="en-US"/>
        </w:rPr>
        <w:t>i</w:t>
      </w:r>
      <w:proofErr w:type="spellEnd"/>
      <w:r w:rsidRPr="00FB55D4">
        <w:rPr>
          <w:rFonts w:ascii="Times New Roman" w:eastAsiaTheme="minorEastAsia" w:hAnsi="Times New Roman" w:cs="Times New Roman"/>
          <w:sz w:val="24"/>
          <w:szCs w:val="24"/>
          <w:lang w:val="en-US"/>
        </w:rPr>
        <w:t xml:space="preserve"> is the </w:t>
      </w:r>
      <w:proofErr w:type="spellStart"/>
      <w:r w:rsidRPr="00FB55D4">
        <w:rPr>
          <w:rFonts w:ascii="Times New Roman" w:eastAsiaTheme="minorEastAsia" w:hAnsi="Times New Roman" w:cs="Times New Roman"/>
          <w:sz w:val="24"/>
          <w:szCs w:val="24"/>
          <w:lang w:val="en-US"/>
        </w:rPr>
        <w:t>ith</w:t>
      </w:r>
      <w:proofErr w:type="spellEnd"/>
      <w:r w:rsidRPr="00FB55D4">
        <w:rPr>
          <w:rFonts w:ascii="Times New Roman" w:eastAsiaTheme="minorEastAsia" w:hAnsi="Times New Roman" w:cs="Times New Roman"/>
          <w:sz w:val="24"/>
          <w:szCs w:val="24"/>
          <w:lang w:val="en-US"/>
        </w:rPr>
        <w:t xml:space="preserve"> data in the complete dataset range. The model results for the calibration and validation periods of the simulated river flow and nitrate load are presented in Table 3. The detailed definitions of these statistical measures can be found in (</w:t>
      </w:r>
      <w:proofErr w:type="spellStart"/>
      <w:r w:rsidRPr="00FB55D4">
        <w:rPr>
          <w:rFonts w:ascii="Times New Roman" w:eastAsiaTheme="minorEastAsia" w:hAnsi="Times New Roman" w:cs="Times New Roman"/>
          <w:sz w:val="24"/>
          <w:szCs w:val="24"/>
          <w:lang w:val="en-US"/>
        </w:rPr>
        <w:t>Jhs</w:t>
      </w:r>
      <w:proofErr w:type="spellEnd"/>
      <w:r w:rsidRPr="00FB55D4">
        <w:rPr>
          <w:rFonts w:ascii="Times New Roman" w:eastAsiaTheme="minorEastAsia" w:hAnsi="Times New Roman" w:cs="Times New Roman"/>
          <w:sz w:val="24"/>
          <w:szCs w:val="24"/>
          <w:lang w:val="en-US"/>
        </w:rPr>
        <w:t xml:space="preserve"> et al., 2019; Karim C. Abbaspour, 2015).</w:t>
      </w:r>
    </w:p>
    <w:p w14:paraId="09829BD0" w14:textId="77777777" w:rsidR="00FB55D4" w:rsidRPr="00F315C8" w:rsidRDefault="00FB55D4" w:rsidP="00CE47AC">
      <w:pPr>
        <w:jc w:val="both"/>
        <w:rPr>
          <w:rFonts w:ascii="Times New Roman" w:hAnsi="Times New Roman" w:cs="Times New Roman"/>
          <w:color w:val="0070C0"/>
          <w:sz w:val="24"/>
          <w:szCs w:val="24"/>
          <w:lang w:val="en-US"/>
        </w:rPr>
      </w:pPr>
    </w:p>
    <w:p w14:paraId="72F9F0C9" w14:textId="002522B8" w:rsidR="00206F0C" w:rsidRPr="00BA344A" w:rsidRDefault="00F2436A" w:rsidP="009744C5">
      <w:pPr>
        <w:jc w:val="both"/>
        <w:rPr>
          <w:rFonts w:ascii="Times New Roman" w:hAnsi="Times New Roman" w:cs="Times New Roman"/>
          <w:b/>
          <w:bCs/>
          <w:sz w:val="24"/>
          <w:szCs w:val="24"/>
          <w:lang w:val="en-US"/>
        </w:rPr>
      </w:pPr>
      <w:r w:rsidRPr="00BA344A">
        <w:rPr>
          <w:rFonts w:ascii="Times New Roman" w:hAnsi="Times New Roman" w:cs="Times New Roman"/>
          <w:b/>
          <w:bCs/>
          <w:sz w:val="24"/>
          <w:szCs w:val="24"/>
          <w:lang w:val="en-US"/>
        </w:rPr>
        <w:t>2.</w:t>
      </w:r>
      <w:r w:rsidR="000A10A5" w:rsidRPr="00BA344A">
        <w:rPr>
          <w:rFonts w:ascii="Times New Roman" w:hAnsi="Times New Roman" w:cs="Times New Roman"/>
          <w:b/>
          <w:bCs/>
          <w:sz w:val="24"/>
          <w:szCs w:val="24"/>
          <w:lang w:val="en-US"/>
        </w:rPr>
        <w:t>2</w:t>
      </w:r>
      <w:r w:rsidR="00656A5F" w:rsidRPr="00BA344A">
        <w:rPr>
          <w:rFonts w:ascii="Times New Roman" w:hAnsi="Times New Roman" w:cs="Times New Roman"/>
          <w:b/>
          <w:bCs/>
          <w:sz w:val="24"/>
          <w:szCs w:val="24"/>
          <w:lang w:val="en-US"/>
        </w:rPr>
        <w:t>.</w:t>
      </w:r>
      <w:r w:rsidR="007B0412" w:rsidRPr="00BA344A">
        <w:rPr>
          <w:rFonts w:ascii="Times New Roman" w:hAnsi="Times New Roman" w:cs="Times New Roman"/>
          <w:b/>
          <w:bCs/>
          <w:sz w:val="24"/>
          <w:szCs w:val="24"/>
          <w:lang w:val="en-US"/>
        </w:rPr>
        <w:t>2</w:t>
      </w:r>
      <w:r w:rsidRPr="00BA344A">
        <w:rPr>
          <w:rFonts w:ascii="Times New Roman" w:hAnsi="Times New Roman" w:cs="Times New Roman"/>
          <w:b/>
          <w:bCs/>
          <w:sz w:val="24"/>
          <w:szCs w:val="24"/>
          <w:lang w:val="en-US"/>
        </w:rPr>
        <w:t xml:space="preserve"> </w:t>
      </w:r>
      <w:r w:rsidR="00F315C8">
        <w:rPr>
          <w:rFonts w:ascii="Times New Roman" w:hAnsi="Times New Roman" w:cs="Times New Roman"/>
          <w:b/>
          <w:bCs/>
          <w:sz w:val="24"/>
          <w:szCs w:val="24"/>
          <w:lang w:val="en-US"/>
        </w:rPr>
        <w:t>Selection and simulation of c</w:t>
      </w:r>
      <w:r w:rsidR="00DF5BE9" w:rsidRPr="00BA344A">
        <w:rPr>
          <w:rFonts w:ascii="Times New Roman" w:hAnsi="Times New Roman" w:cs="Times New Roman"/>
          <w:b/>
          <w:bCs/>
          <w:sz w:val="24"/>
          <w:szCs w:val="24"/>
          <w:lang w:val="en-US"/>
        </w:rPr>
        <w:t>onservation practices</w:t>
      </w:r>
      <w:r w:rsidR="00F315C8">
        <w:rPr>
          <w:rFonts w:ascii="Times New Roman" w:hAnsi="Times New Roman" w:cs="Times New Roman"/>
          <w:b/>
          <w:bCs/>
          <w:sz w:val="24"/>
          <w:szCs w:val="24"/>
          <w:lang w:val="en-US"/>
        </w:rPr>
        <w:t xml:space="preserve"> </w:t>
      </w:r>
      <w:r w:rsidR="00DF5BE9" w:rsidRPr="00BA344A">
        <w:rPr>
          <w:rFonts w:ascii="Times New Roman" w:hAnsi="Times New Roman" w:cs="Times New Roman"/>
          <w:b/>
          <w:bCs/>
          <w:sz w:val="24"/>
          <w:szCs w:val="24"/>
          <w:lang w:val="en-US"/>
        </w:rPr>
        <w:t xml:space="preserve">for nitrate load </w:t>
      </w:r>
      <w:r w:rsidR="00C346E7" w:rsidRPr="00BA344A">
        <w:rPr>
          <w:rFonts w:ascii="Times New Roman" w:hAnsi="Times New Roman" w:cs="Times New Roman"/>
          <w:b/>
          <w:bCs/>
          <w:sz w:val="24"/>
          <w:szCs w:val="24"/>
          <w:lang w:val="en-US"/>
        </w:rPr>
        <w:t>manage</w:t>
      </w:r>
      <w:r w:rsidR="003145C6" w:rsidRPr="00BA344A">
        <w:rPr>
          <w:rFonts w:ascii="Times New Roman" w:hAnsi="Times New Roman" w:cs="Times New Roman"/>
          <w:b/>
          <w:bCs/>
          <w:sz w:val="24"/>
          <w:szCs w:val="24"/>
          <w:lang w:val="en-US"/>
        </w:rPr>
        <w:t>ment</w:t>
      </w:r>
    </w:p>
    <w:p w14:paraId="00D9DA1D" w14:textId="77777777" w:rsidR="00FB55D4" w:rsidRPr="00FB55D4" w:rsidRDefault="00FB55D4" w:rsidP="00FB55D4">
      <w:pPr>
        <w:ind w:firstLine="720"/>
        <w:jc w:val="both"/>
        <w:rPr>
          <w:rFonts w:ascii="Times New Roman" w:hAnsi="Times New Roman" w:cs="Times New Roman"/>
          <w:sz w:val="24"/>
          <w:szCs w:val="24"/>
          <w:lang w:val="en-US"/>
        </w:rPr>
      </w:pPr>
      <w:r w:rsidRPr="00FB55D4">
        <w:rPr>
          <w:rFonts w:ascii="Times New Roman" w:hAnsi="Times New Roman" w:cs="Times New Roman"/>
          <w:sz w:val="24"/>
          <w:szCs w:val="24"/>
          <w:lang w:val="en-US"/>
        </w:rPr>
        <w:t>Four conservation practices, viz., riparian buffers, conservation tillage, cover crops, and nutrient management, were chosen based on the study area slope, existing agricultural practices and environment, and discussion with the landowners (SQ1) and many agricultural experts. The riparian buffers absorb pollutants from agricultural runoff and are effective when situated along the edge of the surface waterbodies, draining agricultural runoff (Luo et al., 2017). On the other hand, conservation tillage is an in-field practice that reduces soil disturbance, thereby minimizing erosion and improving organic matter concentration by limiting the plowing process in conventional agricultural systems (</w:t>
      </w:r>
      <w:proofErr w:type="spellStart"/>
      <w:r w:rsidRPr="00FB55D4">
        <w:rPr>
          <w:rFonts w:ascii="Times New Roman" w:hAnsi="Times New Roman" w:cs="Times New Roman"/>
          <w:sz w:val="24"/>
          <w:szCs w:val="24"/>
          <w:lang w:val="en-US"/>
        </w:rPr>
        <w:t>Lv</w:t>
      </w:r>
      <w:proofErr w:type="spellEnd"/>
      <w:r w:rsidRPr="00FB55D4">
        <w:rPr>
          <w:rFonts w:ascii="Times New Roman" w:hAnsi="Times New Roman" w:cs="Times New Roman"/>
          <w:sz w:val="24"/>
          <w:szCs w:val="24"/>
          <w:lang w:val="en-US"/>
        </w:rPr>
        <w:t xml:space="preserve"> et al., 2023; Xia et al., 2020). Nutrient management is pivoted at the considerate application of the fertilizers, i.e., the correct quantity, right time, and suitable location for attaining optimal growth of the plants, curtailing fertilizer overdoses, and minimizing nutrient runoff (Tomer, 2014). The cover crops differ from the cash crops cultivated for sale and harvesting (</w:t>
      </w:r>
      <w:proofErr w:type="spellStart"/>
      <w:r w:rsidRPr="00FB55D4">
        <w:rPr>
          <w:rFonts w:ascii="Times New Roman" w:hAnsi="Times New Roman" w:cs="Times New Roman"/>
          <w:sz w:val="24"/>
          <w:szCs w:val="24"/>
          <w:lang w:val="en-US"/>
        </w:rPr>
        <w:t>Merfield</w:t>
      </w:r>
      <w:proofErr w:type="spellEnd"/>
      <w:r w:rsidRPr="00FB55D4">
        <w:rPr>
          <w:rFonts w:ascii="Times New Roman" w:hAnsi="Times New Roman" w:cs="Times New Roman"/>
          <w:sz w:val="24"/>
          <w:szCs w:val="24"/>
          <w:lang w:val="en-US"/>
        </w:rPr>
        <w:t xml:space="preserve">, 2019). These are primarily used for covering the soil, which helps improve soil fertility, control soil erosion, build organic matter, increase infiltration, and improve soil structure. </w:t>
      </w:r>
    </w:p>
    <w:p w14:paraId="536334EB" w14:textId="7AB42B65" w:rsidR="00BC23D4" w:rsidRDefault="00FB55D4" w:rsidP="00FB55D4">
      <w:pPr>
        <w:jc w:val="both"/>
        <w:rPr>
          <w:rFonts w:ascii="Times New Roman" w:hAnsi="Times New Roman" w:cs="Times New Roman"/>
          <w:sz w:val="24"/>
          <w:szCs w:val="24"/>
          <w:lang w:val="en-US"/>
        </w:rPr>
      </w:pPr>
      <w:r w:rsidRPr="00FB55D4">
        <w:rPr>
          <w:rFonts w:ascii="Times New Roman" w:hAnsi="Times New Roman" w:cs="Times New Roman"/>
          <w:sz w:val="24"/>
          <w:szCs w:val="24"/>
          <w:lang w:val="en-US"/>
        </w:rPr>
        <w:t xml:space="preserve">The parameters related to the BMP processes, as mentioned above, were identified (Zhang et al., 2023), and quantitative adjustments to these parameters were made to replicate their field-scale performance as reported by past studies (MDA, 2012; Nouri et al., 2022; </w:t>
      </w:r>
      <w:proofErr w:type="spellStart"/>
      <w:r w:rsidRPr="00FB55D4">
        <w:rPr>
          <w:rFonts w:ascii="Times New Roman" w:hAnsi="Times New Roman" w:cs="Times New Roman"/>
          <w:sz w:val="24"/>
          <w:szCs w:val="24"/>
          <w:lang w:val="en-US"/>
        </w:rPr>
        <w:t>Udias</w:t>
      </w:r>
      <w:proofErr w:type="spellEnd"/>
      <w:r w:rsidRPr="00FB55D4">
        <w:rPr>
          <w:rFonts w:ascii="Times New Roman" w:hAnsi="Times New Roman" w:cs="Times New Roman"/>
          <w:sz w:val="24"/>
          <w:szCs w:val="24"/>
          <w:lang w:val="en-US"/>
        </w:rPr>
        <w:t xml:space="preserve"> et al., 2016).</w:t>
      </w:r>
      <w:r>
        <w:rPr>
          <w:rFonts w:ascii="Times New Roman" w:hAnsi="Times New Roman" w:cs="Times New Roman"/>
          <w:sz w:val="24"/>
          <w:szCs w:val="24"/>
          <w:lang w:val="en-US"/>
        </w:rPr>
        <w:t xml:space="preserve"> The reduction efficiencies of the simulated BMPs in the watershed subbasins were evaluated using Equation 4.</w:t>
      </w:r>
    </w:p>
    <w:p w14:paraId="77305A2B" w14:textId="6759EAB2" w:rsidR="00BC23D4" w:rsidRPr="00BC23D4" w:rsidRDefault="00BC23D4" w:rsidP="009B2ADE">
      <w:pPr>
        <w:jc w:val="both"/>
        <w:rPr>
          <w:rFonts w:ascii="Times New Roman" w:hAnsi="Times New Roman" w:cs="Times New Roman"/>
          <w:sz w:val="20"/>
          <w:szCs w:val="20"/>
          <w:lang w:val="en-US"/>
        </w:rPr>
      </w:pPr>
      <m:oMath>
        <m:r>
          <w:rPr>
            <w:rFonts w:ascii="Cambria Math" w:hAnsi="Cambria Math" w:cs="Times New Roman"/>
            <w:sz w:val="20"/>
            <w:szCs w:val="20"/>
            <w:lang w:val="en-US"/>
          </w:rPr>
          <m:t>Reduction efficiency=</m:t>
        </m:r>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Nitrate load at outlet </m:t>
            </m:r>
            <m:d>
              <m:dPr>
                <m:ctrlPr>
                  <w:rPr>
                    <w:rFonts w:ascii="Cambria Math" w:hAnsi="Cambria Math" w:cs="Times New Roman"/>
                    <w:i/>
                    <w:sz w:val="20"/>
                    <w:szCs w:val="20"/>
                    <w:lang w:val="en-US"/>
                  </w:rPr>
                </m:ctrlPr>
              </m:dPr>
              <m:e>
                <m:r>
                  <w:rPr>
                    <w:rFonts w:ascii="Cambria Math" w:hAnsi="Cambria Math" w:cs="Times New Roman"/>
                    <w:sz w:val="20"/>
                    <w:szCs w:val="20"/>
                    <w:lang w:val="en-US"/>
                  </w:rPr>
                  <m:t>without BMP</m:t>
                </m:r>
              </m:e>
            </m:d>
            <m:r>
              <w:rPr>
                <w:rFonts w:ascii="Cambria Math" w:hAnsi="Cambria Math" w:cs="Times New Roman"/>
                <w:sz w:val="20"/>
                <w:szCs w:val="20"/>
                <w:lang w:val="en-US"/>
              </w:rPr>
              <m:t>- Nitrate load at outlet (with BMP)</m:t>
            </m:r>
          </m:num>
          <m:den>
            <m:r>
              <w:rPr>
                <w:rFonts w:ascii="Cambria Math" w:hAnsi="Cambria Math" w:cs="Times New Roman"/>
                <w:sz w:val="20"/>
                <w:szCs w:val="20"/>
                <w:lang w:val="en-US"/>
              </w:rPr>
              <m:t xml:space="preserve">Nitrate load at outlet </m:t>
            </m:r>
            <m:d>
              <m:dPr>
                <m:ctrlPr>
                  <w:rPr>
                    <w:rFonts w:ascii="Cambria Math" w:hAnsi="Cambria Math" w:cs="Times New Roman"/>
                    <w:i/>
                    <w:sz w:val="20"/>
                    <w:szCs w:val="20"/>
                    <w:lang w:val="en-US"/>
                  </w:rPr>
                </m:ctrlPr>
              </m:dPr>
              <m:e>
                <m:r>
                  <w:rPr>
                    <w:rFonts w:ascii="Cambria Math" w:hAnsi="Cambria Math" w:cs="Times New Roman"/>
                    <w:sz w:val="20"/>
                    <w:szCs w:val="20"/>
                    <w:lang w:val="en-US"/>
                  </w:rPr>
                  <m:t>without BMP</m:t>
                </m:r>
              </m:e>
            </m:d>
          </m:den>
        </m:f>
      </m:oMath>
      <w:r>
        <w:rPr>
          <w:rFonts w:ascii="Times New Roman" w:hAnsi="Times New Roman" w:cs="Times New Roman"/>
          <w:sz w:val="20"/>
          <w:szCs w:val="20"/>
          <w:lang w:val="en-US"/>
        </w:rPr>
        <w:t xml:space="preserve">                                </w:t>
      </w:r>
      <w:r>
        <w:rPr>
          <w:rFonts w:ascii="Times New Roman" w:hAnsi="Times New Roman" w:cs="Times New Roman"/>
          <w:sz w:val="24"/>
          <w:szCs w:val="24"/>
          <w:lang w:val="en-US"/>
        </w:rPr>
        <w:t>(4)</w:t>
      </w:r>
    </w:p>
    <w:p w14:paraId="0F6F198C" w14:textId="77777777" w:rsidR="00FB55D4" w:rsidRDefault="00FB55D4" w:rsidP="00971DC3">
      <w:pPr>
        <w:jc w:val="both"/>
        <w:rPr>
          <w:rFonts w:ascii="Times New Roman" w:hAnsi="Times New Roman" w:cs="Times New Roman"/>
          <w:color w:val="FF0000"/>
          <w:sz w:val="24"/>
          <w:szCs w:val="24"/>
          <w:lang w:val="en-US"/>
        </w:rPr>
      </w:pPr>
    </w:p>
    <w:p w14:paraId="6EDA61A1" w14:textId="6CF1B30E" w:rsidR="00895ED6" w:rsidRDefault="00CC3C93" w:rsidP="00971DC3">
      <w:pPr>
        <w:jc w:val="both"/>
        <w:rPr>
          <w:rFonts w:ascii="Times New Roman" w:hAnsi="Times New Roman" w:cs="Times New Roman"/>
          <w:sz w:val="24"/>
          <w:szCs w:val="24"/>
          <w:lang w:val="en-US"/>
        </w:rPr>
      </w:pPr>
      <w:r w:rsidRPr="00CC3C93">
        <w:rPr>
          <w:rFonts w:ascii="Times New Roman" w:hAnsi="Times New Roman" w:cs="Times New Roman"/>
          <w:color w:val="FF0000"/>
          <w:sz w:val="24"/>
          <w:szCs w:val="24"/>
          <w:lang w:val="en-US"/>
        </w:rPr>
        <w:t>Here the discussion on BMP Simulation in SWAT CUP can come</w:t>
      </w:r>
      <w:r w:rsidR="00D46303">
        <w:rPr>
          <w:rFonts w:ascii="Times New Roman" w:hAnsi="Times New Roman" w:cs="Times New Roman"/>
          <w:color w:val="FF0000"/>
          <w:sz w:val="24"/>
          <w:szCs w:val="24"/>
          <w:lang w:val="en-US"/>
        </w:rPr>
        <w:t xml:space="preserve"> followed by the table (</w:t>
      </w:r>
      <w:hyperlink r:id="rId11" w:tgtFrame="_blank" w:tooltip="Persistent link using digital object identifier" w:history="1">
        <w:r w:rsidR="00D46303">
          <w:rPr>
            <w:rStyle w:val="anchor-text"/>
            <w:rFonts w:ascii="Arial" w:hAnsi="Arial" w:cs="Arial"/>
            <w:color w:val="1F1F1F"/>
            <w:sz w:val="21"/>
            <w:szCs w:val="21"/>
          </w:rPr>
          <w:t>https://doi.org/10.1016/j.scitotenv.2023.164428</w:t>
        </w:r>
      </w:hyperlink>
      <w:r w:rsidR="00D46303">
        <w:rPr>
          <w:rFonts w:ascii="Times New Roman" w:hAnsi="Times New Roman" w:cs="Times New Roman"/>
          <w:color w:val="FF0000"/>
          <w:sz w:val="24"/>
          <w:szCs w:val="24"/>
          <w:lang w:val="en-US"/>
        </w:rPr>
        <w:t>)</w:t>
      </w:r>
    </w:p>
    <w:p w14:paraId="421E5A40" w14:textId="77777777" w:rsidR="00484D33" w:rsidRDefault="00484D33" w:rsidP="00971DC3">
      <w:pPr>
        <w:jc w:val="both"/>
        <w:rPr>
          <w:rFonts w:ascii="Times New Roman" w:hAnsi="Times New Roman" w:cs="Times New Roman"/>
          <w:sz w:val="24"/>
          <w:szCs w:val="24"/>
          <w:lang w:val="en-US"/>
        </w:rPr>
      </w:pPr>
    </w:p>
    <w:p w14:paraId="42D5EE16" w14:textId="0D5772C3" w:rsidR="001E066A" w:rsidRPr="00BA344A" w:rsidRDefault="00656A5F" w:rsidP="00971DC3">
      <w:pPr>
        <w:jc w:val="both"/>
        <w:rPr>
          <w:rFonts w:ascii="Times New Roman" w:hAnsi="Times New Roman" w:cs="Times New Roman"/>
          <w:b/>
          <w:bCs/>
          <w:sz w:val="24"/>
          <w:szCs w:val="24"/>
          <w:lang w:val="en-US"/>
        </w:rPr>
      </w:pPr>
      <w:r w:rsidRPr="00BA344A">
        <w:rPr>
          <w:rFonts w:ascii="Times New Roman" w:hAnsi="Times New Roman" w:cs="Times New Roman"/>
          <w:b/>
          <w:bCs/>
          <w:sz w:val="24"/>
          <w:szCs w:val="24"/>
          <w:lang w:val="en-US"/>
        </w:rPr>
        <w:t>2.</w:t>
      </w:r>
      <w:r w:rsidR="007B0412" w:rsidRPr="00BA344A">
        <w:rPr>
          <w:rFonts w:ascii="Times New Roman" w:hAnsi="Times New Roman" w:cs="Times New Roman"/>
          <w:b/>
          <w:bCs/>
          <w:sz w:val="24"/>
          <w:szCs w:val="24"/>
          <w:lang w:val="en-US"/>
        </w:rPr>
        <w:t>2.3</w:t>
      </w:r>
      <w:r w:rsidR="00671616" w:rsidRPr="00BA344A">
        <w:rPr>
          <w:rFonts w:ascii="Times New Roman" w:hAnsi="Times New Roman" w:cs="Times New Roman"/>
          <w:b/>
          <w:bCs/>
          <w:sz w:val="24"/>
          <w:szCs w:val="24"/>
          <w:lang w:val="en-US"/>
        </w:rPr>
        <w:t xml:space="preserve"> </w:t>
      </w:r>
      <w:r w:rsidR="00455063" w:rsidRPr="00BA344A">
        <w:rPr>
          <w:rFonts w:ascii="Times New Roman" w:hAnsi="Times New Roman" w:cs="Times New Roman"/>
          <w:b/>
          <w:bCs/>
          <w:sz w:val="24"/>
          <w:szCs w:val="24"/>
          <w:lang w:val="en-US"/>
        </w:rPr>
        <w:t>O</w:t>
      </w:r>
      <w:r w:rsidR="008E451B" w:rsidRPr="00BA344A">
        <w:rPr>
          <w:rFonts w:ascii="Times New Roman" w:hAnsi="Times New Roman" w:cs="Times New Roman"/>
          <w:b/>
          <w:bCs/>
          <w:sz w:val="24"/>
          <w:szCs w:val="24"/>
          <w:lang w:val="en-US"/>
        </w:rPr>
        <w:t>ptimal BMP</w:t>
      </w:r>
      <w:r w:rsidR="00455063" w:rsidRPr="00BA344A">
        <w:rPr>
          <w:rFonts w:ascii="Times New Roman" w:hAnsi="Times New Roman" w:cs="Times New Roman"/>
          <w:b/>
          <w:bCs/>
          <w:sz w:val="24"/>
          <w:szCs w:val="24"/>
          <w:lang w:val="en-US"/>
        </w:rPr>
        <w:t xml:space="preserve"> combination identification using graph </w:t>
      </w:r>
      <w:proofErr w:type="gramStart"/>
      <w:r w:rsidR="00455063" w:rsidRPr="00BA344A">
        <w:rPr>
          <w:rFonts w:ascii="Times New Roman" w:hAnsi="Times New Roman" w:cs="Times New Roman"/>
          <w:b/>
          <w:bCs/>
          <w:sz w:val="24"/>
          <w:szCs w:val="24"/>
          <w:lang w:val="en-US"/>
        </w:rPr>
        <w:t>theory</w:t>
      </w:r>
      <w:proofErr w:type="gramEnd"/>
      <w:r w:rsidR="00455063" w:rsidRPr="00BA344A">
        <w:rPr>
          <w:rFonts w:ascii="Times New Roman" w:hAnsi="Times New Roman" w:cs="Times New Roman"/>
          <w:b/>
          <w:bCs/>
          <w:sz w:val="24"/>
          <w:szCs w:val="24"/>
          <w:lang w:val="en-US"/>
        </w:rPr>
        <w:t xml:space="preserve"> </w:t>
      </w:r>
    </w:p>
    <w:p w14:paraId="5A52A908" w14:textId="3B0502E7" w:rsidR="0047145F" w:rsidRDefault="00FB55D4" w:rsidP="00971DC3">
      <w:pPr>
        <w:jc w:val="both"/>
        <w:rPr>
          <w:rFonts w:ascii="Times New Roman" w:hAnsi="Times New Roman" w:cs="Times New Roman"/>
          <w:sz w:val="24"/>
          <w:szCs w:val="24"/>
          <w:lang w:val="en-US"/>
        </w:rPr>
      </w:pPr>
      <w:r w:rsidRPr="00FB55D4">
        <w:rPr>
          <w:rFonts w:ascii="Times New Roman" w:hAnsi="Times New Roman" w:cs="Times New Roman"/>
          <w:sz w:val="24"/>
          <w:szCs w:val="24"/>
          <w:lang w:val="en-US"/>
        </w:rPr>
        <w:t xml:space="preserve">The graph theory, in conjunction with the bellman-ford algorithm, is employed in this study to identify the shortest path or the combination of BMPs resulting in maximum efficiency, i.e., maximization of the ratio of nitrate load reduction and minimization of the cost incurred by a BMP. A graph (G) is denoted as the collection of edges (E) and nodes (N), i.e., G = (N, E). Fig. 3a and 3b represent two graph networks (simplified tree network and complex-strict network, </w:t>
      </w:r>
      <w:r w:rsidRPr="00FB55D4">
        <w:rPr>
          <w:rFonts w:ascii="Times New Roman" w:hAnsi="Times New Roman" w:cs="Times New Roman"/>
          <w:sz w:val="24"/>
          <w:szCs w:val="24"/>
          <w:lang w:val="en-US"/>
        </w:rPr>
        <w:lastRenderedPageBreak/>
        <w:t xml:space="preserve">respectively) used in this study. The 1, 2, 3, and 4 </w:t>
      </w:r>
      <w:r w:rsidRPr="00FB55D4">
        <w:rPr>
          <w:rFonts w:ascii="Times New Roman" w:hAnsi="Times New Roman" w:cs="Times New Roman"/>
          <w:i/>
          <w:iCs/>
          <w:sz w:val="24"/>
          <w:szCs w:val="24"/>
          <w:lang w:val="en-US"/>
        </w:rPr>
        <w:t>Circles</w:t>
      </w:r>
      <w:r w:rsidRPr="00FB55D4">
        <w:rPr>
          <w:rFonts w:ascii="Times New Roman" w:hAnsi="Times New Roman" w:cs="Times New Roman"/>
          <w:sz w:val="24"/>
          <w:szCs w:val="24"/>
          <w:lang w:val="en-US"/>
        </w:rPr>
        <w:t xml:space="preserve"> indicate nodes with BMPs. </w:t>
      </w:r>
      <w:r w:rsidRPr="00FB55D4">
        <w:rPr>
          <w:rFonts w:ascii="Times New Roman" w:hAnsi="Times New Roman" w:cs="Times New Roman"/>
          <w:i/>
          <w:iCs/>
          <w:sz w:val="24"/>
          <w:szCs w:val="24"/>
          <w:lang w:val="en-US"/>
        </w:rPr>
        <w:t>Diamond</w:t>
      </w:r>
      <w:r w:rsidRPr="00FB55D4">
        <w:rPr>
          <w:rFonts w:ascii="Times New Roman" w:hAnsi="Times New Roman" w:cs="Times New Roman"/>
          <w:sz w:val="24"/>
          <w:szCs w:val="24"/>
          <w:lang w:val="en-US"/>
        </w:rPr>
        <w:t xml:space="preserve"> nodes are the starting and the ending nodes. </w:t>
      </w:r>
      <w:r w:rsidRPr="00FB55D4">
        <w:rPr>
          <w:rFonts w:ascii="Times New Roman" w:hAnsi="Times New Roman" w:cs="Times New Roman"/>
          <w:i/>
          <w:iCs/>
          <w:sz w:val="24"/>
          <w:szCs w:val="24"/>
          <w:lang w:val="en-US"/>
        </w:rPr>
        <w:t>Triangles</w:t>
      </w:r>
      <w:r w:rsidRPr="00FB55D4">
        <w:rPr>
          <w:rFonts w:ascii="Times New Roman" w:hAnsi="Times New Roman" w:cs="Times New Roman"/>
          <w:sz w:val="24"/>
          <w:szCs w:val="24"/>
          <w:lang w:val="en-US"/>
        </w:rPr>
        <w:t xml:space="preserve"> are the dummy nodes facilitating the unbiased selection of any permutation of the selected BMPs and their combinations, i.e., any single BMP or any set of multiple BMPs.</w:t>
      </w:r>
    </w:p>
    <w:p w14:paraId="1205D446" w14:textId="77777777" w:rsidR="0047145F" w:rsidRDefault="0047145F" w:rsidP="0047145F">
      <w:pPr>
        <w:keepNext/>
        <w:jc w:val="both"/>
      </w:pPr>
      <w:r>
        <w:rPr>
          <w:rFonts w:ascii="Times New Roman" w:hAnsi="Times New Roman" w:cs="Times New Roman"/>
          <w:noProof/>
          <w:sz w:val="24"/>
          <w:szCs w:val="24"/>
          <w:lang w:val="en-US"/>
        </w:rPr>
        <w:drawing>
          <wp:inline distT="0" distB="0" distL="0" distR="0" wp14:anchorId="42C104ED" wp14:editId="132FB2CF">
            <wp:extent cx="5924550" cy="3757295"/>
            <wp:effectExtent l="0" t="0" r="0" b="0"/>
            <wp:docPr id="49332969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9690" name="Picture 7"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r="11303" b="-4"/>
                    <a:stretch/>
                  </pic:blipFill>
                  <pic:spPr bwMode="auto">
                    <a:xfrm>
                      <a:off x="0" y="0"/>
                      <a:ext cx="5927788" cy="3759349"/>
                    </a:xfrm>
                    <a:prstGeom prst="rect">
                      <a:avLst/>
                    </a:prstGeom>
                    <a:ln>
                      <a:noFill/>
                    </a:ln>
                    <a:extLst>
                      <a:ext uri="{53640926-AAD7-44D8-BBD7-CCE9431645EC}">
                        <a14:shadowObscured xmlns:a14="http://schemas.microsoft.com/office/drawing/2010/main"/>
                      </a:ext>
                    </a:extLst>
                  </pic:spPr>
                </pic:pic>
              </a:graphicData>
            </a:graphic>
          </wp:inline>
        </w:drawing>
      </w:r>
    </w:p>
    <w:p w14:paraId="04AD2F4A" w14:textId="75D31A3E" w:rsidR="0047145F" w:rsidRPr="00857FD5" w:rsidRDefault="0047145F" w:rsidP="0047145F">
      <w:pPr>
        <w:pStyle w:val="Caption"/>
        <w:jc w:val="both"/>
        <w:rPr>
          <w:rFonts w:ascii="Times New Roman" w:hAnsi="Times New Roman" w:cs="Times New Roman"/>
          <w:b/>
          <w:bCs/>
          <w:i w:val="0"/>
          <w:iCs w:val="0"/>
          <w:sz w:val="24"/>
          <w:szCs w:val="24"/>
          <w:lang w:val="en-US"/>
        </w:rPr>
      </w:pPr>
      <w:r w:rsidRPr="00857FD5">
        <w:rPr>
          <w:rFonts w:ascii="Times New Roman" w:hAnsi="Times New Roman" w:cs="Times New Roman"/>
          <w:b/>
          <w:bCs/>
          <w:i w:val="0"/>
          <w:iCs w:val="0"/>
          <w:color w:val="auto"/>
          <w:sz w:val="24"/>
          <w:szCs w:val="24"/>
        </w:rPr>
        <w:t xml:space="preserve">Fig. </w:t>
      </w:r>
      <w:r w:rsidR="009377E6">
        <w:rPr>
          <w:rFonts w:ascii="Times New Roman" w:hAnsi="Times New Roman" w:cs="Times New Roman"/>
          <w:b/>
          <w:bCs/>
          <w:i w:val="0"/>
          <w:iCs w:val="0"/>
          <w:color w:val="auto"/>
          <w:sz w:val="24"/>
          <w:szCs w:val="24"/>
        </w:rPr>
        <w:t>3</w:t>
      </w:r>
      <w:r w:rsidRPr="00857FD5">
        <w:rPr>
          <w:rFonts w:ascii="Times New Roman" w:hAnsi="Times New Roman" w:cs="Times New Roman"/>
          <w:b/>
          <w:bCs/>
          <w:i w:val="0"/>
          <w:iCs w:val="0"/>
          <w:color w:val="auto"/>
          <w:sz w:val="24"/>
          <w:szCs w:val="24"/>
        </w:rPr>
        <w:t xml:space="preserve">a. BMPs </w:t>
      </w:r>
      <w:r>
        <w:rPr>
          <w:rFonts w:ascii="Times New Roman" w:hAnsi="Times New Roman" w:cs="Times New Roman"/>
          <w:b/>
          <w:bCs/>
          <w:i w:val="0"/>
          <w:iCs w:val="0"/>
          <w:color w:val="auto"/>
          <w:sz w:val="24"/>
          <w:szCs w:val="24"/>
        </w:rPr>
        <w:t>s</w:t>
      </w:r>
      <w:r w:rsidRPr="00857FD5">
        <w:rPr>
          <w:rFonts w:ascii="Times New Roman" w:hAnsi="Times New Roman" w:cs="Times New Roman"/>
          <w:b/>
          <w:bCs/>
          <w:i w:val="0"/>
          <w:iCs w:val="0"/>
          <w:color w:val="auto"/>
          <w:sz w:val="24"/>
          <w:szCs w:val="24"/>
        </w:rPr>
        <w:t xml:space="preserve">treamlined graph </w:t>
      </w:r>
      <w:proofErr w:type="gramStart"/>
      <w:r w:rsidRPr="00857FD5">
        <w:rPr>
          <w:rFonts w:ascii="Times New Roman" w:hAnsi="Times New Roman" w:cs="Times New Roman"/>
          <w:b/>
          <w:bCs/>
          <w:i w:val="0"/>
          <w:iCs w:val="0"/>
          <w:color w:val="auto"/>
          <w:sz w:val="24"/>
          <w:szCs w:val="24"/>
        </w:rPr>
        <w:t>network</w:t>
      </w:r>
      <w:proofErr w:type="gramEnd"/>
      <w:r w:rsidRPr="00857FD5">
        <w:rPr>
          <w:rFonts w:ascii="Times New Roman" w:hAnsi="Times New Roman" w:cs="Times New Roman"/>
          <w:b/>
          <w:bCs/>
          <w:i w:val="0"/>
          <w:iCs w:val="0"/>
        </w:rPr>
        <w:t xml:space="preserve"> </w:t>
      </w:r>
    </w:p>
    <w:p w14:paraId="02FBE3A8" w14:textId="77777777" w:rsidR="0047145F" w:rsidRPr="00553595" w:rsidRDefault="0047145F" w:rsidP="0047145F">
      <w:pPr>
        <w:keepNext/>
        <w:jc w:val="both"/>
      </w:pPr>
      <w:r w:rsidRPr="00553595">
        <w:rPr>
          <w:rFonts w:ascii="Times New Roman" w:hAnsi="Times New Roman" w:cs="Times New Roman"/>
          <w:b/>
          <w:bCs/>
          <w:noProof/>
          <w:sz w:val="24"/>
          <w:szCs w:val="24"/>
          <w:lang w:val="en-US"/>
        </w:rPr>
        <w:drawing>
          <wp:inline distT="0" distB="0" distL="0" distR="0" wp14:anchorId="0FBD2E1A" wp14:editId="0501C034">
            <wp:extent cx="5905500" cy="3187065"/>
            <wp:effectExtent l="0" t="0" r="0" b="0"/>
            <wp:docPr id="140467566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75665" name="Picture 5"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t="14771" r="11170"/>
                    <a:stretch/>
                  </pic:blipFill>
                  <pic:spPr bwMode="auto">
                    <a:xfrm>
                      <a:off x="0" y="0"/>
                      <a:ext cx="5908780" cy="3188835"/>
                    </a:xfrm>
                    <a:prstGeom prst="rect">
                      <a:avLst/>
                    </a:prstGeom>
                    <a:ln>
                      <a:noFill/>
                    </a:ln>
                    <a:extLst>
                      <a:ext uri="{53640926-AAD7-44D8-BBD7-CCE9431645EC}">
                        <a14:shadowObscured xmlns:a14="http://schemas.microsoft.com/office/drawing/2010/main"/>
                      </a:ext>
                    </a:extLst>
                  </pic:spPr>
                </pic:pic>
              </a:graphicData>
            </a:graphic>
          </wp:inline>
        </w:drawing>
      </w:r>
    </w:p>
    <w:p w14:paraId="1459593C" w14:textId="3A9A7A7F" w:rsidR="0047145F" w:rsidRPr="00553595" w:rsidRDefault="0047145F" w:rsidP="0047145F">
      <w:pPr>
        <w:pStyle w:val="Caption"/>
        <w:jc w:val="both"/>
        <w:rPr>
          <w:rFonts w:ascii="Times New Roman" w:hAnsi="Times New Roman" w:cs="Times New Roman"/>
          <w:b/>
          <w:bCs/>
          <w:i w:val="0"/>
          <w:iCs w:val="0"/>
          <w:color w:val="auto"/>
          <w:sz w:val="24"/>
          <w:szCs w:val="24"/>
          <w:lang w:val="en-US"/>
        </w:rPr>
      </w:pPr>
      <w:r w:rsidRPr="00553595">
        <w:rPr>
          <w:rFonts w:ascii="Times New Roman" w:hAnsi="Times New Roman" w:cs="Times New Roman"/>
          <w:b/>
          <w:bCs/>
          <w:i w:val="0"/>
          <w:iCs w:val="0"/>
          <w:color w:val="auto"/>
          <w:sz w:val="24"/>
          <w:szCs w:val="24"/>
        </w:rPr>
        <w:t xml:space="preserve">Fig. </w:t>
      </w:r>
      <w:r w:rsidR="00E0417C" w:rsidRPr="00553595">
        <w:rPr>
          <w:rFonts w:ascii="Times New Roman" w:hAnsi="Times New Roman" w:cs="Times New Roman"/>
          <w:b/>
          <w:bCs/>
          <w:i w:val="0"/>
          <w:iCs w:val="0"/>
          <w:color w:val="auto"/>
          <w:sz w:val="24"/>
          <w:szCs w:val="24"/>
        </w:rPr>
        <w:t>3</w:t>
      </w:r>
      <w:r w:rsidRPr="00553595">
        <w:rPr>
          <w:rFonts w:ascii="Times New Roman" w:hAnsi="Times New Roman" w:cs="Times New Roman"/>
          <w:b/>
          <w:bCs/>
          <w:i w:val="0"/>
          <w:iCs w:val="0"/>
          <w:color w:val="auto"/>
          <w:sz w:val="24"/>
          <w:szCs w:val="24"/>
        </w:rPr>
        <w:t>b. BMPs complex graph network</w:t>
      </w:r>
    </w:p>
    <w:p w14:paraId="6517695E" w14:textId="77777777" w:rsidR="00FB55D4" w:rsidRPr="00FB55D4" w:rsidRDefault="00FB55D4" w:rsidP="00FB55D4">
      <w:pPr>
        <w:ind w:firstLine="720"/>
        <w:jc w:val="both"/>
        <w:rPr>
          <w:rFonts w:ascii="Times New Roman" w:hAnsi="Times New Roman" w:cs="Times New Roman"/>
          <w:sz w:val="24"/>
          <w:szCs w:val="24"/>
          <w:lang w:val="en-US"/>
        </w:rPr>
      </w:pPr>
      <w:r w:rsidRPr="00FB55D4">
        <w:rPr>
          <w:rFonts w:ascii="Times New Roman" w:hAnsi="Times New Roman" w:cs="Times New Roman"/>
          <w:sz w:val="24"/>
          <w:szCs w:val="24"/>
          <w:lang w:val="en-US"/>
        </w:rPr>
        <w:lastRenderedPageBreak/>
        <w:t xml:space="preserve">The two graphs represent the same BMP network; however, graph 3a is valuable for its organized and systematic tree-like structure that simplifies the graph network construction for any given number of BMPs. On the other hand, graph 3b is significant as it overcomes the complexity associated with graph 3b and simplifies the network presentation. </w:t>
      </w:r>
    </w:p>
    <w:p w14:paraId="351DD7E3" w14:textId="4E323103" w:rsidR="005773E2" w:rsidRDefault="00FB55D4" w:rsidP="00FB55D4">
      <w:pPr>
        <w:ind w:firstLine="720"/>
        <w:jc w:val="both"/>
        <w:rPr>
          <w:rFonts w:ascii="Times New Roman" w:hAnsi="Times New Roman" w:cs="Times New Roman"/>
          <w:sz w:val="24"/>
          <w:szCs w:val="24"/>
          <w:lang w:val="en-US"/>
        </w:rPr>
      </w:pPr>
      <w:r w:rsidRPr="00FB55D4">
        <w:rPr>
          <w:rFonts w:ascii="Times New Roman" w:hAnsi="Times New Roman" w:cs="Times New Roman"/>
          <w:sz w:val="24"/>
          <w:szCs w:val="24"/>
          <w:lang w:val="en-US"/>
        </w:rPr>
        <w:t>For instance, a graph network optimizing n number of BMPs would result in 2n paths, allowing all possible combinations of the selected BMPs. The graph edges in the present study represent the negative efficiencies (i.e., efficiencies of BMPs multiplied with -1 to retrieve maximum efficiency combination through shortest path) of the BMPs, i.e., if an edge is directed from node a to node b; it carries the efficiency of the BMP in node b, in case the targeted node is dummy the edge carries zero efficiency. However, graph network optimization can be used to optimize BMP selection considering other parameters such as cost minimization or nutrient reduction maximization. The graph (Fig. 3) also includes dummy vertices, facilitating the unbiased selection and combination of 2, 3, or 4 BMPs. The following is the pseudo-code for the Bellman-Ford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43"/>
      </w:tblGrid>
      <w:tr w:rsidR="00E749B7" w14:paraId="5910FFE7" w14:textId="77777777" w:rsidTr="00FE4D92">
        <w:tc>
          <w:tcPr>
            <w:tcW w:w="625" w:type="dxa"/>
            <w:tcBorders>
              <w:top w:val="single" w:sz="4" w:space="0" w:color="auto"/>
              <w:bottom w:val="single" w:sz="4" w:space="0" w:color="auto"/>
            </w:tcBorders>
          </w:tcPr>
          <w:p w14:paraId="1A520503" w14:textId="3C2929B6" w:rsidR="00E749B7" w:rsidRPr="00FE4D92" w:rsidRDefault="0040398F" w:rsidP="00971DC3">
            <w:pPr>
              <w:jc w:val="both"/>
              <w:rPr>
                <w:rFonts w:ascii="Times New Roman" w:hAnsi="Times New Roman" w:cs="Times New Roman"/>
                <w:b/>
                <w:bCs/>
                <w:sz w:val="24"/>
                <w:szCs w:val="24"/>
                <w:lang w:val="en-US"/>
              </w:rPr>
            </w:pPr>
            <w:r w:rsidRPr="00FE4D92">
              <w:rPr>
                <w:rFonts w:ascii="Times New Roman" w:hAnsi="Times New Roman" w:cs="Times New Roman"/>
                <w:b/>
                <w:bCs/>
                <w:sz w:val="24"/>
                <w:szCs w:val="24"/>
                <w:lang w:val="en-US"/>
              </w:rPr>
              <w:t>Line</w:t>
            </w:r>
            <w:r w:rsidR="00FE4D92" w:rsidRPr="00FE4D92">
              <w:rPr>
                <w:rFonts w:ascii="Times New Roman" w:hAnsi="Times New Roman" w:cs="Times New Roman"/>
                <w:b/>
                <w:bCs/>
                <w:sz w:val="24"/>
                <w:szCs w:val="24"/>
                <w:lang w:val="en-US"/>
              </w:rPr>
              <w:t xml:space="preserve"> No.</w:t>
            </w:r>
          </w:p>
        </w:tc>
        <w:tc>
          <w:tcPr>
            <w:tcW w:w="8391" w:type="dxa"/>
            <w:tcBorders>
              <w:top w:val="single" w:sz="4" w:space="0" w:color="auto"/>
              <w:bottom w:val="single" w:sz="4" w:space="0" w:color="auto"/>
            </w:tcBorders>
          </w:tcPr>
          <w:p w14:paraId="57970E6B" w14:textId="0CC8AB47" w:rsidR="00E749B7" w:rsidRPr="001A0D28" w:rsidRDefault="0040398F" w:rsidP="00E749B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Pseudo code for Bellman ford</w:t>
            </w:r>
          </w:p>
        </w:tc>
      </w:tr>
      <w:tr w:rsidR="005773E2" w:rsidRPr="00553595" w14:paraId="7D35CAF4" w14:textId="77777777" w:rsidTr="00FE4D92">
        <w:tc>
          <w:tcPr>
            <w:tcW w:w="625" w:type="dxa"/>
            <w:tcBorders>
              <w:top w:val="single" w:sz="4" w:space="0" w:color="auto"/>
              <w:bottom w:val="single" w:sz="4" w:space="0" w:color="auto"/>
            </w:tcBorders>
          </w:tcPr>
          <w:p w14:paraId="7D7FD15E" w14:textId="77777777" w:rsidR="005773E2"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w:t>
            </w:r>
          </w:p>
          <w:p w14:paraId="67F52E50"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2</w:t>
            </w:r>
          </w:p>
          <w:p w14:paraId="4588427A"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3</w:t>
            </w:r>
          </w:p>
          <w:p w14:paraId="1A87271C"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4</w:t>
            </w:r>
          </w:p>
          <w:p w14:paraId="342B35B6"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5</w:t>
            </w:r>
          </w:p>
          <w:p w14:paraId="1FA6AF10"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6</w:t>
            </w:r>
          </w:p>
          <w:p w14:paraId="74C70B07"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7</w:t>
            </w:r>
          </w:p>
          <w:p w14:paraId="5B29E9E4"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8</w:t>
            </w:r>
          </w:p>
          <w:p w14:paraId="7FFEFC0E"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9</w:t>
            </w:r>
          </w:p>
          <w:p w14:paraId="6BE2FA87"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10</w:t>
            </w:r>
          </w:p>
          <w:p w14:paraId="4A737DA1"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11</w:t>
            </w:r>
          </w:p>
          <w:p w14:paraId="448D1A1B"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12</w:t>
            </w:r>
          </w:p>
          <w:p w14:paraId="4B1FE54F"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13</w:t>
            </w:r>
          </w:p>
          <w:p w14:paraId="78DBECD7" w14:textId="77777777"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14</w:t>
            </w:r>
          </w:p>
          <w:p w14:paraId="2EFD6CCC" w14:textId="4F1DF9EE" w:rsidR="00E749B7"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15</w:t>
            </w:r>
          </w:p>
        </w:tc>
        <w:tc>
          <w:tcPr>
            <w:tcW w:w="8391" w:type="dxa"/>
            <w:tcBorders>
              <w:top w:val="single" w:sz="4" w:space="0" w:color="auto"/>
              <w:bottom w:val="single" w:sz="4" w:space="0" w:color="auto"/>
            </w:tcBorders>
          </w:tcPr>
          <w:p w14:paraId="5B228AF4" w14:textId="613133FB"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b/>
                <w:bCs/>
                <w:sz w:val="24"/>
                <w:szCs w:val="24"/>
                <w:lang w:val="en-US"/>
              </w:rPr>
              <w:t>function</w:t>
            </w:r>
            <w:r w:rsidRPr="00553595">
              <w:rPr>
                <w:rFonts w:ascii="Times New Roman" w:hAnsi="Times New Roman" w:cs="Times New Roman"/>
                <w:sz w:val="24"/>
                <w:szCs w:val="24"/>
                <w:lang w:val="en-US"/>
              </w:rPr>
              <w:t xml:space="preserve"> </w:t>
            </w:r>
            <w:proofErr w:type="spellStart"/>
            <w:r w:rsidR="00A7530C" w:rsidRPr="00553595">
              <w:rPr>
                <w:rFonts w:ascii="Times New Roman" w:hAnsi="Times New Roman" w:cs="Times New Roman"/>
                <w:sz w:val="24"/>
                <w:szCs w:val="24"/>
                <w:lang w:val="en-US"/>
              </w:rPr>
              <w:t>b</w:t>
            </w:r>
            <w:r w:rsidRPr="00553595">
              <w:rPr>
                <w:rFonts w:ascii="Times New Roman" w:hAnsi="Times New Roman" w:cs="Times New Roman"/>
                <w:sz w:val="24"/>
                <w:szCs w:val="24"/>
                <w:lang w:val="en-US"/>
              </w:rPr>
              <w:t>ellford</w:t>
            </w:r>
            <w:proofErr w:type="spellEnd"/>
            <w:r w:rsidRPr="00553595">
              <w:rPr>
                <w:rFonts w:ascii="Times New Roman" w:hAnsi="Times New Roman" w:cs="Times New Roman"/>
                <w:sz w:val="24"/>
                <w:szCs w:val="24"/>
                <w:lang w:val="en-US"/>
              </w:rPr>
              <w:t xml:space="preserve"> (</w:t>
            </w:r>
            <w:proofErr w:type="gramStart"/>
            <w:r w:rsidRPr="00553595">
              <w:rPr>
                <w:rFonts w:ascii="Times New Roman" w:hAnsi="Times New Roman" w:cs="Times New Roman"/>
                <w:sz w:val="24"/>
                <w:szCs w:val="24"/>
                <w:lang w:val="en-US"/>
              </w:rPr>
              <w:t>G,E</w:t>
            </w:r>
            <w:proofErr w:type="gramEnd"/>
            <w:r w:rsidRPr="00553595">
              <w:rPr>
                <w:rFonts w:ascii="Times New Roman" w:hAnsi="Times New Roman" w:cs="Times New Roman"/>
                <w:sz w:val="24"/>
                <w:szCs w:val="24"/>
                <w:lang w:val="en-US"/>
              </w:rPr>
              <w:t xml:space="preserve">) </w:t>
            </w:r>
          </w:p>
          <w:p w14:paraId="57398762"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t>for each node N in G</w:t>
            </w:r>
          </w:p>
          <w:p w14:paraId="550BA526"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 xml:space="preserve">distance[n]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infinity</w:t>
            </w:r>
          </w:p>
          <w:p w14:paraId="3ACB87E2"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proofErr w:type="spellStart"/>
            <w:r w:rsidRPr="00553595">
              <w:rPr>
                <w:rFonts w:ascii="Times New Roman" w:hAnsi="Times New Roman" w:cs="Times New Roman"/>
                <w:sz w:val="24"/>
                <w:szCs w:val="24"/>
                <w:lang w:val="en-US"/>
              </w:rPr>
              <w:t>prevnode</w:t>
            </w:r>
            <w:proofErr w:type="spellEnd"/>
            <w:r w:rsidRPr="00553595">
              <w:rPr>
                <w:rFonts w:ascii="Times New Roman" w:hAnsi="Times New Roman" w:cs="Times New Roman"/>
                <w:sz w:val="24"/>
                <w:szCs w:val="24"/>
                <w:lang w:val="en-US"/>
              </w:rPr>
              <w:t xml:space="preserve">[n]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0</w:t>
            </w:r>
          </w:p>
          <w:p w14:paraId="2D28C437"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t>distance[n</w:t>
            </w:r>
            <w:r w:rsidRPr="00553595">
              <w:rPr>
                <w:rFonts w:ascii="Times New Roman" w:hAnsi="Times New Roman" w:cs="Times New Roman"/>
                <w:sz w:val="24"/>
                <w:szCs w:val="24"/>
                <w:vertAlign w:val="subscript"/>
                <w:lang w:val="en-US"/>
              </w:rPr>
              <w:t>s</w:t>
            </w:r>
            <w:r w:rsidRPr="00553595">
              <w:rPr>
                <w:rFonts w:ascii="Times New Roman" w:hAnsi="Times New Roman" w:cs="Times New Roman"/>
                <w:sz w:val="24"/>
                <w:szCs w:val="24"/>
                <w:lang w:val="en-US"/>
              </w:rPr>
              <w:t xml:space="preserve">]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0                            #where n</w:t>
            </w:r>
            <w:r w:rsidRPr="00553595">
              <w:rPr>
                <w:rFonts w:ascii="Times New Roman" w:hAnsi="Times New Roman" w:cs="Times New Roman"/>
                <w:sz w:val="24"/>
                <w:szCs w:val="24"/>
                <w:vertAlign w:val="subscript"/>
                <w:lang w:val="en-US"/>
              </w:rPr>
              <w:t>s</w:t>
            </w:r>
            <w:r w:rsidRPr="00553595">
              <w:rPr>
                <w:rFonts w:ascii="Times New Roman" w:hAnsi="Times New Roman" w:cs="Times New Roman"/>
                <w:sz w:val="24"/>
                <w:szCs w:val="24"/>
                <w:lang w:val="en-US"/>
              </w:rPr>
              <w:t xml:space="preserve"> is the source </w:t>
            </w:r>
            <w:proofErr w:type="gramStart"/>
            <w:r w:rsidRPr="00553595">
              <w:rPr>
                <w:rFonts w:ascii="Times New Roman" w:hAnsi="Times New Roman" w:cs="Times New Roman"/>
                <w:sz w:val="24"/>
                <w:szCs w:val="24"/>
                <w:lang w:val="en-US"/>
              </w:rPr>
              <w:t>node</w:t>
            </w:r>
            <w:proofErr w:type="gramEnd"/>
          </w:p>
          <w:p w14:paraId="0FFC4707"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for each node N in G</w:t>
            </w:r>
          </w:p>
          <w:p w14:paraId="5C3D913D"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for each edge (m, n) in G</w:t>
            </w:r>
          </w:p>
          <w:p w14:paraId="40F9A5C1"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 xml:space="preserve">store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distance [m] + length (m, n)</w:t>
            </w:r>
          </w:p>
          <w:p w14:paraId="4458B9BA"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if store &lt; distance [n]</w:t>
            </w:r>
          </w:p>
          <w:p w14:paraId="1AD9DB88"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 xml:space="preserve">distance [n]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store</w:t>
            </w:r>
          </w:p>
          <w:p w14:paraId="32C7A468"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proofErr w:type="spellStart"/>
            <w:r w:rsidRPr="00553595">
              <w:rPr>
                <w:rFonts w:ascii="Times New Roman" w:hAnsi="Times New Roman" w:cs="Times New Roman"/>
                <w:sz w:val="24"/>
                <w:szCs w:val="24"/>
                <w:lang w:val="en-US"/>
              </w:rPr>
              <w:t>prevnode</w:t>
            </w:r>
            <w:proofErr w:type="spellEnd"/>
            <w:r w:rsidRPr="00553595">
              <w:rPr>
                <w:rFonts w:ascii="Times New Roman" w:hAnsi="Times New Roman" w:cs="Times New Roman"/>
                <w:sz w:val="24"/>
                <w:szCs w:val="24"/>
                <w:lang w:val="en-US"/>
              </w:rPr>
              <w:t xml:space="preserve"> [n] </w:t>
            </w:r>
            <w:r w:rsidRPr="00553595">
              <w:rPr>
                <w:rFonts w:ascii="Times New Roman" w:hAnsi="Times New Roman" w:cs="Times New Roman"/>
                <w:sz w:val="24"/>
                <w:szCs w:val="24"/>
                <w:lang w:val="en-US"/>
              </w:rPr>
              <w:sym w:font="Wingdings" w:char="F0DF"/>
            </w:r>
            <w:r w:rsidRPr="00553595">
              <w:rPr>
                <w:rFonts w:ascii="Times New Roman" w:hAnsi="Times New Roman" w:cs="Times New Roman"/>
                <w:sz w:val="24"/>
                <w:szCs w:val="24"/>
                <w:lang w:val="en-US"/>
              </w:rPr>
              <w:t xml:space="preserve"> m</w:t>
            </w:r>
          </w:p>
          <w:p w14:paraId="2FFB05DF"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t>for each edge (m, n) in G</w:t>
            </w:r>
          </w:p>
          <w:p w14:paraId="4C1CF88E"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if distance [m] + length (m, n) &lt; distance (n)</w:t>
            </w:r>
          </w:p>
          <w:p w14:paraId="0E783070" w14:textId="77777777" w:rsidR="00E749B7" w:rsidRPr="00553595" w:rsidRDefault="00E749B7" w:rsidP="00E749B7">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r>
            <w:r w:rsidRPr="00553595">
              <w:rPr>
                <w:rFonts w:ascii="Times New Roman" w:hAnsi="Times New Roman" w:cs="Times New Roman"/>
                <w:sz w:val="24"/>
                <w:szCs w:val="24"/>
                <w:lang w:val="en-US"/>
              </w:rPr>
              <w:tab/>
              <w:t>print (“Negative cycle exists”)</w:t>
            </w:r>
          </w:p>
          <w:p w14:paraId="396265F8" w14:textId="77777777" w:rsidR="005773E2" w:rsidRPr="00553595" w:rsidRDefault="00E749B7"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ab/>
            </w:r>
            <w:r w:rsidRPr="00553595">
              <w:rPr>
                <w:rFonts w:ascii="Times New Roman" w:hAnsi="Times New Roman" w:cs="Times New Roman"/>
                <w:b/>
                <w:bCs/>
                <w:sz w:val="24"/>
                <w:szCs w:val="24"/>
                <w:lang w:val="en-US"/>
              </w:rPr>
              <w:t>return</w:t>
            </w:r>
            <w:r w:rsidRPr="00553595">
              <w:rPr>
                <w:rFonts w:ascii="Times New Roman" w:hAnsi="Times New Roman" w:cs="Times New Roman"/>
                <w:sz w:val="24"/>
                <w:szCs w:val="24"/>
                <w:lang w:val="en-US"/>
              </w:rPr>
              <w:t xml:space="preserve"> distance [], </w:t>
            </w:r>
            <w:proofErr w:type="spellStart"/>
            <w:proofErr w:type="gramStart"/>
            <w:r w:rsidRPr="00553595">
              <w:rPr>
                <w:rFonts w:ascii="Times New Roman" w:hAnsi="Times New Roman" w:cs="Times New Roman"/>
                <w:sz w:val="24"/>
                <w:szCs w:val="24"/>
                <w:lang w:val="en-US"/>
              </w:rPr>
              <w:t>prevnode</w:t>
            </w:r>
            <w:proofErr w:type="spellEnd"/>
            <w:r w:rsidRPr="00553595">
              <w:rPr>
                <w:rFonts w:ascii="Times New Roman" w:hAnsi="Times New Roman" w:cs="Times New Roman"/>
                <w:sz w:val="24"/>
                <w:szCs w:val="24"/>
                <w:lang w:val="en-US"/>
              </w:rPr>
              <w:t>[</w:t>
            </w:r>
            <w:proofErr w:type="gramEnd"/>
            <w:r w:rsidRPr="00553595">
              <w:rPr>
                <w:rFonts w:ascii="Times New Roman" w:hAnsi="Times New Roman" w:cs="Times New Roman"/>
                <w:sz w:val="24"/>
                <w:szCs w:val="24"/>
                <w:lang w:val="en-US"/>
              </w:rPr>
              <w:t>]</w:t>
            </w:r>
          </w:p>
          <w:p w14:paraId="4B43A5A0" w14:textId="0EEEA341" w:rsidR="00A114FE" w:rsidRPr="00553595" w:rsidRDefault="00A114FE" w:rsidP="00971DC3">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w:t>
            </w:r>
          </w:p>
        </w:tc>
      </w:tr>
    </w:tbl>
    <w:p w14:paraId="40FFBD90" w14:textId="77777777" w:rsidR="00CE47AC" w:rsidRPr="00553595" w:rsidRDefault="00CE47AC" w:rsidP="009744C5">
      <w:pPr>
        <w:jc w:val="both"/>
        <w:rPr>
          <w:rFonts w:ascii="Times New Roman" w:hAnsi="Times New Roman" w:cs="Times New Roman"/>
          <w:b/>
          <w:bCs/>
          <w:sz w:val="24"/>
          <w:szCs w:val="24"/>
          <w:lang w:val="en-US"/>
        </w:rPr>
      </w:pPr>
    </w:p>
    <w:p w14:paraId="49DCD541" w14:textId="37EDE905" w:rsidR="00E6615E" w:rsidRPr="00553595" w:rsidRDefault="00E6615E" w:rsidP="00E6615E">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 xml:space="preserve">2.2.4 Conservation identities assignment and optimized BMPs </w:t>
      </w:r>
      <w:proofErr w:type="gramStart"/>
      <w:r w:rsidRPr="00553595">
        <w:rPr>
          <w:rFonts w:ascii="Times New Roman" w:hAnsi="Times New Roman" w:cs="Times New Roman"/>
          <w:b/>
          <w:bCs/>
          <w:sz w:val="24"/>
          <w:szCs w:val="24"/>
          <w:lang w:val="en-US"/>
        </w:rPr>
        <w:t>targeting</w:t>
      </w:r>
      <w:proofErr w:type="gramEnd"/>
      <w:r w:rsidRPr="00553595">
        <w:rPr>
          <w:rFonts w:ascii="Times New Roman" w:hAnsi="Times New Roman" w:cs="Times New Roman"/>
          <w:b/>
          <w:bCs/>
          <w:sz w:val="24"/>
          <w:szCs w:val="24"/>
          <w:lang w:val="en-US"/>
        </w:rPr>
        <w:t xml:space="preserve"> </w:t>
      </w:r>
    </w:p>
    <w:p w14:paraId="67FE0A94" w14:textId="226611B0" w:rsidR="00841827" w:rsidRDefault="00310319" w:rsidP="009744C5">
      <w:pPr>
        <w:jc w:val="both"/>
        <w:rPr>
          <w:rFonts w:ascii="Times New Roman" w:hAnsi="Times New Roman" w:cs="Times New Roman"/>
          <w:sz w:val="24"/>
          <w:szCs w:val="24"/>
          <w:lang w:val="en-US"/>
        </w:rPr>
      </w:pPr>
      <w:r w:rsidRPr="00310319">
        <w:rPr>
          <w:rFonts w:ascii="Times New Roman" w:hAnsi="Times New Roman" w:cs="Times New Roman"/>
          <w:sz w:val="24"/>
          <w:szCs w:val="24"/>
          <w:lang w:val="en-US"/>
        </w:rPr>
        <w:t>We conducted a farmer survey within the study watershed to capture farmer conservation identity in the region. We queried five representative farmers from each district within the watershed through seven distinct conservation traits to capture the overall conservation consciousness of the farmers (Burnett et al., 2018; Zhang et al., 2016). Each conservation trait was measured on a 5-point Likert scale, and farmers were requested to rate seven traits based on their understanding of a good farmer from 0 (not at all) to 4 (</w:t>
      </w:r>
      <w:proofErr w:type="gramStart"/>
      <w:r w:rsidRPr="00310319">
        <w:rPr>
          <w:rFonts w:ascii="Times New Roman" w:hAnsi="Times New Roman" w:cs="Times New Roman"/>
          <w:sz w:val="24"/>
          <w:szCs w:val="24"/>
          <w:lang w:val="en-US"/>
        </w:rPr>
        <w:t>absolutely yes</w:t>
      </w:r>
      <w:proofErr w:type="gramEnd"/>
      <w:r w:rsidRPr="00310319">
        <w:rPr>
          <w:rFonts w:ascii="Times New Roman" w:hAnsi="Times New Roman" w:cs="Times New Roman"/>
          <w:sz w:val="24"/>
          <w:szCs w:val="24"/>
          <w:lang w:val="en-US"/>
        </w:rPr>
        <w:t>; supplementary material). The average of survey scores for each trait represents the farmer CI. The farmer conservation identities were aggregated and normalized over the districts to underscore district-</w:t>
      </w:r>
      <w:proofErr w:type="spellStart"/>
      <w:r w:rsidRPr="00310319">
        <w:rPr>
          <w:rFonts w:ascii="Times New Roman" w:hAnsi="Times New Roman" w:cs="Times New Roman"/>
          <w:sz w:val="24"/>
          <w:szCs w:val="24"/>
          <w:lang w:val="en-US"/>
        </w:rPr>
        <w:t>wise</w:t>
      </w:r>
      <w:proofErr w:type="spellEnd"/>
      <w:r w:rsidRPr="00310319">
        <w:rPr>
          <w:rFonts w:ascii="Times New Roman" w:hAnsi="Times New Roman" w:cs="Times New Roman"/>
          <w:sz w:val="24"/>
          <w:szCs w:val="24"/>
          <w:lang w:val="en-US"/>
        </w:rPr>
        <w:t xml:space="preserve"> variation in farmer CI. The CI obtained from this process was finally assigned to subdistricts influenced by Morna, </w:t>
      </w:r>
      <w:proofErr w:type="spellStart"/>
      <w:r w:rsidRPr="00310319">
        <w:rPr>
          <w:rFonts w:ascii="Times New Roman" w:hAnsi="Times New Roman" w:cs="Times New Roman"/>
          <w:sz w:val="24"/>
          <w:szCs w:val="24"/>
          <w:lang w:val="en-US"/>
        </w:rPr>
        <w:t>Purkaji</w:t>
      </w:r>
      <w:proofErr w:type="spellEnd"/>
      <w:r w:rsidRPr="00310319">
        <w:rPr>
          <w:rFonts w:ascii="Times New Roman" w:hAnsi="Times New Roman" w:cs="Times New Roman"/>
          <w:sz w:val="24"/>
          <w:szCs w:val="24"/>
          <w:lang w:val="en-US"/>
        </w:rPr>
        <w:t xml:space="preserve">, Shahpur, and </w:t>
      </w:r>
      <w:proofErr w:type="spellStart"/>
      <w:r w:rsidRPr="00310319">
        <w:rPr>
          <w:rFonts w:ascii="Times New Roman" w:hAnsi="Times New Roman" w:cs="Times New Roman"/>
          <w:sz w:val="24"/>
          <w:szCs w:val="24"/>
          <w:lang w:val="en-US"/>
        </w:rPr>
        <w:t>Khatauli</w:t>
      </w:r>
      <w:proofErr w:type="spellEnd"/>
      <w:r w:rsidRPr="00310319">
        <w:rPr>
          <w:rFonts w:ascii="Times New Roman" w:hAnsi="Times New Roman" w:cs="Times New Roman"/>
          <w:sz w:val="24"/>
          <w:szCs w:val="24"/>
          <w:lang w:val="en-US"/>
        </w:rPr>
        <w:t xml:space="preserve">. Under three scenarios, the optimized BMPs were targeted to subdistricts based on their nitrate load discharge and farmer </w:t>
      </w:r>
      <w:r w:rsidRPr="00310319">
        <w:rPr>
          <w:rFonts w:ascii="Times New Roman" w:hAnsi="Times New Roman" w:cs="Times New Roman"/>
          <w:sz w:val="24"/>
          <w:szCs w:val="24"/>
          <w:lang w:val="en-US"/>
        </w:rPr>
        <w:lastRenderedPageBreak/>
        <w:t>CI. The targeted BMPs' performance under three scenarios was finally assessed by modifying the SWAT model parameter files for the subdistricts.</w:t>
      </w:r>
      <w:r w:rsidR="00ED76C8" w:rsidRPr="00553595">
        <w:rPr>
          <w:rFonts w:ascii="Times New Roman" w:hAnsi="Times New Roman" w:cs="Times New Roman"/>
          <w:sz w:val="24"/>
          <w:szCs w:val="24"/>
          <w:lang w:val="en-US"/>
        </w:rPr>
        <w:t xml:space="preserve">     </w:t>
      </w:r>
    </w:p>
    <w:p w14:paraId="554EC073" w14:textId="77777777" w:rsidR="00310319" w:rsidRPr="00553595" w:rsidRDefault="00310319" w:rsidP="009744C5">
      <w:pPr>
        <w:jc w:val="both"/>
        <w:rPr>
          <w:rFonts w:ascii="Times New Roman" w:hAnsi="Times New Roman" w:cs="Times New Roman"/>
          <w:sz w:val="24"/>
          <w:szCs w:val="24"/>
          <w:lang w:val="en-US"/>
        </w:rPr>
      </w:pPr>
    </w:p>
    <w:p w14:paraId="4CD4116B" w14:textId="32B76739" w:rsidR="000C7A6B" w:rsidRPr="00553595" w:rsidRDefault="0044415D" w:rsidP="009744C5">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 xml:space="preserve">3. </w:t>
      </w:r>
      <w:r w:rsidR="00513CFF" w:rsidRPr="00553595">
        <w:rPr>
          <w:rFonts w:ascii="Times New Roman" w:hAnsi="Times New Roman" w:cs="Times New Roman"/>
          <w:b/>
          <w:bCs/>
          <w:sz w:val="24"/>
          <w:szCs w:val="24"/>
          <w:lang w:val="en-US"/>
        </w:rPr>
        <w:t xml:space="preserve">Results </w:t>
      </w:r>
    </w:p>
    <w:p w14:paraId="216BB61B" w14:textId="593F3225" w:rsidR="00EE3881" w:rsidRPr="00553595" w:rsidRDefault="0044415D" w:rsidP="009744C5">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 xml:space="preserve">3.1. </w:t>
      </w:r>
      <w:r w:rsidR="002123B8" w:rsidRPr="00553595">
        <w:rPr>
          <w:rFonts w:ascii="Times New Roman" w:hAnsi="Times New Roman" w:cs="Times New Roman"/>
          <w:b/>
          <w:bCs/>
          <w:sz w:val="24"/>
          <w:szCs w:val="24"/>
          <w:lang w:val="en-US"/>
        </w:rPr>
        <w:t>SWAT model e</w:t>
      </w:r>
      <w:r w:rsidR="006B0F2C" w:rsidRPr="00553595">
        <w:rPr>
          <w:rFonts w:ascii="Times New Roman" w:hAnsi="Times New Roman" w:cs="Times New Roman"/>
          <w:b/>
          <w:bCs/>
          <w:sz w:val="24"/>
          <w:szCs w:val="24"/>
          <w:lang w:val="en-US"/>
        </w:rPr>
        <w:t xml:space="preserve">valuation </w:t>
      </w:r>
      <w:r w:rsidR="00073415" w:rsidRPr="00553595">
        <w:rPr>
          <w:rFonts w:ascii="Times New Roman" w:hAnsi="Times New Roman" w:cs="Times New Roman"/>
          <w:b/>
          <w:bCs/>
          <w:sz w:val="24"/>
          <w:szCs w:val="24"/>
          <w:lang w:val="en-US"/>
        </w:rPr>
        <w:t xml:space="preserve">and </w:t>
      </w:r>
      <w:r w:rsidR="00EB10D5" w:rsidRPr="00553595">
        <w:rPr>
          <w:rFonts w:ascii="Times New Roman" w:hAnsi="Times New Roman" w:cs="Times New Roman"/>
          <w:b/>
          <w:bCs/>
          <w:sz w:val="24"/>
          <w:szCs w:val="24"/>
          <w:lang w:val="en-US"/>
        </w:rPr>
        <w:t>farmers’ conservation identities</w:t>
      </w:r>
      <w:r w:rsidR="00073415" w:rsidRPr="00553595">
        <w:rPr>
          <w:rFonts w:ascii="Times New Roman" w:hAnsi="Times New Roman" w:cs="Times New Roman"/>
          <w:b/>
          <w:bCs/>
          <w:sz w:val="24"/>
          <w:szCs w:val="24"/>
          <w:lang w:val="en-US"/>
        </w:rPr>
        <w:t xml:space="preserve"> in</w:t>
      </w:r>
      <w:r w:rsidR="002123B8" w:rsidRPr="00553595">
        <w:rPr>
          <w:rFonts w:ascii="Times New Roman" w:hAnsi="Times New Roman" w:cs="Times New Roman"/>
          <w:b/>
          <w:bCs/>
          <w:sz w:val="24"/>
          <w:szCs w:val="24"/>
          <w:lang w:val="en-US"/>
        </w:rPr>
        <w:t>clusion</w:t>
      </w:r>
      <w:r w:rsidR="00073415" w:rsidRPr="00553595">
        <w:rPr>
          <w:rFonts w:ascii="Times New Roman" w:hAnsi="Times New Roman" w:cs="Times New Roman"/>
          <w:b/>
          <w:bCs/>
          <w:sz w:val="24"/>
          <w:szCs w:val="24"/>
          <w:lang w:val="en-US"/>
        </w:rPr>
        <w:t xml:space="preserve"> </w:t>
      </w:r>
    </w:p>
    <w:p w14:paraId="35102E80" w14:textId="77777777" w:rsidR="00310319" w:rsidRDefault="00310319" w:rsidP="00310319">
      <w:pPr>
        <w:keepNext/>
        <w:autoSpaceDE w:val="0"/>
        <w:autoSpaceDN w:val="0"/>
        <w:adjustRightInd w:val="0"/>
        <w:spacing w:after="0" w:line="240" w:lineRule="auto"/>
        <w:ind w:firstLine="720"/>
        <w:jc w:val="both"/>
        <w:rPr>
          <w:rFonts w:ascii="Times New Roman" w:eastAsia="CharisSIL" w:hAnsi="Times New Roman" w:cs="Times New Roman"/>
          <w:sz w:val="24"/>
          <w:szCs w:val="24"/>
        </w:rPr>
      </w:pPr>
      <w:r w:rsidRPr="00310319">
        <w:rPr>
          <w:rFonts w:ascii="Times New Roman" w:eastAsia="CharisSIL" w:hAnsi="Times New Roman" w:cs="Times New Roman"/>
          <w:sz w:val="24"/>
          <w:szCs w:val="24"/>
        </w:rPr>
        <w:t>The SWAT model developed for the study area was calibrated and validated for discharge (m3/sec.) using 12 groundwater, reach, runoff, and soil-cropping process parameters (Table S1). Six additional parameters were used to model nitrate (kg.) at the Galeta (study watershed outlet) located in the Hindon River basin (a tributary of Yamuna River). We used observed monthly data for 2013-2017 and 2018-2020 years to calibrate and validate our SWAT model, where the initial years from 2010-2012 were apportioned for stabilizing and balancing the hydrological stocks in the model (Ayana and Srinivasan, 2019) (Figs. 4 and 5).</w:t>
      </w:r>
    </w:p>
    <w:p w14:paraId="25F8715F" w14:textId="77777777" w:rsidR="00310319" w:rsidRDefault="00310319" w:rsidP="00310319">
      <w:pPr>
        <w:keepNext/>
        <w:autoSpaceDE w:val="0"/>
        <w:autoSpaceDN w:val="0"/>
        <w:adjustRightInd w:val="0"/>
        <w:spacing w:after="0" w:line="240" w:lineRule="auto"/>
        <w:ind w:firstLine="720"/>
        <w:jc w:val="both"/>
        <w:rPr>
          <w:rFonts w:ascii="Times New Roman" w:eastAsia="CharisSIL" w:hAnsi="Times New Roman" w:cs="Times New Roman"/>
          <w:sz w:val="24"/>
          <w:szCs w:val="24"/>
        </w:rPr>
      </w:pPr>
    </w:p>
    <w:p w14:paraId="1AEF7426" w14:textId="48D4C78E" w:rsidR="00DF297C" w:rsidRDefault="004269B3" w:rsidP="00310319">
      <w:pPr>
        <w:keepNext/>
        <w:autoSpaceDE w:val="0"/>
        <w:autoSpaceDN w:val="0"/>
        <w:adjustRightInd w:val="0"/>
        <w:spacing w:after="0" w:line="240" w:lineRule="auto"/>
        <w:ind w:firstLine="720"/>
        <w:jc w:val="both"/>
      </w:pPr>
      <w:r>
        <w:rPr>
          <w:noProof/>
        </w:rPr>
        <mc:AlternateContent>
          <mc:Choice Requires="wpg">
            <w:drawing>
              <wp:inline distT="0" distB="0" distL="0" distR="0" wp14:anchorId="28D4A2C2" wp14:editId="573D4CC5">
                <wp:extent cx="6203950" cy="3416300"/>
                <wp:effectExtent l="0" t="0" r="6350" b="12700"/>
                <wp:docPr id="7" name="Group 6">
                  <a:extLst xmlns:a="http://schemas.openxmlformats.org/drawingml/2006/main">
                    <a:ext uri="{FF2B5EF4-FFF2-40B4-BE49-F238E27FC236}">
                      <a16:creationId xmlns:a16="http://schemas.microsoft.com/office/drawing/2014/main" id="{C219054F-9C95-0A90-5AB1-F869197B8803}"/>
                    </a:ext>
                  </a:extLst>
                </wp:docPr>
                <wp:cNvGraphicFramePr/>
                <a:graphic xmlns:a="http://schemas.openxmlformats.org/drawingml/2006/main">
                  <a:graphicData uri="http://schemas.microsoft.com/office/word/2010/wordprocessingGroup">
                    <wpg:wgp>
                      <wpg:cNvGrpSpPr/>
                      <wpg:grpSpPr>
                        <a:xfrm>
                          <a:off x="0" y="0"/>
                          <a:ext cx="6203950" cy="3416300"/>
                          <a:chOff x="0" y="0"/>
                          <a:chExt cx="8305800" cy="4164330"/>
                        </a:xfrm>
                      </wpg:grpSpPr>
                      <wpg:graphicFrame>
                        <wpg:cNvPr id="690871290" name="Chart 690871290">
                          <a:extLst>
                            <a:ext uri="{FF2B5EF4-FFF2-40B4-BE49-F238E27FC236}">
                              <a16:creationId xmlns:a16="http://schemas.microsoft.com/office/drawing/2014/main" id="{40F99A3D-F316-C929-FA5E-066B8B3AD5FD}"/>
                            </a:ext>
                          </a:extLst>
                        </wpg:cNvPr>
                        <wpg:cNvFrPr/>
                        <wpg:xfrm>
                          <a:off x="0" y="0"/>
                          <a:ext cx="8305800" cy="4164330"/>
                        </wpg:xfrm>
                        <a:graphic>
                          <a:graphicData uri="http://schemas.openxmlformats.org/drawingml/2006/chart">
                            <c:chart xmlns:c="http://schemas.openxmlformats.org/drawingml/2006/chart" xmlns:r="http://schemas.openxmlformats.org/officeDocument/2006/relationships" r:id="rId14"/>
                          </a:graphicData>
                        </a:graphic>
                      </wpg:graphicFrame>
                      <pic:pic xmlns:pic="http://schemas.openxmlformats.org/drawingml/2006/picture">
                        <pic:nvPicPr>
                          <pic:cNvPr id="811380348" name="Picture 811380348">
                            <a:extLst>
                              <a:ext uri="{FF2B5EF4-FFF2-40B4-BE49-F238E27FC236}">
                                <a16:creationId xmlns:a16="http://schemas.microsoft.com/office/drawing/2014/main" id="{ED7C664C-2FCD-46ED-EF01-D2219ACBA429}"/>
                              </a:ext>
                            </a:extLst>
                          </pic:cNvPr>
                          <pic:cNvPicPr>
                            <a:picLocks noChangeAspect="1"/>
                          </pic:cNvPicPr>
                        </pic:nvPicPr>
                        <pic:blipFill>
                          <a:blip r:embed="rId15"/>
                          <a:stretch>
                            <a:fillRect/>
                          </a:stretch>
                        </pic:blipFill>
                        <pic:spPr>
                          <a:xfrm>
                            <a:off x="3200400" y="552450"/>
                            <a:ext cx="815411" cy="205758"/>
                          </a:xfrm>
                          <a:prstGeom prst="rect">
                            <a:avLst/>
                          </a:prstGeom>
                        </pic:spPr>
                      </pic:pic>
                      <pic:pic xmlns:pic="http://schemas.openxmlformats.org/drawingml/2006/picture">
                        <pic:nvPicPr>
                          <pic:cNvPr id="1621790781" name="Picture 1621790781">
                            <a:extLst>
                              <a:ext uri="{FF2B5EF4-FFF2-40B4-BE49-F238E27FC236}">
                                <a16:creationId xmlns:a16="http://schemas.microsoft.com/office/drawing/2014/main" id="{18776272-66FA-B94A-AAEB-CD209B478D2D}"/>
                              </a:ext>
                            </a:extLst>
                          </pic:cNvPr>
                          <pic:cNvPicPr>
                            <a:picLocks noChangeAspect="1"/>
                          </pic:cNvPicPr>
                        </pic:nvPicPr>
                        <pic:blipFill>
                          <a:blip r:embed="rId16"/>
                          <a:stretch>
                            <a:fillRect/>
                          </a:stretch>
                        </pic:blipFill>
                        <pic:spPr>
                          <a:xfrm>
                            <a:off x="7056120" y="529590"/>
                            <a:ext cx="777307" cy="205758"/>
                          </a:xfrm>
                          <a:prstGeom prst="rect">
                            <a:avLst/>
                          </a:prstGeom>
                        </pic:spPr>
                      </pic:pic>
                    </wpg:wgp>
                  </a:graphicData>
                </a:graphic>
              </wp:inline>
            </w:drawing>
          </mc:Choice>
          <mc:Fallback>
            <w:pict>
              <v:group w14:anchorId="40ED2838" id="Group 6" o:spid="_x0000_s1026" style="width:488.5pt;height:269pt;mso-position-horizontal-relative:char;mso-position-vertical-relative:line" coordsize="83058,41643" o:gfxdata="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90871290" o:spid="_x0000_s1027" type="#_x0000_t75" style="position:absolute;left:-81;top:-74;width:83244;height:41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">
                  <v:imagedata r:id="rId17" o:title=""/>
                  <o:lock v:ext="edit" aspectratio="f"/>
                </v:shape>
                <v:shape id="Picture 811380348" o:spid="_x0000_s1028" type="#_x0000_t75" style="position:absolute;left:32004;top:5524;width:8154;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">
                  <v:imagedata r:id="rId18" o:title=""/>
                </v:shape>
                <v:shape id="Picture 1621790781" o:spid="_x0000_s1029" type="#_x0000_t75" style="position:absolute;left:70561;top:5295;width:777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">
                  <v:imagedata r:id="rId19" o:title=""/>
                </v:shape>
                <w10:anchorlock/>
              </v:group>
            </w:pict>
          </mc:Fallback>
        </mc:AlternateContent>
      </w:r>
    </w:p>
    <w:p w14:paraId="3955E541" w14:textId="77777777" w:rsidR="00310319" w:rsidRDefault="00310319" w:rsidP="00DF297C">
      <w:pPr>
        <w:pStyle w:val="Caption"/>
        <w:jc w:val="both"/>
        <w:rPr>
          <w:rFonts w:ascii="Times New Roman" w:hAnsi="Times New Roman" w:cs="Times New Roman"/>
          <w:b/>
          <w:bCs/>
          <w:i w:val="0"/>
          <w:iCs w:val="0"/>
          <w:color w:val="auto"/>
          <w:sz w:val="24"/>
          <w:szCs w:val="24"/>
        </w:rPr>
      </w:pPr>
    </w:p>
    <w:p w14:paraId="074037A5" w14:textId="65B7055E" w:rsidR="00812E1C" w:rsidRDefault="00DF297C" w:rsidP="00DF297C">
      <w:pPr>
        <w:pStyle w:val="Caption"/>
        <w:jc w:val="both"/>
        <w:rPr>
          <w:rFonts w:ascii="Times New Roman" w:hAnsi="Times New Roman" w:cs="Times New Roman"/>
          <w:b/>
          <w:bCs/>
          <w:i w:val="0"/>
          <w:iCs w:val="0"/>
          <w:color w:val="auto"/>
          <w:sz w:val="24"/>
          <w:szCs w:val="24"/>
        </w:rPr>
      </w:pPr>
      <w:r w:rsidRPr="00E93F44">
        <w:rPr>
          <w:rFonts w:ascii="Times New Roman" w:hAnsi="Times New Roman" w:cs="Times New Roman"/>
          <w:b/>
          <w:bCs/>
          <w:i w:val="0"/>
          <w:iCs w:val="0"/>
          <w:color w:val="auto"/>
          <w:sz w:val="24"/>
          <w:szCs w:val="24"/>
        </w:rPr>
        <w:t>Fig</w:t>
      </w:r>
      <w:r w:rsidR="0018586A" w:rsidRPr="00E93F44">
        <w:rPr>
          <w:rFonts w:ascii="Times New Roman" w:hAnsi="Times New Roman" w:cs="Times New Roman"/>
          <w:b/>
          <w:bCs/>
          <w:i w:val="0"/>
          <w:iCs w:val="0"/>
          <w:color w:val="auto"/>
          <w:sz w:val="24"/>
          <w:szCs w:val="24"/>
        </w:rPr>
        <w:t xml:space="preserve">. </w:t>
      </w:r>
      <w:r w:rsidR="009377E6">
        <w:rPr>
          <w:rFonts w:ascii="Times New Roman" w:hAnsi="Times New Roman" w:cs="Times New Roman"/>
          <w:b/>
          <w:bCs/>
          <w:i w:val="0"/>
          <w:iCs w:val="0"/>
          <w:color w:val="auto"/>
          <w:sz w:val="24"/>
          <w:szCs w:val="24"/>
        </w:rPr>
        <w:t>4</w:t>
      </w:r>
      <w:r w:rsidR="0018586A" w:rsidRPr="00E93F44">
        <w:rPr>
          <w:rFonts w:ascii="Times New Roman" w:hAnsi="Times New Roman" w:cs="Times New Roman"/>
          <w:b/>
          <w:bCs/>
          <w:i w:val="0"/>
          <w:iCs w:val="0"/>
          <w:color w:val="auto"/>
          <w:sz w:val="24"/>
          <w:szCs w:val="24"/>
        </w:rPr>
        <w:t xml:space="preserve">. Calibration and Validation of simulated discharge at </w:t>
      </w:r>
      <w:r w:rsidR="00C00036">
        <w:rPr>
          <w:rFonts w:ascii="Times New Roman" w:hAnsi="Times New Roman" w:cs="Times New Roman"/>
          <w:b/>
          <w:bCs/>
          <w:i w:val="0"/>
          <w:iCs w:val="0"/>
          <w:color w:val="auto"/>
          <w:sz w:val="24"/>
          <w:szCs w:val="24"/>
        </w:rPr>
        <w:t xml:space="preserve">the </w:t>
      </w:r>
      <w:r w:rsidR="0001188A">
        <w:rPr>
          <w:rFonts w:ascii="Times New Roman" w:hAnsi="Times New Roman" w:cs="Times New Roman"/>
          <w:b/>
          <w:bCs/>
          <w:i w:val="0"/>
          <w:iCs w:val="0"/>
          <w:color w:val="auto"/>
          <w:sz w:val="24"/>
          <w:szCs w:val="24"/>
        </w:rPr>
        <w:t>watershed outlet</w:t>
      </w:r>
      <w:r w:rsidR="00E93F44" w:rsidRPr="00E93F44">
        <w:rPr>
          <w:rFonts w:ascii="Times New Roman" w:hAnsi="Times New Roman" w:cs="Times New Roman"/>
          <w:b/>
          <w:bCs/>
          <w:i w:val="0"/>
          <w:iCs w:val="0"/>
          <w:color w:val="auto"/>
          <w:sz w:val="24"/>
          <w:szCs w:val="24"/>
        </w:rPr>
        <w:t>.</w:t>
      </w:r>
      <w:r w:rsidR="0018586A" w:rsidRPr="00E93F44">
        <w:rPr>
          <w:rFonts w:ascii="Times New Roman" w:hAnsi="Times New Roman" w:cs="Times New Roman"/>
          <w:b/>
          <w:bCs/>
          <w:i w:val="0"/>
          <w:iCs w:val="0"/>
          <w:color w:val="auto"/>
          <w:sz w:val="24"/>
          <w:szCs w:val="24"/>
        </w:rPr>
        <w:t xml:space="preserve"> </w:t>
      </w:r>
    </w:p>
    <w:p w14:paraId="44295D58" w14:textId="74AE2495" w:rsidR="00310319" w:rsidRDefault="00310319" w:rsidP="00C00036">
      <w:pPr>
        <w:keepNext/>
        <w:autoSpaceDE w:val="0"/>
        <w:autoSpaceDN w:val="0"/>
        <w:adjustRightInd w:val="0"/>
        <w:spacing w:after="0" w:line="240" w:lineRule="auto"/>
        <w:jc w:val="both"/>
        <w:rPr>
          <w:rFonts w:ascii="Times New Roman" w:eastAsia="CharisSIL" w:hAnsi="Times New Roman" w:cs="Times New Roman"/>
          <w:sz w:val="24"/>
          <w:szCs w:val="24"/>
        </w:rPr>
      </w:pPr>
      <w:r w:rsidRPr="00310319">
        <w:rPr>
          <w:rFonts w:ascii="Times New Roman" w:eastAsia="CharisSIL" w:hAnsi="Times New Roman" w:cs="Times New Roman"/>
          <w:sz w:val="24"/>
          <w:szCs w:val="24"/>
        </w:rPr>
        <w:t>The cross-validation resulted in corresponding P-factor, R-factor, R2, NS, and RSR performance statistical metrics (Table 3, Figs. 6 and 7). The calibration and validation P-factor (0.77 and 0.6), R2 (0.64 and 0.73), and NS (0.6 and 0.62) for discharge and P-factor (0.88 and 0.89), R2 (0.76 and 0.75), and NS (0.76 and 0.68) for nitrate were considered satisfactory to represent the intra-agricultural watershed processes, although, other statistical parameters did</w:t>
      </w:r>
      <w:r>
        <w:rPr>
          <w:rFonts w:ascii="Times New Roman" w:eastAsia="CharisSIL" w:hAnsi="Times New Roman" w:cs="Times New Roman"/>
          <w:sz w:val="24"/>
          <w:szCs w:val="24"/>
        </w:rPr>
        <w:t xml:space="preserve"> </w:t>
      </w:r>
      <w:r w:rsidRPr="00310319">
        <w:rPr>
          <w:rFonts w:ascii="Times New Roman" w:eastAsia="CharisSIL" w:hAnsi="Times New Roman" w:cs="Times New Roman"/>
          <w:sz w:val="24"/>
          <w:szCs w:val="24"/>
        </w:rPr>
        <w:lastRenderedPageBreak/>
        <w:t>not show very accurate model predictions for all calibration and validation stages. Bot</w:t>
      </w:r>
      <w:r>
        <w:rPr>
          <w:rFonts w:ascii="Times New Roman" w:eastAsia="CharisSIL" w:hAnsi="Times New Roman" w:cs="Times New Roman"/>
          <w:sz w:val="24"/>
          <w:szCs w:val="24"/>
        </w:rPr>
        <w:t xml:space="preserve">h </w:t>
      </w:r>
      <w:r w:rsidRPr="00310319">
        <w:rPr>
          <w:rFonts w:ascii="Times New Roman" w:eastAsia="CharisSIL" w:hAnsi="Times New Roman" w:cs="Times New Roman"/>
          <w:sz w:val="24"/>
          <w:szCs w:val="24"/>
        </w:rPr>
        <w:t>statistical and visual comparisons were made to ensure the simulation's accuracy.</w:t>
      </w:r>
    </w:p>
    <w:p w14:paraId="40373699" w14:textId="77777777" w:rsidR="00310319" w:rsidRDefault="00310319" w:rsidP="00C00036">
      <w:pPr>
        <w:keepNext/>
        <w:autoSpaceDE w:val="0"/>
        <w:autoSpaceDN w:val="0"/>
        <w:adjustRightInd w:val="0"/>
        <w:spacing w:after="0" w:line="240" w:lineRule="auto"/>
        <w:jc w:val="both"/>
        <w:rPr>
          <w:rFonts w:ascii="Times New Roman" w:eastAsia="CharisSIL" w:hAnsi="Times New Roman" w:cs="Times New Roman"/>
          <w:sz w:val="24"/>
          <w:szCs w:val="24"/>
        </w:rPr>
      </w:pPr>
    </w:p>
    <w:p w14:paraId="3F118695" w14:textId="77777777" w:rsidR="00310319" w:rsidRDefault="00310319" w:rsidP="00C00036">
      <w:pPr>
        <w:keepNext/>
        <w:autoSpaceDE w:val="0"/>
        <w:autoSpaceDN w:val="0"/>
        <w:adjustRightInd w:val="0"/>
        <w:spacing w:after="0" w:line="240" w:lineRule="auto"/>
        <w:jc w:val="both"/>
        <w:rPr>
          <w:rFonts w:ascii="Times New Roman" w:eastAsia="CharisSIL" w:hAnsi="Times New Roman" w:cs="Times New Roman"/>
          <w:sz w:val="24"/>
          <w:szCs w:val="24"/>
        </w:rPr>
      </w:pPr>
    </w:p>
    <w:p w14:paraId="1D4C36CC" w14:textId="77777777" w:rsidR="00310319" w:rsidRDefault="00310319" w:rsidP="00C00036">
      <w:pPr>
        <w:keepNext/>
        <w:autoSpaceDE w:val="0"/>
        <w:autoSpaceDN w:val="0"/>
        <w:adjustRightInd w:val="0"/>
        <w:spacing w:after="0" w:line="240" w:lineRule="auto"/>
        <w:jc w:val="both"/>
        <w:rPr>
          <w:rFonts w:ascii="Times New Roman" w:eastAsia="CharisSIL" w:hAnsi="Times New Roman" w:cs="Times New Roman"/>
          <w:sz w:val="24"/>
          <w:szCs w:val="24"/>
        </w:rPr>
      </w:pPr>
    </w:p>
    <w:p w14:paraId="7A3FD135" w14:textId="1E64D501" w:rsidR="00C00036" w:rsidRDefault="00A07BF0" w:rsidP="00C00036">
      <w:pPr>
        <w:keepNext/>
        <w:autoSpaceDE w:val="0"/>
        <w:autoSpaceDN w:val="0"/>
        <w:adjustRightInd w:val="0"/>
        <w:spacing w:after="0" w:line="240" w:lineRule="auto"/>
        <w:jc w:val="both"/>
      </w:pPr>
      <w:r>
        <w:rPr>
          <w:noProof/>
        </w:rPr>
        <w:drawing>
          <wp:inline distT="0" distB="0" distL="0" distR="0" wp14:anchorId="68A95BF4" wp14:editId="396AA0A3">
            <wp:extent cx="6457950" cy="3314700"/>
            <wp:effectExtent l="0" t="0" r="0" b="0"/>
            <wp:docPr id="358098246" name="Chart 1">
              <a:extLst xmlns:a="http://schemas.openxmlformats.org/drawingml/2006/main">
                <a:ext uri="{FF2B5EF4-FFF2-40B4-BE49-F238E27FC236}">
                  <a16:creationId xmlns:a16="http://schemas.microsoft.com/office/drawing/2014/main" id="{AB8D8737-2BDB-C50D-F81A-FB6811503B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625D554" w14:textId="62BFEA11" w:rsidR="00C00036" w:rsidRPr="00E93F44" w:rsidRDefault="00C00036" w:rsidP="00C00036">
      <w:pPr>
        <w:pStyle w:val="Caption"/>
        <w:jc w:val="both"/>
        <w:rPr>
          <w:rFonts w:ascii="Times New Roman" w:eastAsia="CharisSIL" w:hAnsi="Times New Roman" w:cs="Times New Roman"/>
          <w:b/>
          <w:bCs/>
          <w:i w:val="0"/>
          <w:iCs w:val="0"/>
          <w:sz w:val="24"/>
          <w:szCs w:val="24"/>
        </w:rPr>
      </w:pPr>
      <w:r w:rsidRPr="00C00036">
        <w:rPr>
          <w:rFonts w:ascii="Times New Roman" w:hAnsi="Times New Roman" w:cs="Times New Roman"/>
          <w:b/>
          <w:bCs/>
          <w:i w:val="0"/>
          <w:iCs w:val="0"/>
          <w:color w:val="auto"/>
          <w:sz w:val="24"/>
          <w:szCs w:val="24"/>
        </w:rPr>
        <w:t xml:space="preserve">Fig. </w:t>
      </w:r>
      <w:r w:rsidR="009377E6">
        <w:rPr>
          <w:rFonts w:ascii="Times New Roman" w:hAnsi="Times New Roman" w:cs="Times New Roman"/>
          <w:b/>
          <w:bCs/>
          <w:i w:val="0"/>
          <w:iCs w:val="0"/>
          <w:color w:val="auto"/>
          <w:sz w:val="24"/>
          <w:szCs w:val="24"/>
        </w:rPr>
        <w:t>5</w:t>
      </w:r>
      <w:r w:rsidRPr="00C00036">
        <w:rPr>
          <w:rFonts w:ascii="Times New Roman" w:hAnsi="Times New Roman" w:cs="Times New Roman"/>
          <w:b/>
          <w:bCs/>
          <w:i w:val="0"/>
          <w:iCs w:val="0"/>
          <w:color w:val="auto"/>
          <w:sz w:val="24"/>
          <w:szCs w:val="24"/>
        </w:rPr>
        <w:t xml:space="preserve">. Calibration </w:t>
      </w:r>
      <w:r w:rsidRPr="00E93F44">
        <w:rPr>
          <w:rFonts w:ascii="Times New Roman" w:hAnsi="Times New Roman" w:cs="Times New Roman"/>
          <w:b/>
          <w:bCs/>
          <w:i w:val="0"/>
          <w:iCs w:val="0"/>
          <w:color w:val="auto"/>
          <w:sz w:val="24"/>
          <w:szCs w:val="24"/>
        </w:rPr>
        <w:t xml:space="preserve">and Validation of simulated </w:t>
      </w:r>
      <w:r>
        <w:rPr>
          <w:rFonts w:ascii="Times New Roman" w:hAnsi="Times New Roman" w:cs="Times New Roman"/>
          <w:b/>
          <w:bCs/>
          <w:i w:val="0"/>
          <w:iCs w:val="0"/>
          <w:color w:val="auto"/>
          <w:sz w:val="24"/>
          <w:szCs w:val="24"/>
        </w:rPr>
        <w:t>nitrate</w:t>
      </w:r>
      <w:r w:rsidRPr="00E93F44">
        <w:rPr>
          <w:rFonts w:ascii="Times New Roman" w:hAnsi="Times New Roman" w:cs="Times New Roman"/>
          <w:b/>
          <w:bCs/>
          <w:i w:val="0"/>
          <w:iCs w:val="0"/>
          <w:color w:val="auto"/>
          <w:sz w:val="24"/>
          <w:szCs w:val="24"/>
        </w:rPr>
        <w:t xml:space="preserve"> at </w:t>
      </w:r>
      <w:r>
        <w:rPr>
          <w:rFonts w:ascii="Times New Roman" w:hAnsi="Times New Roman" w:cs="Times New Roman"/>
          <w:b/>
          <w:bCs/>
          <w:i w:val="0"/>
          <w:iCs w:val="0"/>
          <w:color w:val="auto"/>
          <w:sz w:val="24"/>
          <w:szCs w:val="24"/>
        </w:rPr>
        <w:t>the watershed outlet</w:t>
      </w:r>
      <w:r w:rsidRPr="00E93F44">
        <w:rPr>
          <w:rFonts w:ascii="Times New Roman" w:hAnsi="Times New Roman" w:cs="Times New Roman"/>
          <w:b/>
          <w:bCs/>
          <w:i w:val="0"/>
          <w:iCs w:val="0"/>
          <w:color w:val="auto"/>
          <w:sz w:val="24"/>
          <w:szCs w:val="24"/>
        </w:rPr>
        <w:t xml:space="preserve">. </w:t>
      </w:r>
    </w:p>
    <w:p w14:paraId="4A8BC7B8" w14:textId="77777777" w:rsidR="00BA344A" w:rsidRPr="007E317A" w:rsidRDefault="00BA344A" w:rsidP="005C752D">
      <w:pPr>
        <w:autoSpaceDE w:val="0"/>
        <w:autoSpaceDN w:val="0"/>
        <w:adjustRightInd w:val="0"/>
        <w:spacing w:after="0" w:line="240" w:lineRule="auto"/>
        <w:jc w:val="both"/>
        <w:rPr>
          <w:rFonts w:ascii="Times New Roman" w:eastAsia="CharisSIL" w:hAnsi="Times New Roman" w:cs="Times New Roman"/>
          <w:sz w:val="24"/>
          <w:szCs w:val="24"/>
        </w:rPr>
      </w:pPr>
    </w:p>
    <w:p w14:paraId="2819CAE1" w14:textId="1409634C" w:rsidR="00E0417C" w:rsidRDefault="00310319" w:rsidP="00310319">
      <w:pPr>
        <w:autoSpaceDE w:val="0"/>
        <w:autoSpaceDN w:val="0"/>
        <w:adjustRightInd w:val="0"/>
        <w:spacing w:after="0" w:line="240" w:lineRule="auto"/>
        <w:ind w:firstLine="720"/>
        <w:jc w:val="both"/>
        <w:rPr>
          <w:rFonts w:ascii="Times New Roman" w:eastAsia="CharisSIL" w:hAnsi="Times New Roman" w:cs="Times New Roman"/>
          <w:sz w:val="24"/>
          <w:szCs w:val="24"/>
        </w:rPr>
      </w:pPr>
      <w:r w:rsidRPr="00310319">
        <w:rPr>
          <w:rFonts w:ascii="Times New Roman" w:eastAsia="CharisSIL" w:hAnsi="Times New Roman" w:cs="Times New Roman"/>
          <w:sz w:val="24"/>
          <w:szCs w:val="24"/>
        </w:rPr>
        <w:t xml:space="preserve">Overall, the monthly streamflow and nitrate variations were reproduced at the watershed outlet, and </w:t>
      </w:r>
      <w:proofErr w:type="gramStart"/>
      <w:r w:rsidRPr="00310319">
        <w:rPr>
          <w:rFonts w:ascii="Times New Roman" w:eastAsia="CharisSIL" w:hAnsi="Times New Roman" w:cs="Times New Roman"/>
          <w:sz w:val="24"/>
          <w:szCs w:val="24"/>
        </w:rPr>
        <w:t>the majority of</w:t>
      </w:r>
      <w:proofErr w:type="gramEnd"/>
      <w:r w:rsidRPr="00310319">
        <w:rPr>
          <w:rFonts w:ascii="Times New Roman" w:eastAsia="CharisSIL" w:hAnsi="Times New Roman" w:cs="Times New Roman"/>
          <w:sz w:val="24"/>
          <w:szCs w:val="24"/>
        </w:rPr>
        <w:t xml:space="preserve"> the trends are rightly described. However, it could be observed that some of the peaks show up in advance while some low peaks are overestimated. These slight deviations in estimation could be due to the inaccuracy of the land use data and/or the soil patterns/soil type classification data tending to the inaccurate judgment of the antecedent soil moisture, thus conveying faster runoff response. Further, the responses collected from the twenty representative farmers, five from each subdistrict, were used to estimate the farmers’ conservation identities for the study area.</w:t>
      </w:r>
    </w:p>
    <w:p w14:paraId="0EBE3C00" w14:textId="77777777" w:rsidR="00310319" w:rsidRDefault="00310319" w:rsidP="00310319">
      <w:pPr>
        <w:autoSpaceDE w:val="0"/>
        <w:autoSpaceDN w:val="0"/>
        <w:adjustRightInd w:val="0"/>
        <w:spacing w:after="0" w:line="240" w:lineRule="auto"/>
        <w:ind w:firstLine="720"/>
        <w:jc w:val="both"/>
        <w:rPr>
          <w:rFonts w:ascii="Times New Roman" w:eastAsia="CharisSIL" w:hAnsi="Times New Roman" w:cs="Times New Roman"/>
          <w:color w:val="0070C0"/>
          <w:sz w:val="24"/>
          <w:szCs w:val="24"/>
        </w:rPr>
      </w:pPr>
    </w:p>
    <w:p w14:paraId="6121CB6F" w14:textId="677FFFD9" w:rsidR="00E0417C" w:rsidRPr="00CE47AC" w:rsidRDefault="00E0417C" w:rsidP="00E0417C">
      <w:pPr>
        <w:jc w:val="both"/>
        <w:rPr>
          <w:rFonts w:ascii="Times New Roman" w:hAnsi="Times New Roman" w:cs="Times New Roman"/>
          <w:sz w:val="24"/>
          <w:szCs w:val="24"/>
          <w:lang w:val="en-US"/>
        </w:rPr>
      </w:pPr>
      <w:r w:rsidRPr="00862A2F">
        <w:rPr>
          <w:rFonts w:ascii="Times New Roman" w:hAnsi="Times New Roman" w:cs="Times New Roman"/>
          <w:b/>
          <w:bCs/>
          <w:sz w:val="24"/>
          <w:szCs w:val="24"/>
        </w:rPr>
        <w:t>Table</w:t>
      </w:r>
      <w:r>
        <w:rPr>
          <w:rFonts w:ascii="Times New Roman" w:hAnsi="Times New Roman" w:cs="Times New Roman"/>
          <w:b/>
          <w:bCs/>
          <w:sz w:val="24"/>
          <w:szCs w:val="24"/>
        </w:rPr>
        <w:t xml:space="preserve"> </w:t>
      </w:r>
      <w:r w:rsidR="003E2FEB">
        <w:rPr>
          <w:rFonts w:ascii="Times New Roman" w:hAnsi="Times New Roman" w:cs="Times New Roman"/>
          <w:b/>
          <w:bCs/>
          <w:sz w:val="24"/>
          <w:szCs w:val="24"/>
        </w:rPr>
        <w:t>3</w:t>
      </w:r>
      <w:r>
        <w:rPr>
          <w:rFonts w:ascii="Times New Roman" w:hAnsi="Times New Roman" w:cs="Times New Roman"/>
          <w:b/>
          <w:bCs/>
          <w:sz w:val="24"/>
          <w:szCs w:val="24"/>
        </w:rPr>
        <w:t>.</w:t>
      </w:r>
      <w:r w:rsidRPr="00862A2F">
        <w:rPr>
          <w:rFonts w:ascii="Times New Roman" w:hAnsi="Times New Roman" w:cs="Times New Roman"/>
          <w:b/>
          <w:bCs/>
          <w:sz w:val="24"/>
          <w:szCs w:val="24"/>
        </w:rPr>
        <w:t xml:space="preserve"> Uncertainty prediction and model performance evaluation for steam discharge and nitrate.   </w:t>
      </w:r>
    </w:p>
    <w:tbl>
      <w:tblPr>
        <w:tblStyle w:val="TableGrid"/>
        <w:tblW w:w="9488" w:type="dxa"/>
        <w:tblLook w:val="04A0" w:firstRow="1" w:lastRow="0" w:firstColumn="1" w:lastColumn="0" w:noHBand="0" w:noVBand="1"/>
      </w:tblPr>
      <w:tblGrid>
        <w:gridCol w:w="1803"/>
        <w:gridCol w:w="2354"/>
        <w:gridCol w:w="1724"/>
        <w:gridCol w:w="1803"/>
        <w:gridCol w:w="1804"/>
      </w:tblGrid>
      <w:tr w:rsidR="00E0417C" w14:paraId="5D6B9633" w14:textId="77777777" w:rsidTr="004F4EAC">
        <w:tc>
          <w:tcPr>
            <w:tcW w:w="1803" w:type="dxa"/>
            <w:vMerge w:val="restart"/>
          </w:tcPr>
          <w:p w14:paraId="68864F0E"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Parameter</w:t>
            </w:r>
          </w:p>
        </w:tc>
        <w:tc>
          <w:tcPr>
            <w:tcW w:w="4078" w:type="dxa"/>
            <w:gridSpan w:val="2"/>
          </w:tcPr>
          <w:p w14:paraId="0393B9A3"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Monthly stream flow</w:t>
            </w:r>
          </w:p>
        </w:tc>
        <w:tc>
          <w:tcPr>
            <w:tcW w:w="3607" w:type="dxa"/>
            <w:gridSpan w:val="2"/>
          </w:tcPr>
          <w:p w14:paraId="554544C1"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Nitrate load</w:t>
            </w:r>
          </w:p>
        </w:tc>
      </w:tr>
      <w:tr w:rsidR="00E0417C" w14:paraId="2BBB2B61" w14:textId="77777777" w:rsidTr="004F4EAC">
        <w:tc>
          <w:tcPr>
            <w:tcW w:w="1803" w:type="dxa"/>
            <w:vMerge/>
          </w:tcPr>
          <w:p w14:paraId="036E0690" w14:textId="77777777" w:rsidR="00E0417C" w:rsidRDefault="00E0417C" w:rsidP="004F4EAC">
            <w:pPr>
              <w:jc w:val="both"/>
              <w:rPr>
                <w:rFonts w:ascii="Times New Roman" w:hAnsi="Times New Roman" w:cs="Times New Roman"/>
                <w:sz w:val="24"/>
                <w:szCs w:val="24"/>
                <w:lang w:val="en-US"/>
              </w:rPr>
            </w:pPr>
          </w:p>
        </w:tc>
        <w:tc>
          <w:tcPr>
            <w:tcW w:w="2354" w:type="dxa"/>
          </w:tcPr>
          <w:p w14:paraId="2EFE623C"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Cal.</w:t>
            </w:r>
          </w:p>
        </w:tc>
        <w:tc>
          <w:tcPr>
            <w:tcW w:w="1724" w:type="dxa"/>
          </w:tcPr>
          <w:p w14:paraId="700B59CE"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Val.</w:t>
            </w:r>
          </w:p>
        </w:tc>
        <w:tc>
          <w:tcPr>
            <w:tcW w:w="1803" w:type="dxa"/>
          </w:tcPr>
          <w:p w14:paraId="7E813502"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Cal.</w:t>
            </w:r>
          </w:p>
        </w:tc>
        <w:tc>
          <w:tcPr>
            <w:tcW w:w="1804" w:type="dxa"/>
          </w:tcPr>
          <w:p w14:paraId="3DDB93A0"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Val.</w:t>
            </w:r>
          </w:p>
        </w:tc>
      </w:tr>
      <w:tr w:rsidR="00E0417C" w14:paraId="067E3A1D" w14:textId="77777777" w:rsidTr="004F4EAC">
        <w:tc>
          <w:tcPr>
            <w:tcW w:w="1803" w:type="dxa"/>
          </w:tcPr>
          <w:p w14:paraId="467C024D"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P-factor</w:t>
            </w:r>
          </w:p>
        </w:tc>
        <w:tc>
          <w:tcPr>
            <w:tcW w:w="2354" w:type="dxa"/>
          </w:tcPr>
          <w:p w14:paraId="1E712A8D"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0.77</w:t>
            </w:r>
          </w:p>
        </w:tc>
        <w:tc>
          <w:tcPr>
            <w:tcW w:w="1724" w:type="dxa"/>
          </w:tcPr>
          <w:p w14:paraId="767A303F"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w:t>
            </w:r>
          </w:p>
        </w:tc>
        <w:tc>
          <w:tcPr>
            <w:tcW w:w="1803" w:type="dxa"/>
          </w:tcPr>
          <w:p w14:paraId="4899D699"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0.88</w:t>
            </w:r>
          </w:p>
        </w:tc>
        <w:tc>
          <w:tcPr>
            <w:tcW w:w="1804" w:type="dxa"/>
          </w:tcPr>
          <w:p w14:paraId="50CA9335"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0.89</w:t>
            </w:r>
          </w:p>
        </w:tc>
      </w:tr>
      <w:tr w:rsidR="00E0417C" w14:paraId="6EFDBD1D" w14:textId="77777777" w:rsidTr="004F4EAC">
        <w:tc>
          <w:tcPr>
            <w:tcW w:w="1803" w:type="dxa"/>
          </w:tcPr>
          <w:p w14:paraId="3388268E"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R-factor</w:t>
            </w:r>
          </w:p>
        </w:tc>
        <w:tc>
          <w:tcPr>
            <w:tcW w:w="2354" w:type="dxa"/>
          </w:tcPr>
          <w:p w14:paraId="093BDC06"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14.29</w:t>
            </w:r>
          </w:p>
        </w:tc>
        <w:tc>
          <w:tcPr>
            <w:tcW w:w="1724" w:type="dxa"/>
          </w:tcPr>
          <w:p w14:paraId="58747BC4"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2.12</w:t>
            </w:r>
          </w:p>
        </w:tc>
        <w:tc>
          <w:tcPr>
            <w:tcW w:w="1803" w:type="dxa"/>
          </w:tcPr>
          <w:p w14:paraId="07BCE0C7"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1.35</w:t>
            </w:r>
          </w:p>
        </w:tc>
        <w:tc>
          <w:tcPr>
            <w:tcW w:w="1804" w:type="dxa"/>
          </w:tcPr>
          <w:p w14:paraId="7407EC36"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2.44</w:t>
            </w:r>
          </w:p>
        </w:tc>
      </w:tr>
      <w:tr w:rsidR="00E0417C" w14:paraId="586F941A" w14:textId="77777777" w:rsidTr="004F4EAC">
        <w:tc>
          <w:tcPr>
            <w:tcW w:w="1803" w:type="dxa"/>
          </w:tcPr>
          <w:p w14:paraId="174CF826" w14:textId="77777777" w:rsidR="00E0417C" w:rsidRPr="001A114A" w:rsidRDefault="00E0417C" w:rsidP="004F4EAC">
            <w:pPr>
              <w:jc w:val="both"/>
              <w:rPr>
                <w:rFonts w:ascii="Times New Roman" w:hAnsi="Times New Roman" w:cs="Times New Roman"/>
                <w:sz w:val="24"/>
                <w:szCs w:val="24"/>
                <w:vertAlign w:val="superscript"/>
                <w:lang w:val="en-US"/>
              </w:rPr>
            </w:pPr>
            <w:r>
              <w:rPr>
                <w:rFonts w:ascii="Times New Roman" w:hAnsi="Times New Roman" w:cs="Times New Roman"/>
                <w:sz w:val="24"/>
                <w:szCs w:val="24"/>
                <w:lang w:val="en-US"/>
              </w:rPr>
              <w:t>R</w:t>
            </w:r>
            <w:r>
              <w:rPr>
                <w:rFonts w:ascii="Times New Roman" w:hAnsi="Times New Roman" w:cs="Times New Roman"/>
                <w:sz w:val="24"/>
                <w:szCs w:val="24"/>
                <w:vertAlign w:val="superscript"/>
                <w:lang w:val="en-US"/>
              </w:rPr>
              <w:t>2</w:t>
            </w:r>
          </w:p>
        </w:tc>
        <w:tc>
          <w:tcPr>
            <w:tcW w:w="2354" w:type="dxa"/>
          </w:tcPr>
          <w:p w14:paraId="7ED891F5"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0.64</w:t>
            </w:r>
          </w:p>
        </w:tc>
        <w:tc>
          <w:tcPr>
            <w:tcW w:w="1724" w:type="dxa"/>
          </w:tcPr>
          <w:p w14:paraId="55646122"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0.73</w:t>
            </w:r>
          </w:p>
        </w:tc>
        <w:tc>
          <w:tcPr>
            <w:tcW w:w="1803" w:type="dxa"/>
          </w:tcPr>
          <w:p w14:paraId="06EF3C62"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0.76</w:t>
            </w:r>
          </w:p>
        </w:tc>
        <w:tc>
          <w:tcPr>
            <w:tcW w:w="1804" w:type="dxa"/>
          </w:tcPr>
          <w:p w14:paraId="22EC25B7"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0.75</w:t>
            </w:r>
          </w:p>
        </w:tc>
      </w:tr>
      <w:tr w:rsidR="00E0417C" w14:paraId="312FC6A9" w14:textId="77777777" w:rsidTr="004F4EAC">
        <w:tc>
          <w:tcPr>
            <w:tcW w:w="1803" w:type="dxa"/>
          </w:tcPr>
          <w:p w14:paraId="4B91933E"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NS</w:t>
            </w:r>
          </w:p>
        </w:tc>
        <w:tc>
          <w:tcPr>
            <w:tcW w:w="2354" w:type="dxa"/>
          </w:tcPr>
          <w:p w14:paraId="2ACA9DA6"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w:t>
            </w:r>
          </w:p>
        </w:tc>
        <w:tc>
          <w:tcPr>
            <w:tcW w:w="1724" w:type="dxa"/>
          </w:tcPr>
          <w:p w14:paraId="3A0EA0E7"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0.62</w:t>
            </w:r>
          </w:p>
        </w:tc>
        <w:tc>
          <w:tcPr>
            <w:tcW w:w="1803" w:type="dxa"/>
          </w:tcPr>
          <w:p w14:paraId="5E3F8F37"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0.76</w:t>
            </w:r>
          </w:p>
        </w:tc>
        <w:tc>
          <w:tcPr>
            <w:tcW w:w="1804" w:type="dxa"/>
          </w:tcPr>
          <w:p w14:paraId="47660DE4"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0.68</w:t>
            </w:r>
          </w:p>
        </w:tc>
      </w:tr>
      <w:tr w:rsidR="00E0417C" w14:paraId="432B705A" w14:textId="77777777" w:rsidTr="004F4EAC">
        <w:tc>
          <w:tcPr>
            <w:tcW w:w="1803" w:type="dxa"/>
          </w:tcPr>
          <w:p w14:paraId="10E50B47"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RSR</w:t>
            </w:r>
          </w:p>
        </w:tc>
        <w:tc>
          <w:tcPr>
            <w:tcW w:w="2354" w:type="dxa"/>
          </w:tcPr>
          <w:p w14:paraId="3DEE5A04"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1724" w:type="dxa"/>
          </w:tcPr>
          <w:p w14:paraId="7C002045"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0.62</w:t>
            </w:r>
          </w:p>
        </w:tc>
        <w:tc>
          <w:tcPr>
            <w:tcW w:w="1803" w:type="dxa"/>
          </w:tcPr>
          <w:p w14:paraId="2BE2E896"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0.49</w:t>
            </w:r>
          </w:p>
        </w:tc>
        <w:tc>
          <w:tcPr>
            <w:tcW w:w="1804" w:type="dxa"/>
          </w:tcPr>
          <w:p w14:paraId="3B017D29" w14:textId="77777777" w:rsidR="00E0417C" w:rsidRDefault="00E0417C" w:rsidP="004F4EAC">
            <w:pPr>
              <w:jc w:val="both"/>
              <w:rPr>
                <w:rFonts w:ascii="Times New Roman" w:hAnsi="Times New Roman" w:cs="Times New Roman"/>
                <w:sz w:val="24"/>
                <w:szCs w:val="24"/>
                <w:lang w:val="en-US"/>
              </w:rPr>
            </w:pPr>
            <w:r>
              <w:rPr>
                <w:rFonts w:ascii="Times New Roman" w:hAnsi="Times New Roman" w:cs="Times New Roman"/>
                <w:sz w:val="24"/>
                <w:szCs w:val="24"/>
                <w:lang w:val="en-US"/>
              </w:rPr>
              <w:t>0.56</w:t>
            </w:r>
          </w:p>
        </w:tc>
      </w:tr>
    </w:tbl>
    <w:p w14:paraId="20686CC7" w14:textId="77777777" w:rsidR="00E0417C" w:rsidRDefault="00E0417C" w:rsidP="005C752D">
      <w:pPr>
        <w:autoSpaceDE w:val="0"/>
        <w:autoSpaceDN w:val="0"/>
        <w:adjustRightInd w:val="0"/>
        <w:spacing w:after="0" w:line="240" w:lineRule="auto"/>
        <w:jc w:val="both"/>
        <w:rPr>
          <w:rFonts w:ascii="Times New Roman" w:eastAsia="CharisSIL" w:hAnsi="Times New Roman" w:cs="Times New Roman"/>
          <w:color w:val="0070C0"/>
          <w:sz w:val="24"/>
          <w:szCs w:val="24"/>
        </w:rPr>
      </w:pPr>
    </w:p>
    <w:p w14:paraId="595A64CE" w14:textId="463210C5" w:rsidR="009F4C6C" w:rsidRDefault="009F4C6C" w:rsidP="005C752D">
      <w:pPr>
        <w:autoSpaceDE w:val="0"/>
        <w:autoSpaceDN w:val="0"/>
        <w:adjustRightInd w:val="0"/>
        <w:spacing w:after="0" w:line="240" w:lineRule="auto"/>
        <w:jc w:val="both"/>
        <w:rPr>
          <w:rFonts w:ascii="Times New Roman" w:eastAsia="CharisSIL" w:hAnsi="Times New Roman" w:cs="Times New Roman"/>
          <w:sz w:val="24"/>
          <w:szCs w:val="24"/>
        </w:rPr>
      </w:pPr>
      <w:r w:rsidRPr="009F4C6C">
        <w:rPr>
          <w:rFonts w:ascii="Times New Roman" w:eastAsia="CharisSIL" w:hAnsi="Times New Roman" w:cs="Times New Roman"/>
          <w:noProof/>
          <w:sz w:val="24"/>
          <w:szCs w:val="24"/>
        </w:rPr>
        <w:lastRenderedPageBreak/>
        <w:drawing>
          <wp:inline distT="0" distB="0" distL="0" distR="0" wp14:anchorId="09BA28F7" wp14:editId="58EE90D3">
            <wp:extent cx="4606012" cy="2811780"/>
            <wp:effectExtent l="0" t="0" r="4445" b="7620"/>
            <wp:docPr id="1338907608" name="Picture 1" descr="A graph with a red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7608" name="Picture 1" descr="A graph with a red line and a red line&#10;&#10;Description automatically generated"/>
                    <pic:cNvPicPr/>
                  </pic:nvPicPr>
                  <pic:blipFill>
                    <a:blip r:embed="rId21"/>
                    <a:stretch>
                      <a:fillRect/>
                    </a:stretch>
                  </pic:blipFill>
                  <pic:spPr>
                    <a:xfrm>
                      <a:off x="0" y="0"/>
                      <a:ext cx="4615948" cy="2817845"/>
                    </a:xfrm>
                    <a:prstGeom prst="rect">
                      <a:avLst/>
                    </a:prstGeom>
                  </pic:spPr>
                </pic:pic>
              </a:graphicData>
            </a:graphic>
          </wp:inline>
        </w:drawing>
      </w:r>
    </w:p>
    <w:p w14:paraId="0584B927" w14:textId="77777777" w:rsidR="006121B1" w:rsidRDefault="006121B1" w:rsidP="005C752D">
      <w:pPr>
        <w:autoSpaceDE w:val="0"/>
        <w:autoSpaceDN w:val="0"/>
        <w:adjustRightInd w:val="0"/>
        <w:spacing w:after="0" w:line="240" w:lineRule="auto"/>
        <w:jc w:val="both"/>
        <w:rPr>
          <w:rFonts w:ascii="Times New Roman" w:eastAsia="CharisSIL" w:hAnsi="Times New Roman" w:cs="Times New Roman"/>
          <w:sz w:val="24"/>
          <w:szCs w:val="24"/>
        </w:rPr>
      </w:pPr>
    </w:p>
    <w:p w14:paraId="3F2DB2ED" w14:textId="5336C98A" w:rsidR="001D087C" w:rsidRDefault="001D087C" w:rsidP="001D087C">
      <w:pPr>
        <w:keepNext/>
        <w:autoSpaceDE w:val="0"/>
        <w:autoSpaceDN w:val="0"/>
        <w:adjustRightInd w:val="0"/>
        <w:spacing w:after="0" w:line="240" w:lineRule="auto"/>
        <w:jc w:val="both"/>
      </w:pPr>
    </w:p>
    <w:p w14:paraId="46450AEA" w14:textId="0A5F0EEB" w:rsidR="00E46BC0" w:rsidRPr="00303634" w:rsidRDefault="001D087C" w:rsidP="001D087C">
      <w:pPr>
        <w:pStyle w:val="Caption"/>
        <w:jc w:val="both"/>
        <w:rPr>
          <w:rFonts w:ascii="Times New Roman" w:eastAsia="CharisSIL" w:hAnsi="Times New Roman" w:cs="Times New Roman"/>
          <w:b/>
          <w:bCs/>
          <w:i w:val="0"/>
          <w:iCs w:val="0"/>
          <w:color w:val="auto"/>
          <w:sz w:val="24"/>
          <w:szCs w:val="24"/>
        </w:rPr>
      </w:pPr>
      <w:r w:rsidRPr="00303634">
        <w:rPr>
          <w:rFonts w:ascii="Times New Roman" w:hAnsi="Times New Roman" w:cs="Times New Roman"/>
          <w:b/>
          <w:bCs/>
          <w:i w:val="0"/>
          <w:iCs w:val="0"/>
          <w:color w:val="auto"/>
          <w:sz w:val="24"/>
          <w:szCs w:val="24"/>
        </w:rPr>
        <w:t>Fig</w:t>
      </w:r>
      <w:r w:rsidR="00303634" w:rsidRPr="00303634">
        <w:rPr>
          <w:rFonts w:ascii="Times New Roman" w:hAnsi="Times New Roman" w:cs="Times New Roman"/>
          <w:b/>
          <w:bCs/>
          <w:i w:val="0"/>
          <w:iCs w:val="0"/>
          <w:color w:val="auto"/>
          <w:sz w:val="24"/>
          <w:szCs w:val="24"/>
        </w:rPr>
        <w:t>.</w:t>
      </w:r>
      <w:r w:rsidRPr="00303634">
        <w:rPr>
          <w:rFonts w:ascii="Times New Roman" w:hAnsi="Times New Roman" w:cs="Times New Roman"/>
          <w:b/>
          <w:bCs/>
          <w:i w:val="0"/>
          <w:iCs w:val="0"/>
          <w:color w:val="auto"/>
          <w:sz w:val="24"/>
          <w:szCs w:val="24"/>
        </w:rPr>
        <w:t xml:space="preserve"> </w:t>
      </w:r>
      <w:r w:rsidR="009377E6">
        <w:rPr>
          <w:rFonts w:ascii="Times New Roman" w:hAnsi="Times New Roman" w:cs="Times New Roman"/>
          <w:b/>
          <w:bCs/>
          <w:i w:val="0"/>
          <w:iCs w:val="0"/>
          <w:color w:val="auto"/>
          <w:sz w:val="24"/>
          <w:szCs w:val="24"/>
        </w:rPr>
        <w:t>6</w:t>
      </w:r>
      <w:r w:rsidR="00303634" w:rsidRPr="00303634">
        <w:rPr>
          <w:rFonts w:ascii="Times New Roman" w:hAnsi="Times New Roman" w:cs="Times New Roman"/>
          <w:b/>
          <w:bCs/>
          <w:i w:val="0"/>
          <w:iCs w:val="0"/>
          <w:color w:val="auto"/>
          <w:sz w:val="24"/>
          <w:szCs w:val="24"/>
        </w:rPr>
        <w:t>.</w:t>
      </w:r>
      <w:r w:rsidRPr="00303634">
        <w:rPr>
          <w:rFonts w:ascii="Times New Roman" w:hAnsi="Times New Roman" w:cs="Times New Roman"/>
          <w:b/>
          <w:bCs/>
          <w:i w:val="0"/>
          <w:iCs w:val="0"/>
          <w:color w:val="auto"/>
          <w:sz w:val="24"/>
          <w:szCs w:val="24"/>
        </w:rPr>
        <w:t xml:space="preserve"> Coefficient of determination scatter plot for the </w:t>
      </w:r>
      <w:r w:rsidR="00303634" w:rsidRPr="00303634">
        <w:rPr>
          <w:rFonts w:ascii="Times New Roman" w:hAnsi="Times New Roman" w:cs="Times New Roman"/>
          <w:b/>
          <w:bCs/>
          <w:i w:val="0"/>
          <w:iCs w:val="0"/>
          <w:color w:val="auto"/>
          <w:sz w:val="24"/>
          <w:szCs w:val="24"/>
        </w:rPr>
        <w:t>simulated discharge.</w:t>
      </w:r>
    </w:p>
    <w:p w14:paraId="680A33A5" w14:textId="77777777" w:rsidR="00545128" w:rsidRDefault="00545128" w:rsidP="005C752D">
      <w:pPr>
        <w:autoSpaceDE w:val="0"/>
        <w:autoSpaceDN w:val="0"/>
        <w:adjustRightInd w:val="0"/>
        <w:spacing w:after="0" w:line="240" w:lineRule="auto"/>
        <w:jc w:val="both"/>
        <w:rPr>
          <w:rFonts w:ascii="Times New Roman" w:eastAsia="CharisSIL" w:hAnsi="Times New Roman" w:cs="Times New Roman"/>
          <w:sz w:val="24"/>
          <w:szCs w:val="24"/>
        </w:rPr>
      </w:pPr>
    </w:p>
    <w:p w14:paraId="3C560728" w14:textId="468DE02B" w:rsidR="009F4C6C" w:rsidRDefault="009F4C6C" w:rsidP="005C752D">
      <w:pPr>
        <w:autoSpaceDE w:val="0"/>
        <w:autoSpaceDN w:val="0"/>
        <w:adjustRightInd w:val="0"/>
        <w:spacing w:after="0" w:line="240" w:lineRule="auto"/>
        <w:jc w:val="both"/>
        <w:rPr>
          <w:rFonts w:ascii="Times New Roman" w:eastAsia="CharisSIL" w:hAnsi="Times New Roman" w:cs="Times New Roman"/>
          <w:sz w:val="24"/>
          <w:szCs w:val="24"/>
        </w:rPr>
      </w:pPr>
      <w:r w:rsidRPr="009F4C6C">
        <w:rPr>
          <w:rFonts w:ascii="Times New Roman" w:eastAsia="CharisSIL" w:hAnsi="Times New Roman" w:cs="Times New Roman"/>
          <w:noProof/>
          <w:sz w:val="24"/>
          <w:szCs w:val="24"/>
        </w:rPr>
        <w:drawing>
          <wp:inline distT="0" distB="0" distL="0" distR="0" wp14:anchorId="4BDD9B5A" wp14:editId="272AE859">
            <wp:extent cx="4636770" cy="2771775"/>
            <wp:effectExtent l="0" t="0" r="0" b="9525"/>
            <wp:docPr id="1191125381" name="Picture 1" descr="A graph with a red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5381" name="Picture 1" descr="A graph with a red line and a line&#10;&#10;Description automatically generated"/>
                    <pic:cNvPicPr/>
                  </pic:nvPicPr>
                  <pic:blipFill>
                    <a:blip r:embed="rId22"/>
                    <a:stretch>
                      <a:fillRect/>
                    </a:stretch>
                  </pic:blipFill>
                  <pic:spPr>
                    <a:xfrm>
                      <a:off x="0" y="0"/>
                      <a:ext cx="4646334" cy="2777492"/>
                    </a:xfrm>
                    <a:prstGeom prst="rect">
                      <a:avLst/>
                    </a:prstGeom>
                  </pic:spPr>
                </pic:pic>
              </a:graphicData>
            </a:graphic>
          </wp:inline>
        </w:drawing>
      </w:r>
    </w:p>
    <w:p w14:paraId="18091B35" w14:textId="34206870" w:rsidR="00303634" w:rsidRDefault="00303634" w:rsidP="00303634">
      <w:pPr>
        <w:keepNext/>
        <w:autoSpaceDE w:val="0"/>
        <w:autoSpaceDN w:val="0"/>
        <w:adjustRightInd w:val="0"/>
        <w:spacing w:after="0" w:line="240" w:lineRule="auto"/>
        <w:jc w:val="both"/>
      </w:pPr>
    </w:p>
    <w:p w14:paraId="3485FF28" w14:textId="5BCADC31" w:rsidR="00303634" w:rsidRPr="00553595" w:rsidRDefault="00303634" w:rsidP="00303634">
      <w:pPr>
        <w:pStyle w:val="Caption"/>
        <w:jc w:val="both"/>
        <w:rPr>
          <w:rFonts w:ascii="Times New Roman" w:eastAsia="CharisSIL" w:hAnsi="Times New Roman" w:cs="Times New Roman"/>
          <w:b/>
          <w:bCs/>
          <w:i w:val="0"/>
          <w:iCs w:val="0"/>
          <w:color w:val="auto"/>
          <w:sz w:val="24"/>
          <w:szCs w:val="24"/>
        </w:rPr>
      </w:pPr>
      <w:r w:rsidRPr="00303634">
        <w:rPr>
          <w:rFonts w:ascii="Times New Roman" w:hAnsi="Times New Roman" w:cs="Times New Roman"/>
          <w:b/>
          <w:bCs/>
          <w:i w:val="0"/>
          <w:iCs w:val="0"/>
          <w:color w:val="auto"/>
          <w:sz w:val="24"/>
          <w:szCs w:val="24"/>
        </w:rPr>
        <w:t xml:space="preserve">Fig. </w:t>
      </w:r>
      <w:r w:rsidR="009377E6">
        <w:rPr>
          <w:rFonts w:ascii="Times New Roman" w:hAnsi="Times New Roman" w:cs="Times New Roman"/>
          <w:b/>
          <w:bCs/>
          <w:i w:val="0"/>
          <w:iCs w:val="0"/>
          <w:color w:val="auto"/>
          <w:sz w:val="24"/>
          <w:szCs w:val="24"/>
        </w:rPr>
        <w:t>7</w:t>
      </w:r>
      <w:r w:rsidRPr="00303634">
        <w:rPr>
          <w:rFonts w:ascii="Times New Roman" w:hAnsi="Times New Roman" w:cs="Times New Roman"/>
          <w:b/>
          <w:bCs/>
          <w:i w:val="0"/>
          <w:iCs w:val="0"/>
          <w:color w:val="auto"/>
          <w:sz w:val="24"/>
          <w:szCs w:val="24"/>
        </w:rPr>
        <w:t xml:space="preserve">. </w:t>
      </w:r>
      <w:r w:rsidRPr="00553595">
        <w:rPr>
          <w:rFonts w:ascii="Times New Roman" w:hAnsi="Times New Roman" w:cs="Times New Roman"/>
          <w:b/>
          <w:bCs/>
          <w:i w:val="0"/>
          <w:iCs w:val="0"/>
          <w:color w:val="auto"/>
          <w:sz w:val="24"/>
          <w:szCs w:val="24"/>
        </w:rPr>
        <w:t>Coefficient of determination scatter plot for the simulated nitrate.</w:t>
      </w:r>
    </w:p>
    <w:p w14:paraId="7CFAD7E9" w14:textId="77777777" w:rsidR="00545128" w:rsidRPr="00553595" w:rsidRDefault="00545128" w:rsidP="005C752D">
      <w:pPr>
        <w:autoSpaceDE w:val="0"/>
        <w:autoSpaceDN w:val="0"/>
        <w:adjustRightInd w:val="0"/>
        <w:spacing w:after="0" w:line="240" w:lineRule="auto"/>
        <w:jc w:val="both"/>
        <w:rPr>
          <w:rFonts w:ascii="Times New Roman" w:eastAsia="CharisSIL" w:hAnsi="Times New Roman" w:cs="Times New Roman"/>
          <w:sz w:val="24"/>
          <w:szCs w:val="24"/>
        </w:rPr>
      </w:pPr>
    </w:p>
    <w:p w14:paraId="59418CDA" w14:textId="75FD5049" w:rsidR="005D162D" w:rsidRPr="00553595" w:rsidRDefault="00310319" w:rsidP="000C4201">
      <w:pPr>
        <w:autoSpaceDE w:val="0"/>
        <w:autoSpaceDN w:val="0"/>
        <w:adjustRightInd w:val="0"/>
        <w:spacing w:after="0" w:line="240" w:lineRule="auto"/>
        <w:jc w:val="both"/>
        <w:rPr>
          <w:rFonts w:ascii="Times New Roman" w:eastAsia="CharisSIL" w:hAnsi="Times New Roman" w:cs="Times New Roman"/>
          <w:sz w:val="24"/>
          <w:szCs w:val="24"/>
        </w:rPr>
      </w:pPr>
      <w:r w:rsidRPr="00310319">
        <w:rPr>
          <w:rFonts w:ascii="Times New Roman" w:eastAsia="CharisSIL" w:hAnsi="Times New Roman" w:cs="Times New Roman"/>
          <w:sz w:val="24"/>
          <w:szCs w:val="24"/>
        </w:rPr>
        <w:t xml:space="preserve">The farmers in Shahpur had the highest CI of 90%, remarked as resilient. </w:t>
      </w:r>
      <w:proofErr w:type="spellStart"/>
      <w:r w:rsidRPr="00310319">
        <w:rPr>
          <w:rFonts w:ascii="Times New Roman" w:eastAsia="CharisSIL" w:hAnsi="Times New Roman" w:cs="Times New Roman"/>
          <w:sz w:val="24"/>
          <w:szCs w:val="24"/>
        </w:rPr>
        <w:t>Purkaji</w:t>
      </w:r>
      <w:proofErr w:type="spellEnd"/>
      <w:r w:rsidRPr="00310319">
        <w:rPr>
          <w:rFonts w:ascii="Times New Roman" w:eastAsia="CharisSIL" w:hAnsi="Times New Roman" w:cs="Times New Roman"/>
          <w:sz w:val="24"/>
          <w:szCs w:val="24"/>
        </w:rPr>
        <w:t xml:space="preserve"> had the lowest CI of 10%, minimal. While the farmers in Morna and </w:t>
      </w:r>
      <w:proofErr w:type="spellStart"/>
      <w:r w:rsidRPr="00310319">
        <w:rPr>
          <w:rFonts w:ascii="Times New Roman" w:eastAsia="CharisSIL" w:hAnsi="Times New Roman" w:cs="Times New Roman"/>
          <w:sz w:val="24"/>
          <w:szCs w:val="24"/>
        </w:rPr>
        <w:t>Khatauli</w:t>
      </w:r>
      <w:proofErr w:type="spellEnd"/>
      <w:r w:rsidRPr="00310319">
        <w:rPr>
          <w:rFonts w:ascii="Times New Roman" w:eastAsia="CharisSIL" w:hAnsi="Times New Roman" w:cs="Times New Roman"/>
          <w:sz w:val="24"/>
          <w:szCs w:val="24"/>
        </w:rPr>
        <w:t xml:space="preserve"> exhibited moderate minus (61.54%) and moderate plus (67.69%) CI respectively. Note that the farmer CI for a subbasin was assigned an average representative farmer CI value from the subdistrict with closer proximity. This was materialized by generating a buffer around each subdistrict, and the subdistrict partaking maximum subbasin area was selected as the influencer subdistrict for that subbasin.</w:t>
      </w:r>
    </w:p>
    <w:p w14:paraId="2D361942" w14:textId="77777777" w:rsidR="005D162D" w:rsidRPr="00553595" w:rsidRDefault="005D162D" w:rsidP="000C4201">
      <w:pPr>
        <w:autoSpaceDE w:val="0"/>
        <w:autoSpaceDN w:val="0"/>
        <w:adjustRightInd w:val="0"/>
        <w:spacing w:after="0" w:line="240" w:lineRule="auto"/>
        <w:jc w:val="both"/>
        <w:rPr>
          <w:rFonts w:ascii="Times New Roman" w:eastAsia="CharisSIL" w:hAnsi="Times New Roman" w:cs="Times New Roman"/>
          <w:sz w:val="24"/>
          <w:szCs w:val="24"/>
        </w:rPr>
      </w:pPr>
    </w:p>
    <w:p w14:paraId="0809782E" w14:textId="77777777" w:rsidR="003F3847" w:rsidRPr="00553595" w:rsidRDefault="005D162D" w:rsidP="003F3847">
      <w:pPr>
        <w:keepNext/>
        <w:autoSpaceDE w:val="0"/>
        <w:autoSpaceDN w:val="0"/>
        <w:adjustRightInd w:val="0"/>
        <w:spacing w:after="0" w:line="240" w:lineRule="auto"/>
        <w:jc w:val="both"/>
      </w:pPr>
      <w:r w:rsidRPr="00553595">
        <w:rPr>
          <w:rFonts w:ascii="Times New Roman" w:eastAsia="CharisSIL" w:hAnsi="Times New Roman" w:cs="Times New Roman"/>
          <w:noProof/>
          <w:sz w:val="24"/>
          <w:szCs w:val="24"/>
        </w:rPr>
        <w:lastRenderedPageBreak/>
        <w:drawing>
          <wp:inline distT="0" distB="0" distL="0" distR="0" wp14:anchorId="59FFC82C" wp14:editId="188C977C">
            <wp:extent cx="3632200" cy="3655139"/>
            <wp:effectExtent l="0" t="0" r="6350" b="2540"/>
            <wp:docPr id="195688787" name="Picture 1" descr="A map of the state of swe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8787" name="Picture 1" descr="A map of the state of swed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35987" cy="3658950"/>
                    </a:xfrm>
                    <a:prstGeom prst="rect">
                      <a:avLst/>
                    </a:prstGeom>
                  </pic:spPr>
                </pic:pic>
              </a:graphicData>
            </a:graphic>
          </wp:inline>
        </w:drawing>
      </w:r>
    </w:p>
    <w:p w14:paraId="2D51C00B" w14:textId="6F95BEA8" w:rsidR="005D162D" w:rsidRPr="00553595" w:rsidRDefault="003F3847" w:rsidP="00465B49">
      <w:pPr>
        <w:pStyle w:val="Caption"/>
        <w:jc w:val="both"/>
        <w:rPr>
          <w:rFonts w:ascii="Times New Roman" w:eastAsia="CharisSIL" w:hAnsi="Times New Roman" w:cs="Times New Roman"/>
          <w:b/>
          <w:bCs/>
          <w:i w:val="0"/>
          <w:iCs w:val="0"/>
          <w:color w:val="auto"/>
          <w:sz w:val="36"/>
          <w:szCs w:val="36"/>
        </w:rPr>
      </w:pPr>
      <w:r w:rsidRPr="00553595">
        <w:rPr>
          <w:rFonts w:ascii="Times New Roman" w:hAnsi="Times New Roman" w:cs="Times New Roman"/>
          <w:b/>
          <w:bCs/>
          <w:i w:val="0"/>
          <w:iCs w:val="0"/>
          <w:color w:val="auto"/>
          <w:sz w:val="24"/>
          <w:szCs w:val="24"/>
        </w:rPr>
        <w:t xml:space="preserve">Fig. </w:t>
      </w:r>
      <w:r w:rsidR="009377E6" w:rsidRPr="00553595">
        <w:rPr>
          <w:rFonts w:ascii="Times New Roman" w:hAnsi="Times New Roman" w:cs="Times New Roman"/>
          <w:b/>
          <w:bCs/>
          <w:i w:val="0"/>
          <w:iCs w:val="0"/>
          <w:color w:val="auto"/>
          <w:sz w:val="24"/>
          <w:szCs w:val="24"/>
        </w:rPr>
        <w:t>8</w:t>
      </w:r>
      <w:r w:rsidRPr="00553595">
        <w:rPr>
          <w:rFonts w:ascii="Times New Roman" w:hAnsi="Times New Roman" w:cs="Times New Roman"/>
          <w:b/>
          <w:bCs/>
          <w:i w:val="0"/>
          <w:iCs w:val="0"/>
          <w:color w:val="auto"/>
          <w:sz w:val="24"/>
          <w:szCs w:val="24"/>
        </w:rPr>
        <w:t xml:space="preserve">. </w:t>
      </w:r>
      <w:r w:rsidR="007C337B" w:rsidRPr="00553595">
        <w:rPr>
          <w:rFonts w:ascii="Times New Roman" w:hAnsi="Times New Roman" w:cs="Times New Roman"/>
          <w:b/>
          <w:bCs/>
          <w:i w:val="0"/>
          <w:iCs w:val="0"/>
          <w:color w:val="auto"/>
          <w:sz w:val="24"/>
          <w:szCs w:val="24"/>
        </w:rPr>
        <w:t>Farmers’ conservation identities b</w:t>
      </w:r>
      <w:r w:rsidR="000A40E7" w:rsidRPr="00553595">
        <w:rPr>
          <w:rFonts w:ascii="Times New Roman" w:hAnsi="Times New Roman" w:cs="Times New Roman"/>
          <w:b/>
          <w:bCs/>
          <w:i w:val="0"/>
          <w:iCs w:val="0"/>
          <w:color w:val="auto"/>
          <w:sz w:val="24"/>
          <w:szCs w:val="24"/>
        </w:rPr>
        <w:t>ifurcation</w:t>
      </w:r>
      <w:r w:rsidR="007C337B" w:rsidRPr="00553595">
        <w:rPr>
          <w:rFonts w:ascii="Times New Roman" w:hAnsi="Times New Roman" w:cs="Times New Roman"/>
          <w:b/>
          <w:bCs/>
          <w:i w:val="0"/>
          <w:iCs w:val="0"/>
          <w:color w:val="auto"/>
          <w:sz w:val="24"/>
          <w:szCs w:val="24"/>
        </w:rPr>
        <w:t xml:space="preserve"> for the study </w:t>
      </w:r>
      <w:r w:rsidR="00090AD8" w:rsidRPr="00553595">
        <w:rPr>
          <w:rFonts w:ascii="Times New Roman" w:hAnsi="Times New Roman" w:cs="Times New Roman"/>
          <w:b/>
          <w:bCs/>
          <w:i w:val="0"/>
          <w:iCs w:val="0"/>
          <w:color w:val="auto"/>
          <w:sz w:val="24"/>
          <w:szCs w:val="24"/>
        </w:rPr>
        <w:t>watershed.</w:t>
      </w:r>
      <w:r w:rsidR="000A40E7" w:rsidRPr="00553595">
        <w:rPr>
          <w:rFonts w:ascii="Times New Roman" w:hAnsi="Times New Roman" w:cs="Times New Roman"/>
          <w:b/>
          <w:bCs/>
          <w:i w:val="0"/>
          <w:iCs w:val="0"/>
          <w:color w:val="auto"/>
          <w:sz w:val="24"/>
          <w:szCs w:val="24"/>
        </w:rPr>
        <w:t xml:space="preserve"> </w:t>
      </w:r>
      <w:r w:rsidRPr="00553595">
        <w:rPr>
          <w:rFonts w:ascii="Times New Roman" w:hAnsi="Times New Roman" w:cs="Times New Roman"/>
          <w:b/>
          <w:bCs/>
          <w:i w:val="0"/>
          <w:iCs w:val="0"/>
          <w:color w:val="auto"/>
          <w:sz w:val="24"/>
          <w:szCs w:val="24"/>
        </w:rPr>
        <w:t xml:space="preserve"> </w:t>
      </w:r>
    </w:p>
    <w:p w14:paraId="727567B8" w14:textId="550ECEB4" w:rsidR="00DA11C3" w:rsidRPr="00553595" w:rsidRDefault="007F6DF8" w:rsidP="000C4201">
      <w:pPr>
        <w:autoSpaceDE w:val="0"/>
        <w:autoSpaceDN w:val="0"/>
        <w:adjustRightInd w:val="0"/>
        <w:spacing w:after="0" w:line="240" w:lineRule="auto"/>
        <w:jc w:val="both"/>
        <w:rPr>
          <w:rFonts w:ascii="Times New Roman" w:eastAsia="CharisSIL" w:hAnsi="Times New Roman" w:cs="Times New Roman"/>
          <w:sz w:val="24"/>
          <w:szCs w:val="24"/>
        </w:rPr>
      </w:pPr>
      <w:r w:rsidRPr="00553595">
        <w:rPr>
          <w:rFonts w:ascii="Times New Roman" w:eastAsia="CharisSIL" w:hAnsi="Times New Roman" w:cs="Times New Roman"/>
          <w:sz w:val="24"/>
          <w:szCs w:val="24"/>
        </w:rPr>
        <w:t>T</w:t>
      </w:r>
      <w:r w:rsidR="00A85E8E" w:rsidRPr="00553595">
        <w:rPr>
          <w:rFonts w:ascii="Times New Roman" w:eastAsia="CharisSIL" w:hAnsi="Times New Roman" w:cs="Times New Roman"/>
          <w:sz w:val="24"/>
          <w:szCs w:val="24"/>
        </w:rPr>
        <w:t xml:space="preserve">welve </w:t>
      </w:r>
      <w:r w:rsidR="005A012B" w:rsidRPr="00553595">
        <w:rPr>
          <w:rFonts w:ascii="Times New Roman" w:eastAsia="CharisSIL" w:hAnsi="Times New Roman" w:cs="Times New Roman"/>
          <w:sz w:val="24"/>
          <w:szCs w:val="24"/>
        </w:rPr>
        <w:t xml:space="preserve">subbasins </w:t>
      </w:r>
      <w:r w:rsidR="00A85E8E" w:rsidRPr="00553595">
        <w:rPr>
          <w:rFonts w:ascii="Times New Roman" w:eastAsia="CharisSIL" w:hAnsi="Times New Roman" w:cs="Times New Roman"/>
          <w:sz w:val="24"/>
          <w:szCs w:val="24"/>
        </w:rPr>
        <w:t xml:space="preserve">were found to be </w:t>
      </w:r>
      <w:r w:rsidR="005A012B" w:rsidRPr="00553595">
        <w:rPr>
          <w:rFonts w:ascii="Times New Roman" w:eastAsia="CharisSIL" w:hAnsi="Times New Roman" w:cs="Times New Roman"/>
          <w:sz w:val="24"/>
          <w:szCs w:val="24"/>
        </w:rPr>
        <w:t xml:space="preserve">influenced by the Shahpur subdistrict </w:t>
      </w:r>
      <w:r w:rsidR="00A85E8E" w:rsidRPr="00553595">
        <w:rPr>
          <w:rFonts w:ascii="Times New Roman" w:eastAsia="CharisSIL" w:hAnsi="Times New Roman" w:cs="Times New Roman"/>
          <w:sz w:val="24"/>
          <w:szCs w:val="24"/>
        </w:rPr>
        <w:t>and</w:t>
      </w:r>
      <w:r w:rsidR="005A012B" w:rsidRPr="00553595">
        <w:rPr>
          <w:rFonts w:ascii="Times New Roman" w:eastAsia="CharisSIL" w:hAnsi="Times New Roman" w:cs="Times New Roman"/>
          <w:sz w:val="24"/>
          <w:szCs w:val="24"/>
        </w:rPr>
        <w:t xml:space="preserve"> </w:t>
      </w:r>
      <w:r w:rsidR="00A85E8E" w:rsidRPr="00553595">
        <w:rPr>
          <w:rFonts w:ascii="Times New Roman" w:eastAsia="CharisSIL" w:hAnsi="Times New Roman" w:cs="Times New Roman"/>
          <w:sz w:val="24"/>
          <w:szCs w:val="24"/>
        </w:rPr>
        <w:t xml:space="preserve">were assigned </w:t>
      </w:r>
      <w:r w:rsidR="00096E90" w:rsidRPr="00553595">
        <w:rPr>
          <w:rFonts w:ascii="Times New Roman" w:eastAsia="CharisSIL" w:hAnsi="Times New Roman" w:cs="Times New Roman"/>
          <w:sz w:val="24"/>
          <w:szCs w:val="24"/>
        </w:rPr>
        <w:t xml:space="preserve">with </w:t>
      </w:r>
      <w:r w:rsidR="00403365" w:rsidRPr="00553595">
        <w:rPr>
          <w:rFonts w:ascii="Times New Roman" w:eastAsia="CharisSIL" w:hAnsi="Times New Roman" w:cs="Times New Roman"/>
          <w:sz w:val="24"/>
          <w:szCs w:val="24"/>
        </w:rPr>
        <w:t>resilient</w:t>
      </w:r>
      <w:r w:rsidR="005A012B" w:rsidRPr="00553595">
        <w:rPr>
          <w:rFonts w:ascii="Times New Roman" w:eastAsia="CharisSIL" w:hAnsi="Times New Roman" w:cs="Times New Roman"/>
          <w:sz w:val="24"/>
          <w:szCs w:val="24"/>
        </w:rPr>
        <w:t xml:space="preserve"> CI</w:t>
      </w:r>
      <w:r w:rsidR="00096E90" w:rsidRPr="00553595">
        <w:rPr>
          <w:rFonts w:ascii="Times New Roman" w:eastAsia="CharisSIL" w:hAnsi="Times New Roman" w:cs="Times New Roman"/>
          <w:sz w:val="24"/>
          <w:szCs w:val="24"/>
        </w:rPr>
        <w:t>.</w:t>
      </w:r>
      <w:r w:rsidR="00310319">
        <w:rPr>
          <w:rFonts w:ascii="Times New Roman" w:eastAsia="CharisSIL" w:hAnsi="Times New Roman" w:cs="Times New Roman"/>
          <w:sz w:val="24"/>
          <w:szCs w:val="24"/>
        </w:rPr>
        <w:t xml:space="preserve"> </w:t>
      </w:r>
      <w:proofErr w:type="spellStart"/>
      <w:r w:rsidR="00096E90" w:rsidRPr="00553595">
        <w:rPr>
          <w:rFonts w:ascii="Times New Roman" w:eastAsia="CharisSIL" w:hAnsi="Times New Roman" w:cs="Times New Roman"/>
          <w:sz w:val="24"/>
          <w:szCs w:val="24"/>
        </w:rPr>
        <w:t>Purkaji</w:t>
      </w:r>
      <w:proofErr w:type="spellEnd"/>
      <w:r w:rsidR="00096E90" w:rsidRPr="00553595">
        <w:rPr>
          <w:rFonts w:ascii="Times New Roman" w:eastAsia="CharisSIL" w:hAnsi="Times New Roman" w:cs="Times New Roman"/>
          <w:sz w:val="24"/>
          <w:szCs w:val="24"/>
        </w:rPr>
        <w:t xml:space="preserve">, Morna, and </w:t>
      </w:r>
      <w:proofErr w:type="spellStart"/>
      <w:r w:rsidR="00096E90" w:rsidRPr="00553595">
        <w:rPr>
          <w:rFonts w:ascii="Times New Roman" w:eastAsia="CharisSIL" w:hAnsi="Times New Roman" w:cs="Times New Roman"/>
          <w:sz w:val="24"/>
          <w:szCs w:val="24"/>
        </w:rPr>
        <w:t>Khatauli</w:t>
      </w:r>
      <w:proofErr w:type="spellEnd"/>
      <w:r w:rsidR="00096E90" w:rsidRPr="00553595">
        <w:rPr>
          <w:rFonts w:ascii="Times New Roman" w:eastAsia="CharisSIL" w:hAnsi="Times New Roman" w:cs="Times New Roman"/>
          <w:sz w:val="24"/>
          <w:szCs w:val="24"/>
        </w:rPr>
        <w:t xml:space="preserve"> influenced ten, four, and five subbasins</w:t>
      </w:r>
      <w:r w:rsidR="00310319">
        <w:rPr>
          <w:rFonts w:ascii="Times New Roman" w:eastAsia="CharisSIL" w:hAnsi="Times New Roman" w:cs="Times New Roman"/>
          <w:sz w:val="24"/>
          <w:szCs w:val="24"/>
        </w:rPr>
        <w:t xml:space="preserve">, </w:t>
      </w:r>
      <w:r w:rsidR="00096E90" w:rsidRPr="00553595">
        <w:rPr>
          <w:rFonts w:ascii="Times New Roman" w:eastAsia="CharisSIL" w:hAnsi="Times New Roman" w:cs="Times New Roman"/>
          <w:sz w:val="24"/>
          <w:szCs w:val="24"/>
        </w:rPr>
        <w:t>respectively (Fig 8).</w:t>
      </w:r>
    </w:p>
    <w:p w14:paraId="05BB11A7" w14:textId="77777777" w:rsidR="00973DFD" w:rsidRPr="00553595" w:rsidRDefault="00973DFD" w:rsidP="00DF5229">
      <w:pPr>
        <w:jc w:val="both"/>
        <w:rPr>
          <w:rFonts w:ascii="Times New Roman" w:eastAsia="CharisSIL" w:hAnsi="Times New Roman" w:cs="Times New Roman"/>
          <w:b/>
          <w:bCs/>
          <w:sz w:val="24"/>
          <w:szCs w:val="24"/>
        </w:rPr>
      </w:pPr>
    </w:p>
    <w:p w14:paraId="5DA7B2D5" w14:textId="0892E07F" w:rsidR="009662AA" w:rsidRPr="00553595" w:rsidRDefault="00DF5229" w:rsidP="00DF5229">
      <w:pPr>
        <w:jc w:val="both"/>
        <w:rPr>
          <w:rFonts w:ascii="Times New Roman" w:hAnsi="Times New Roman" w:cs="Times New Roman"/>
          <w:b/>
          <w:bCs/>
          <w:sz w:val="24"/>
          <w:szCs w:val="24"/>
          <w:lang w:val="en-US"/>
        </w:rPr>
      </w:pPr>
      <w:r w:rsidRPr="00553595">
        <w:rPr>
          <w:rFonts w:ascii="Times New Roman" w:eastAsia="CharisSIL" w:hAnsi="Times New Roman" w:cs="Times New Roman"/>
          <w:b/>
          <w:bCs/>
          <w:sz w:val="24"/>
          <w:szCs w:val="24"/>
        </w:rPr>
        <w:t>3.2.</w:t>
      </w:r>
      <w:r w:rsidRPr="00553595">
        <w:rPr>
          <w:rFonts w:ascii="Times New Roman" w:hAnsi="Times New Roman" w:cs="Times New Roman"/>
          <w:b/>
          <w:bCs/>
          <w:sz w:val="24"/>
          <w:szCs w:val="24"/>
          <w:lang w:val="en-US"/>
        </w:rPr>
        <w:t xml:space="preserve"> Assigning BMPs to the subbasins incorporating graph theory optimization approach</w:t>
      </w:r>
    </w:p>
    <w:p w14:paraId="0CF37D08" w14:textId="77777777" w:rsidR="001F32FD" w:rsidRPr="00553595" w:rsidRDefault="00FC3824" w:rsidP="00D46303">
      <w:pPr>
        <w:ind w:firstLine="720"/>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 xml:space="preserve">The </w:t>
      </w:r>
      <w:r w:rsidR="00145BF0" w:rsidRPr="00553595">
        <w:rPr>
          <w:rFonts w:ascii="Times New Roman" w:hAnsi="Times New Roman" w:cs="Times New Roman"/>
          <w:sz w:val="24"/>
          <w:szCs w:val="24"/>
          <w:lang w:val="en-US"/>
        </w:rPr>
        <w:t xml:space="preserve">nitrate load </w:t>
      </w:r>
      <w:r w:rsidR="00096E90" w:rsidRPr="00553595">
        <w:rPr>
          <w:rFonts w:ascii="Times New Roman" w:hAnsi="Times New Roman" w:cs="Times New Roman"/>
          <w:sz w:val="24"/>
          <w:szCs w:val="24"/>
          <w:lang w:val="en-US"/>
        </w:rPr>
        <w:t>from</w:t>
      </w:r>
      <w:r w:rsidR="00407988" w:rsidRPr="00553595">
        <w:rPr>
          <w:rFonts w:ascii="Times New Roman" w:hAnsi="Times New Roman" w:cs="Times New Roman"/>
          <w:sz w:val="24"/>
          <w:szCs w:val="24"/>
          <w:lang w:val="en-US"/>
        </w:rPr>
        <w:t xml:space="preserve"> </w:t>
      </w:r>
      <w:r w:rsidR="00096E90" w:rsidRPr="00553595">
        <w:rPr>
          <w:rFonts w:ascii="Times New Roman" w:hAnsi="Times New Roman" w:cs="Times New Roman"/>
          <w:sz w:val="24"/>
          <w:szCs w:val="24"/>
          <w:lang w:val="en-US"/>
        </w:rPr>
        <w:t xml:space="preserve">the </w:t>
      </w:r>
      <w:r w:rsidR="00407988" w:rsidRPr="00553595">
        <w:rPr>
          <w:rFonts w:ascii="Times New Roman" w:hAnsi="Times New Roman" w:cs="Times New Roman"/>
          <w:sz w:val="24"/>
          <w:szCs w:val="24"/>
          <w:lang w:val="en-US"/>
        </w:rPr>
        <w:t>subbasin</w:t>
      </w:r>
      <w:r w:rsidR="00096E90" w:rsidRPr="00553595">
        <w:rPr>
          <w:rFonts w:ascii="Times New Roman" w:hAnsi="Times New Roman" w:cs="Times New Roman"/>
          <w:sz w:val="24"/>
          <w:szCs w:val="24"/>
          <w:lang w:val="en-US"/>
        </w:rPr>
        <w:t xml:space="preserve">s </w:t>
      </w:r>
      <w:r w:rsidR="00A749F1" w:rsidRPr="00553595">
        <w:rPr>
          <w:rFonts w:ascii="Times New Roman" w:hAnsi="Times New Roman" w:cs="Times New Roman"/>
          <w:sz w:val="24"/>
          <w:szCs w:val="24"/>
          <w:lang w:val="en-US"/>
        </w:rPr>
        <w:t>show</w:t>
      </w:r>
      <w:r w:rsidR="00F20A1D" w:rsidRPr="00553595">
        <w:rPr>
          <w:rFonts w:ascii="Times New Roman" w:hAnsi="Times New Roman" w:cs="Times New Roman"/>
          <w:sz w:val="24"/>
          <w:szCs w:val="24"/>
          <w:lang w:val="en-US"/>
        </w:rPr>
        <w:t xml:space="preserve">ed </w:t>
      </w:r>
      <w:r w:rsidR="006A0849" w:rsidRPr="00553595">
        <w:rPr>
          <w:rFonts w:ascii="Times New Roman" w:hAnsi="Times New Roman" w:cs="Times New Roman"/>
          <w:sz w:val="24"/>
          <w:szCs w:val="24"/>
          <w:lang w:val="en-US"/>
        </w:rPr>
        <w:t xml:space="preserve">substantial </w:t>
      </w:r>
      <w:r w:rsidR="00136B46" w:rsidRPr="00553595">
        <w:rPr>
          <w:rFonts w:ascii="Times New Roman" w:hAnsi="Times New Roman" w:cs="Times New Roman"/>
          <w:sz w:val="24"/>
          <w:szCs w:val="24"/>
          <w:lang w:val="en-US"/>
        </w:rPr>
        <w:t>var</w:t>
      </w:r>
      <w:r w:rsidR="006A0849" w:rsidRPr="00553595">
        <w:rPr>
          <w:rFonts w:ascii="Times New Roman" w:hAnsi="Times New Roman" w:cs="Times New Roman"/>
          <w:sz w:val="24"/>
          <w:szCs w:val="24"/>
          <w:lang w:val="en-US"/>
        </w:rPr>
        <w:t>i</w:t>
      </w:r>
      <w:r w:rsidR="00A9594E" w:rsidRPr="00553595">
        <w:rPr>
          <w:rFonts w:ascii="Times New Roman" w:hAnsi="Times New Roman" w:cs="Times New Roman"/>
          <w:sz w:val="24"/>
          <w:szCs w:val="24"/>
          <w:lang w:val="en-US"/>
        </w:rPr>
        <w:t>ation</w:t>
      </w:r>
      <w:r w:rsidR="00353720" w:rsidRPr="00553595">
        <w:rPr>
          <w:rFonts w:ascii="Times New Roman" w:hAnsi="Times New Roman" w:cs="Times New Roman"/>
          <w:sz w:val="24"/>
          <w:szCs w:val="24"/>
          <w:lang w:val="en-US"/>
        </w:rPr>
        <w:t>s</w:t>
      </w:r>
      <w:r w:rsidR="006A0849" w:rsidRPr="00553595">
        <w:rPr>
          <w:rFonts w:ascii="Times New Roman" w:hAnsi="Times New Roman" w:cs="Times New Roman"/>
          <w:sz w:val="24"/>
          <w:szCs w:val="24"/>
          <w:lang w:val="en-US"/>
        </w:rPr>
        <w:t xml:space="preserve"> across the watershed </w:t>
      </w:r>
      <w:r w:rsidR="00BA4987" w:rsidRPr="00553595">
        <w:rPr>
          <w:rFonts w:ascii="Times New Roman" w:hAnsi="Times New Roman" w:cs="Times New Roman"/>
          <w:sz w:val="24"/>
          <w:szCs w:val="24"/>
          <w:lang w:val="en-US"/>
        </w:rPr>
        <w:t>(Fig.</w:t>
      </w:r>
      <w:r w:rsidR="009437D3" w:rsidRPr="00553595">
        <w:rPr>
          <w:rFonts w:ascii="Times New Roman" w:hAnsi="Times New Roman" w:cs="Times New Roman"/>
          <w:sz w:val="24"/>
          <w:szCs w:val="24"/>
          <w:lang w:val="en-US"/>
        </w:rPr>
        <w:t xml:space="preserve"> </w:t>
      </w:r>
      <w:r w:rsidR="009377E6" w:rsidRPr="00553595">
        <w:rPr>
          <w:rFonts w:ascii="Times New Roman" w:hAnsi="Times New Roman" w:cs="Times New Roman"/>
          <w:sz w:val="24"/>
          <w:szCs w:val="24"/>
          <w:lang w:val="en-US"/>
        </w:rPr>
        <w:t>9</w:t>
      </w:r>
      <w:r w:rsidR="00BA4987" w:rsidRPr="00553595">
        <w:rPr>
          <w:rFonts w:ascii="Times New Roman" w:hAnsi="Times New Roman" w:cs="Times New Roman"/>
          <w:sz w:val="24"/>
          <w:szCs w:val="24"/>
          <w:lang w:val="en-US"/>
        </w:rPr>
        <w:t>)</w:t>
      </w:r>
      <w:r w:rsidR="006A0849" w:rsidRPr="00553595">
        <w:rPr>
          <w:rFonts w:ascii="Times New Roman" w:hAnsi="Times New Roman" w:cs="Times New Roman"/>
          <w:sz w:val="24"/>
          <w:szCs w:val="24"/>
          <w:lang w:val="en-US"/>
        </w:rPr>
        <w:t>.</w:t>
      </w:r>
      <w:r w:rsidR="00F91998" w:rsidRPr="00553595">
        <w:rPr>
          <w:rFonts w:ascii="Times New Roman" w:hAnsi="Times New Roman" w:cs="Times New Roman"/>
          <w:sz w:val="24"/>
          <w:szCs w:val="24"/>
          <w:lang w:val="en-US"/>
        </w:rPr>
        <w:t xml:space="preserve"> </w:t>
      </w:r>
      <w:r w:rsidR="009377E6" w:rsidRPr="00553595">
        <w:rPr>
          <w:rFonts w:ascii="Times New Roman" w:hAnsi="Times New Roman" w:cs="Times New Roman"/>
          <w:sz w:val="24"/>
          <w:szCs w:val="24"/>
          <w:lang w:val="en-US"/>
        </w:rPr>
        <w:t xml:space="preserve">The 50%, 75%, </w:t>
      </w:r>
      <w:r w:rsidR="00353720" w:rsidRPr="00553595">
        <w:rPr>
          <w:rFonts w:ascii="Times New Roman" w:hAnsi="Times New Roman" w:cs="Times New Roman"/>
          <w:sz w:val="24"/>
          <w:szCs w:val="24"/>
          <w:lang w:val="en-US"/>
        </w:rPr>
        <w:t xml:space="preserve">and </w:t>
      </w:r>
      <w:r w:rsidR="009377E6" w:rsidRPr="00553595">
        <w:rPr>
          <w:rFonts w:ascii="Times New Roman" w:hAnsi="Times New Roman" w:cs="Times New Roman"/>
          <w:sz w:val="24"/>
          <w:szCs w:val="24"/>
          <w:lang w:val="en-US"/>
        </w:rPr>
        <w:t xml:space="preserve">100% subbasins influenced by </w:t>
      </w:r>
      <w:proofErr w:type="spellStart"/>
      <w:r w:rsidR="009377E6" w:rsidRPr="00553595">
        <w:rPr>
          <w:rFonts w:ascii="Times New Roman" w:hAnsi="Times New Roman" w:cs="Times New Roman"/>
          <w:sz w:val="24"/>
          <w:szCs w:val="24"/>
          <w:lang w:val="en-US"/>
        </w:rPr>
        <w:t>Purkaji</w:t>
      </w:r>
      <w:proofErr w:type="spellEnd"/>
      <w:r w:rsidR="009377E6" w:rsidRPr="00553595">
        <w:rPr>
          <w:rFonts w:ascii="Times New Roman" w:hAnsi="Times New Roman" w:cs="Times New Roman"/>
          <w:sz w:val="24"/>
          <w:szCs w:val="24"/>
          <w:lang w:val="en-US"/>
        </w:rPr>
        <w:t xml:space="preserve">, </w:t>
      </w:r>
      <w:proofErr w:type="spellStart"/>
      <w:r w:rsidR="009377E6" w:rsidRPr="00553595">
        <w:rPr>
          <w:rFonts w:ascii="Times New Roman" w:hAnsi="Times New Roman" w:cs="Times New Roman"/>
          <w:sz w:val="24"/>
          <w:szCs w:val="24"/>
          <w:lang w:val="en-US"/>
        </w:rPr>
        <w:t>Khatauli</w:t>
      </w:r>
      <w:proofErr w:type="spellEnd"/>
      <w:r w:rsidR="009377E6" w:rsidRPr="00553595">
        <w:rPr>
          <w:rFonts w:ascii="Times New Roman" w:hAnsi="Times New Roman" w:cs="Times New Roman"/>
          <w:sz w:val="24"/>
          <w:szCs w:val="24"/>
          <w:lang w:val="en-US"/>
        </w:rPr>
        <w:t>, and Shahpur showed low (&lt;2.5 kg/acre) to weak (2.5 to 5 kg/acre) nitrate load</w:t>
      </w:r>
      <w:r w:rsidR="00353720" w:rsidRPr="00553595">
        <w:rPr>
          <w:rFonts w:ascii="Times New Roman" w:hAnsi="Times New Roman" w:cs="Times New Roman"/>
          <w:sz w:val="24"/>
          <w:szCs w:val="24"/>
          <w:lang w:val="en-US"/>
        </w:rPr>
        <w:t xml:space="preserve"> contribution to the watershed outlet</w:t>
      </w:r>
      <w:r w:rsidR="009377E6" w:rsidRPr="00553595">
        <w:rPr>
          <w:rFonts w:ascii="Times New Roman" w:hAnsi="Times New Roman" w:cs="Times New Roman"/>
          <w:sz w:val="24"/>
          <w:szCs w:val="24"/>
          <w:lang w:val="en-US"/>
        </w:rPr>
        <w:t xml:space="preserve"> whereas all the subbasins related to Morna </w:t>
      </w:r>
      <w:r w:rsidR="00353720" w:rsidRPr="00553595">
        <w:rPr>
          <w:rFonts w:ascii="Times New Roman" w:hAnsi="Times New Roman" w:cs="Times New Roman"/>
          <w:sz w:val="24"/>
          <w:szCs w:val="24"/>
          <w:lang w:val="en-US"/>
        </w:rPr>
        <w:t>demonstrated</w:t>
      </w:r>
      <w:r w:rsidR="009377E6" w:rsidRPr="00553595">
        <w:rPr>
          <w:rFonts w:ascii="Times New Roman" w:hAnsi="Times New Roman" w:cs="Times New Roman"/>
          <w:sz w:val="24"/>
          <w:szCs w:val="24"/>
          <w:lang w:val="en-US"/>
        </w:rPr>
        <w:t xml:space="preserve"> high to severe (&gt;5 kg/acre) nitrate </w:t>
      </w:r>
      <w:r w:rsidR="00353720" w:rsidRPr="00553595">
        <w:rPr>
          <w:rFonts w:ascii="Times New Roman" w:hAnsi="Times New Roman" w:cs="Times New Roman"/>
          <w:sz w:val="24"/>
          <w:szCs w:val="24"/>
          <w:lang w:val="en-US"/>
        </w:rPr>
        <w:t>delivery</w:t>
      </w:r>
      <w:r w:rsidR="009377E6" w:rsidRPr="00553595">
        <w:rPr>
          <w:rFonts w:ascii="Times New Roman" w:hAnsi="Times New Roman" w:cs="Times New Roman"/>
          <w:sz w:val="24"/>
          <w:szCs w:val="24"/>
          <w:lang w:val="en-US"/>
        </w:rPr>
        <w:t xml:space="preserve">. </w:t>
      </w:r>
      <w:r w:rsidR="00C744DD" w:rsidRPr="00553595">
        <w:rPr>
          <w:rFonts w:ascii="Times New Roman" w:hAnsi="Times New Roman" w:cs="Times New Roman"/>
          <w:sz w:val="24"/>
          <w:szCs w:val="24"/>
          <w:lang w:val="en-US"/>
        </w:rPr>
        <w:t xml:space="preserve">We conceived three different scenarios to realize the effect of farmer CI in effective BMP </w:t>
      </w:r>
      <w:r w:rsidR="005D7377" w:rsidRPr="00553595">
        <w:rPr>
          <w:rFonts w:ascii="Times New Roman" w:hAnsi="Times New Roman" w:cs="Times New Roman"/>
          <w:sz w:val="24"/>
          <w:szCs w:val="24"/>
          <w:lang w:val="en-US"/>
        </w:rPr>
        <w:t xml:space="preserve">planning and </w:t>
      </w:r>
      <w:r w:rsidR="00C744DD" w:rsidRPr="00553595">
        <w:rPr>
          <w:rFonts w:ascii="Times New Roman" w:hAnsi="Times New Roman" w:cs="Times New Roman"/>
          <w:sz w:val="24"/>
          <w:szCs w:val="24"/>
          <w:lang w:val="en-US"/>
        </w:rPr>
        <w:t xml:space="preserve">targeting in addition to </w:t>
      </w:r>
      <w:r w:rsidR="001F32FD" w:rsidRPr="00553595">
        <w:rPr>
          <w:rFonts w:ascii="Times New Roman" w:hAnsi="Times New Roman" w:cs="Times New Roman"/>
          <w:sz w:val="24"/>
          <w:szCs w:val="24"/>
          <w:lang w:val="en-US"/>
        </w:rPr>
        <w:t>targeting based on CSA(s)</w:t>
      </w:r>
      <w:r w:rsidR="00C744DD" w:rsidRPr="00553595">
        <w:rPr>
          <w:rFonts w:ascii="Times New Roman" w:hAnsi="Times New Roman" w:cs="Times New Roman"/>
          <w:sz w:val="24"/>
          <w:szCs w:val="24"/>
          <w:lang w:val="en-US"/>
        </w:rPr>
        <w:t>.</w:t>
      </w:r>
      <w:r w:rsidR="005D7377" w:rsidRPr="00553595">
        <w:rPr>
          <w:rFonts w:ascii="Times New Roman" w:hAnsi="Times New Roman" w:cs="Times New Roman"/>
          <w:sz w:val="24"/>
          <w:szCs w:val="24"/>
          <w:lang w:val="en-US"/>
        </w:rPr>
        <w:t xml:space="preserve"> </w:t>
      </w:r>
      <w:r w:rsidR="001F32FD" w:rsidRPr="00553595">
        <w:rPr>
          <w:rFonts w:ascii="Times New Roman" w:hAnsi="Times New Roman" w:cs="Times New Roman"/>
          <w:sz w:val="24"/>
          <w:szCs w:val="24"/>
          <w:lang w:val="en-US"/>
        </w:rPr>
        <w:t xml:space="preserve">These scenarios entail </w:t>
      </w:r>
      <w:r w:rsidR="005D7377" w:rsidRPr="00553595">
        <w:rPr>
          <w:rFonts w:ascii="Times New Roman" w:hAnsi="Times New Roman" w:cs="Times New Roman"/>
          <w:sz w:val="24"/>
          <w:szCs w:val="24"/>
          <w:lang w:val="en-US"/>
        </w:rPr>
        <w:t xml:space="preserve">BMP targeting considering the </w:t>
      </w:r>
      <w:r w:rsidR="001F32FD" w:rsidRPr="00553595">
        <w:rPr>
          <w:rFonts w:ascii="Times New Roman" w:hAnsi="Times New Roman" w:cs="Times New Roman"/>
          <w:sz w:val="24"/>
          <w:szCs w:val="24"/>
          <w:lang w:val="en-US"/>
        </w:rPr>
        <w:t xml:space="preserve">CSAs or </w:t>
      </w:r>
      <w:r w:rsidR="005D7377" w:rsidRPr="00553595">
        <w:rPr>
          <w:rFonts w:ascii="Times New Roman" w:hAnsi="Times New Roman" w:cs="Times New Roman"/>
          <w:sz w:val="24"/>
          <w:szCs w:val="24"/>
          <w:lang w:val="en-US"/>
        </w:rPr>
        <w:t>subbasins with critical nitrate load production</w:t>
      </w:r>
      <w:r w:rsidR="001F32FD" w:rsidRPr="00553595">
        <w:rPr>
          <w:rFonts w:ascii="Times New Roman" w:hAnsi="Times New Roman" w:cs="Times New Roman"/>
          <w:sz w:val="24"/>
          <w:szCs w:val="24"/>
          <w:lang w:val="en-US"/>
        </w:rPr>
        <w:t xml:space="preserve"> (Scenario 1)</w:t>
      </w:r>
      <w:r w:rsidR="005D7377" w:rsidRPr="00553595">
        <w:rPr>
          <w:rFonts w:ascii="Times New Roman" w:hAnsi="Times New Roman" w:cs="Times New Roman"/>
          <w:sz w:val="24"/>
          <w:szCs w:val="24"/>
          <w:lang w:val="en-US"/>
        </w:rPr>
        <w:t>; BMP targeting based on the farmer conservation identities (Scenario 2); and BMP targeting bearing the combined consideration of farmers’ CI and critical nitrate subbasins (Scenario 3).</w:t>
      </w:r>
      <w:r w:rsidR="00C744DD" w:rsidRPr="00553595">
        <w:rPr>
          <w:rFonts w:ascii="Times New Roman" w:hAnsi="Times New Roman" w:cs="Times New Roman"/>
          <w:sz w:val="24"/>
          <w:szCs w:val="24"/>
          <w:lang w:val="en-US"/>
        </w:rPr>
        <w:t xml:space="preserve"> </w:t>
      </w:r>
      <w:r w:rsidR="005D7377" w:rsidRPr="00553595">
        <w:rPr>
          <w:rFonts w:ascii="Times New Roman" w:hAnsi="Times New Roman" w:cs="Times New Roman"/>
          <w:sz w:val="24"/>
          <w:szCs w:val="24"/>
          <w:lang w:val="en-US"/>
        </w:rPr>
        <w:t>The</w:t>
      </w:r>
      <w:r w:rsidR="00353720" w:rsidRPr="00553595">
        <w:rPr>
          <w:rFonts w:ascii="Times New Roman" w:hAnsi="Times New Roman" w:cs="Times New Roman"/>
          <w:sz w:val="24"/>
          <w:szCs w:val="24"/>
          <w:lang w:val="en-US"/>
        </w:rPr>
        <w:t xml:space="preserve"> subbasins with </w:t>
      </w:r>
      <w:r w:rsidR="009377E6" w:rsidRPr="00553595">
        <w:rPr>
          <w:rFonts w:ascii="Times New Roman" w:hAnsi="Times New Roman" w:cs="Times New Roman"/>
          <w:sz w:val="24"/>
          <w:szCs w:val="24"/>
          <w:lang w:val="en-US"/>
        </w:rPr>
        <w:t>moderate</w:t>
      </w:r>
      <w:r w:rsidR="00353720" w:rsidRPr="00553595">
        <w:rPr>
          <w:rFonts w:ascii="Times New Roman" w:hAnsi="Times New Roman" w:cs="Times New Roman"/>
          <w:sz w:val="24"/>
          <w:szCs w:val="24"/>
          <w:lang w:val="en-US"/>
        </w:rPr>
        <w:t xml:space="preserve"> to</w:t>
      </w:r>
      <w:r w:rsidR="009377E6" w:rsidRPr="00553595">
        <w:rPr>
          <w:rFonts w:ascii="Times New Roman" w:hAnsi="Times New Roman" w:cs="Times New Roman"/>
          <w:sz w:val="24"/>
          <w:szCs w:val="24"/>
          <w:lang w:val="en-US"/>
        </w:rPr>
        <w:t xml:space="preserve"> severe nitrate</w:t>
      </w:r>
      <w:r w:rsidR="00353720" w:rsidRPr="00553595">
        <w:rPr>
          <w:rFonts w:ascii="Times New Roman" w:hAnsi="Times New Roman" w:cs="Times New Roman"/>
          <w:sz w:val="24"/>
          <w:szCs w:val="24"/>
          <w:lang w:val="en-US"/>
        </w:rPr>
        <w:t xml:space="preserve"> impact </w:t>
      </w:r>
      <w:r w:rsidR="005D7377" w:rsidRPr="00553595">
        <w:rPr>
          <w:rFonts w:ascii="Times New Roman" w:hAnsi="Times New Roman" w:cs="Times New Roman"/>
          <w:sz w:val="24"/>
          <w:szCs w:val="24"/>
          <w:lang w:val="en-US"/>
        </w:rPr>
        <w:t xml:space="preserve">were </w:t>
      </w:r>
      <w:r w:rsidR="001F32FD" w:rsidRPr="00553595">
        <w:rPr>
          <w:rFonts w:ascii="Times New Roman" w:hAnsi="Times New Roman" w:cs="Times New Roman"/>
          <w:sz w:val="24"/>
          <w:szCs w:val="24"/>
          <w:lang w:val="en-US"/>
        </w:rPr>
        <w:t>chosen</w:t>
      </w:r>
      <w:r w:rsidR="005D7377" w:rsidRPr="00553595">
        <w:rPr>
          <w:rFonts w:ascii="Times New Roman" w:hAnsi="Times New Roman" w:cs="Times New Roman"/>
          <w:sz w:val="24"/>
          <w:szCs w:val="24"/>
          <w:lang w:val="en-US"/>
        </w:rPr>
        <w:t xml:space="preserve"> for</w:t>
      </w:r>
      <w:r w:rsidR="00353720" w:rsidRPr="00553595">
        <w:rPr>
          <w:rFonts w:ascii="Times New Roman" w:hAnsi="Times New Roman" w:cs="Times New Roman"/>
          <w:sz w:val="24"/>
          <w:szCs w:val="24"/>
          <w:lang w:val="en-US"/>
        </w:rPr>
        <w:t xml:space="preserve"> </w:t>
      </w:r>
      <w:proofErr w:type="gramStart"/>
      <w:r w:rsidR="001F32FD" w:rsidRPr="00553595">
        <w:rPr>
          <w:rFonts w:ascii="Times New Roman" w:hAnsi="Times New Roman" w:cs="Times New Roman"/>
          <w:sz w:val="24"/>
          <w:szCs w:val="24"/>
          <w:lang w:val="en-US"/>
        </w:rPr>
        <w:t xml:space="preserve">assigning </w:t>
      </w:r>
      <w:r w:rsidR="009377E6" w:rsidRPr="00553595">
        <w:rPr>
          <w:rFonts w:ascii="Times New Roman" w:hAnsi="Times New Roman" w:cs="Times New Roman"/>
          <w:sz w:val="24"/>
          <w:szCs w:val="24"/>
          <w:lang w:val="en-US"/>
        </w:rPr>
        <w:t xml:space="preserve"> BMPs</w:t>
      </w:r>
      <w:proofErr w:type="gramEnd"/>
      <w:r w:rsidR="009377E6" w:rsidRPr="00553595">
        <w:rPr>
          <w:rFonts w:ascii="Times New Roman" w:hAnsi="Times New Roman" w:cs="Times New Roman"/>
          <w:sz w:val="24"/>
          <w:szCs w:val="24"/>
          <w:lang w:val="en-US"/>
        </w:rPr>
        <w:t xml:space="preserve"> under the critical nutrient </w:t>
      </w:r>
      <w:r w:rsidR="001F32FD" w:rsidRPr="00553595">
        <w:rPr>
          <w:rFonts w:ascii="Times New Roman" w:hAnsi="Times New Roman" w:cs="Times New Roman"/>
          <w:sz w:val="24"/>
          <w:szCs w:val="24"/>
          <w:lang w:val="en-US"/>
        </w:rPr>
        <w:t>loading</w:t>
      </w:r>
      <w:r w:rsidR="009377E6" w:rsidRPr="00553595">
        <w:rPr>
          <w:rFonts w:ascii="Times New Roman" w:hAnsi="Times New Roman" w:cs="Times New Roman"/>
          <w:sz w:val="24"/>
          <w:szCs w:val="24"/>
          <w:lang w:val="en-US"/>
        </w:rPr>
        <w:t xml:space="preserve"> scenario. The adoption of the BMPs under farmers’ conservation identity scenario considers only subbasins </w:t>
      </w:r>
      <w:r w:rsidR="001F32FD" w:rsidRPr="00553595">
        <w:rPr>
          <w:rFonts w:ascii="Times New Roman" w:hAnsi="Times New Roman" w:cs="Times New Roman"/>
          <w:sz w:val="24"/>
          <w:szCs w:val="24"/>
          <w:lang w:val="en-US"/>
        </w:rPr>
        <w:t>with</w:t>
      </w:r>
      <w:r w:rsidR="009377E6" w:rsidRPr="00553595">
        <w:rPr>
          <w:rFonts w:ascii="Times New Roman" w:hAnsi="Times New Roman" w:cs="Times New Roman"/>
          <w:sz w:val="24"/>
          <w:szCs w:val="24"/>
          <w:lang w:val="en-US"/>
        </w:rPr>
        <w:t xml:space="preserve"> moderate and resilient farmer CI. </w:t>
      </w:r>
    </w:p>
    <w:p w14:paraId="054262A1" w14:textId="1A4847D6" w:rsidR="009377E6" w:rsidRPr="00553595" w:rsidRDefault="00BF57E3" w:rsidP="00BC23D4">
      <w:pPr>
        <w:ind w:firstLine="720"/>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 xml:space="preserve">All four </w:t>
      </w:r>
      <w:r w:rsidR="00D46303" w:rsidRPr="00553595">
        <w:rPr>
          <w:rFonts w:ascii="Times New Roman" w:hAnsi="Times New Roman" w:cs="Times New Roman"/>
          <w:sz w:val="24"/>
          <w:szCs w:val="24"/>
          <w:lang w:val="en-US"/>
        </w:rPr>
        <w:t>simulat</w:t>
      </w:r>
      <w:r w:rsidRPr="00553595">
        <w:rPr>
          <w:rFonts w:ascii="Times New Roman" w:hAnsi="Times New Roman" w:cs="Times New Roman"/>
          <w:sz w:val="24"/>
          <w:szCs w:val="24"/>
          <w:lang w:val="en-US"/>
        </w:rPr>
        <w:t xml:space="preserve">ed BMPs, as discussed in section 2.2.2, </w:t>
      </w:r>
      <w:r w:rsidR="00BC23D4" w:rsidRPr="00553595">
        <w:rPr>
          <w:rFonts w:ascii="Times New Roman" w:hAnsi="Times New Roman" w:cs="Times New Roman"/>
          <w:sz w:val="24"/>
          <w:szCs w:val="24"/>
          <w:lang w:val="en-US"/>
        </w:rPr>
        <w:t xml:space="preserve">when applied on watershed subbasins, </w:t>
      </w:r>
      <w:r w:rsidRPr="00553595">
        <w:rPr>
          <w:rFonts w:ascii="Times New Roman" w:hAnsi="Times New Roman" w:cs="Times New Roman"/>
          <w:sz w:val="24"/>
          <w:szCs w:val="24"/>
          <w:lang w:val="en-US"/>
        </w:rPr>
        <w:t xml:space="preserve">resulted in the nutrient </w:t>
      </w:r>
      <w:r w:rsidR="00BC23D4" w:rsidRPr="00553595">
        <w:rPr>
          <w:rFonts w:ascii="Times New Roman" w:hAnsi="Times New Roman" w:cs="Times New Roman"/>
          <w:sz w:val="24"/>
          <w:szCs w:val="24"/>
          <w:lang w:val="en-US"/>
        </w:rPr>
        <w:t>reduction at the watershed outlet</w:t>
      </w:r>
      <w:r w:rsidR="00310319">
        <w:rPr>
          <w:rFonts w:ascii="Times New Roman" w:hAnsi="Times New Roman" w:cs="Times New Roman"/>
          <w:sz w:val="24"/>
          <w:szCs w:val="24"/>
          <w:lang w:val="en-US"/>
        </w:rPr>
        <w:t>,</w:t>
      </w:r>
      <w:r w:rsidR="00BC23D4" w:rsidRPr="00553595">
        <w:rPr>
          <w:rFonts w:ascii="Times New Roman" w:hAnsi="Times New Roman" w:cs="Times New Roman"/>
          <w:sz w:val="24"/>
          <w:szCs w:val="24"/>
          <w:lang w:val="en-US"/>
        </w:rPr>
        <w:t xml:space="preserve"> and consequently</w:t>
      </w:r>
      <w:r w:rsidR="00310319">
        <w:rPr>
          <w:rFonts w:ascii="Times New Roman" w:hAnsi="Times New Roman" w:cs="Times New Roman"/>
          <w:sz w:val="24"/>
          <w:szCs w:val="24"/>
          <w:lang w:val="en-US"/>
        </w:rPr>
        <w:t>,</w:t>
      </w:r>
      <w:r w:rsidR="00BC23D4" w:rsidRPr="00553595">
        <w:rPr>
          <w:rFonts w:ascii="Times New Roman" w:hAnsi="Times New Roman" w:cs="Times New Roman"/>
          <w:sz w:val="24"/>
          <w:szCs w:val="24"/>
          <w:lang w:val="en-US"/>
        </w:rPr>
        <w:t xml:space="preserve"> their individual reduction capacities </w:t>
      </w:r>
      <w:r w:rsidR="0034615B" w:rsidRPr="00553595">
        <w:rPr>
          <w:rFonts w:ascii="Times New Roman" w:hAnsi="Times New Roman" w:cs="Times New Roman"/>
          <w:sz w:val="24"/>
          <w:szCs w:val="24"/>
          <w:lang w:val="en-US"/>
        </w:rPr>
        <w:t>using equation 4 w</w:t>
      </w:r>
      <w:r w:rsidR="00BC23D4" w:rsidRPr="00553595">
        <w:rPr>
          <w:rFonts w:ascii="Times New Roman" w:hAnsi="Times New Roman" w:cs="Times New Roman"/>
          <w:sz w:val="24"/>
          <w:szCs w:val="24"/>
          <w:lang w:val="en-US"/>
        </w:rPr>
        <w:t xml:space="preserve">ere gauged. </w:t>
      </w:r>
      <w:r w:rsidR="009377E6" w:rsidRPr="00553595">
        <w:rPr>
          <w:rFonts w:ascii="Times New Roman" w:hAnsi="Times New Roman" w:cs="Times New Roman"/>
          <w:sz w:val="24"/>
          <w:szCs w:val="24"/>
          <w:lang w:val="en-US"/>
        </w:rPr>
        <w:t>The cover crop</w:t>
      </w:r>
      <w:r w:rsidR="00BC23D4" w:rsidRPr="00553595">
        <w:rPr>
          <w:rFonts w:ascii="Times New Roman" w:hAnsi="Times New Roman" w:cs="Times New Roman"/>
          <w:sz w:val="24"/>
          <w:szCs w:val="24"/>
          <w:lang w:val="en-US"/>
        </w:rPr>
        <w:t>s</w:t>
      </w:r>
      <w:r w:rsidR="0034615B" w:rsidRPr="00553595">
        <w:rPr>
          <w:rFonts w:ascii="Times New Roman" w:hAnsi="Times New Roman" w:cs="Times New Roman"/>
          <w:sz w:val="24"/>
          <w:szCs w:val="24"/>
          <w:lang w:val="en-US"/>
        </w:rPr>
        <w:t xml:space="preserve"> </w:t>
      </w:r>
      <w:r w:rsidR="009377E6" w:rsidRPr="00553595">
        <w:rPr>
          <w:rFonts w:ascii="Times New Roman" w:hAnsi="Times New Roman" w:cs="Times New Roman"/>
          <w:sz w:val="24"/>
          <w:szCs w:val="24"/>
          <w:lang w:val="en-US"/>
        </w:rPr>
        <w:t xml:space="preserve">showed maximum </w:t>
      </w:r>
      <w:r w:rsidR="0034615B" w:rsidRPr="00553595">
        <w:rPr>
          <w:rFonts w:ascii="Times New Roman" w:hAnsi="Times New Roman" w:cs="Times New Roman"/>
          <w:sz w:val="24"/>
          <w:szCs w:val="24"/>
          <w:lang w:val="en-US"/>
        </w:rPr>
        <w:t xml:space="preserve">nitrate load </w:t>
      </w:r>
      <w:r w:rsidR="009377E6" w:rsidRPr="00553595">
        <w:rPr>
          <w:rFonts w:ascii="Times New Roman" w:hAnsi="Times New Roman" w:cs="Times New Roman"/>
          <w:sz w:val="24"/>
          <w:szCs w:val="24"/>
          <w:lang w:val="en-US"/>
        </w:rPr>
        <w:t xml:space="preserve">reduction (84%) </w:t>
      </w:r>
      <w:r w:rsidR="0034615B" w:rsidRPr="00553595">
        <w:rPr>
          <w:rFonts w:ascii="Times New Roman" w:hAnsi="Times New Roman" w:cs="Times New Roman"/>
          <w:sz w:val="24"/>
          <w:szCs w:val="24"/>
          <w:lang w:val="en-US"/>
        </w:rPr>
        <w:t>and consumed</w:t>
      </w:r>
      <w:r w:rsidR="009377E6" w:rsidRPr="00553595">
        <w:rPr>
          <w:rFonts w:ascii="Times New Roman" w:hAnsi="Times New Roman" w:cs="Times New Roman"/>
          <w:sz w:val="24"/>
          <w:szCs w:val="24"/>
          <w:lang w:val="en-US"/>
        </w:rPr>
        <w:t xml:space="preserve"> maximum costs (</w:t>
      </w:r>
      <w:r w:rsidR="00B91038" w:rsidRPr="00553595">
        <w:rPr>
          <w:rFonts w:ascii="Times New Roman" w:hAnsi="Times New Roman" w:cs="Times New Roman"/>
          <w:sz w:val="24"/>
          <w:szCs w:val="24"/>
          <w:lang w:val="en-US"/>
        </w:rPr>
        <w:t>$</w:t>
      </w:r>
      <w:r w:rsidR="009377E6" w:rsidRPr="00553595">
        <w:rPr>
          <w:rFonts w:ascii="Times New Roman" w:hAnsi="Times New Roman" w:cs="Times New Roman"/>
          <w:sz w:val="24"/>
          <w:szCs w:val="24"/>
          <w:lang w:val="en-US"/>
        </w:rPr>
        <w:t xml:space="preserve">105 /acre). </w:t>
      </w:r>
      <w:r w:rsidR="0034615B" w:rsidRPr="00553595">
        <w:rPr>
          <w:rFonts w:ascii="Times New Roman" w:hAnsi="Times New Roman" w:cs="Times New Roman"/>
          <w:sz w:val="24"/>
          <w:szCs w:val="24"/>
          <w:lang w:val="en-US"/>
        </w:rPr>
        <w:t>O</w:t>
      </w:r>
      <w:r w:rsidR="009377E6" w:rsidRPr="00553595">
        <w:rPr>
          <w:rFonts w:ascii="Times New Roman" w:hAnsi="Times New Roman" w:cs="Times New Roman"/>
          <w:sz w:val="24"/>
          <w:szCs w:val="24"/>
          <w:lang w:val="en-US"/>
        </w:rPr>
        <w:t>n the other hand, the conservation tillage practice</w:t>
      </w:r>
      <w:r w:rsidR="0034615B" w:rsidRPr="00553595">
        <w:rPr>
          <w:rFonts w:ascii="Times New Roman" w:hAnsi="Times New Roman" w:cs="Times New Roman"/>
          <w:sz w:val="24"/>
          <w:szCs w:val="24"/>
          <w:lang w:val="en-US"/>
        </w:rPr>
        <w:t xml:space="preserve"> </w:t>
      </w:r>
      <w:r w:rsidR="009377E6" w:rsidRPr="00553595">
        <w:rPr>
          <w:rFonts w:ascii="Times New Roman" w:hAnsi="Times New Roman" w:cs="Times New Roman"/>
          <w:sz w:val="24"/>
          <w:szCs w:val="24"/>
          <w:lang w:val="en-US"/>
        </w:rPr>
        <w:t>offer</w:t>
      </w:r>
      <w:r w:rsidR="0034615B" w:rsidRPr="00553595">
        <w:rPr>
          <w:rFonts w:ascii="Times New Roman" w:hAnsi="Times New Roman" w:cs="Times New Roman"/>
          <w:sz w:val="24"/>
          <w:szCs w:val="24"/>
          <w:lang w:val="en-US"/>
        </w:rPr>
        <w:t>ed</w:t>
      </w:r>
      <w:r w:rsidR="009377E6" w:rsidRPr="00553595">
        <w:rPr>
          <w:rFonts w:ascii="Times New Roman" w:hAnsi="Times New Roman" w:cs="Times New Roman"/>
          <w:sz w:val="24"/>
          <w:szCs w:val="24"/>
          <w:lang w:val="en-US"/>
        </w:rPr>
        <w:t xml:space="preserve"> a good nitrate reduction (68%) </w:t>
      </w:r>
      <w:r w:rsidR="00B91038" w:rsidRPr="00553595">
        <w:rPr>
          <w:rFonts w:ascii="Times New Roman" w:hAnsi="Times New Roman" w:cs="Times New Roman"/>
          <w:sz w:val="24"/>
          <w:szCs w:val="24"/>
          <w:lang w:val="en-US"/>
        </w:rPr>
        <w:t xml:space="preserve">and </w:t>
      </w:r>
      <w:r w:rsidR="0034615B" w:rsidRPr="00553595">
        <w:rPr>
          <w:rFonts w:ascii="Times New Roman" w:hAnsi="Times New Roman" w:cs="Times New Roman"/>
          <w:sz w:val="24"/>
          <w:szCs w:val="24"/>
          <w:lang w:val="en-US"/>
        </w:rPr>
        <w:t xml:space="preserve">at </w:t>
      </w:r>
      <w:r w:rsidR="00310319">
        <w:rPr>
          <w:rFonts w:ascii="Times New Roman" w:hAnsi="Times New Roman" w:cs="Times New Roman"/>
          <w:sz w:val="24"/>
          <w:szCs w:val="24"/>
          <w:lang w:val="en-US"/>
        </w:rPr>
        <w:t xml:space="preserve">a </w:t>
      </w:r>
      <w:r w:rsidR="0034615B" w:rsidRPr="00553595">
        <w:rPr>
          <w:rFonts w:ascii="Times New Roman" w:hAnsi="Times New Roman" w:cs="Times New Roman"/>
          <w:sz w:val="24"/>
          <w:szCs w:val="24"/>
          <w:lang w:val="en-US"/>
        </w:rPr>
        <w:t xml:space="preserve">minimum cost of </w:t>
      </w:r>
      <w:r w:rsidR="00B91038" w:rsidRPr="00553595">
        <w:rPr>
          <w:rFonts w:ascii="Times New Roman" w:hAnsi="Times New Roman" w:cs="Times New Roman"/>
          <w:sz w:val="24"/>
          <w:szCs w:val="24"/>
          <w:lang w:val="en-US"/>
        </w:rPr>
        <w:t>$</w:t>
      </w:r>
      <w:r w:rsidR="009377E6" w:rsidRPr="00553595">
        <w:rPr>
          <w:rFonts w:ascii="Times New Roman" w:hAnsi="Times New Roman" w:cs="Times New Roman"/>
          <w:sz w:val="24"/>
          <w:szCs w:val="24"/>
          <w:lang w:val="en-US"/>
        </w:rPr>
        <w:t xml:space="preserve">10 /acre. The expenditure or cost </w:t>
      </w:r>
      <w:r w:rsidR="0034615B" w:rsidRPr="00553595">
        <w:rPr>
          <w:rFonts w:ascii="Times New Roman" w:hAnsi="Times New Roman" w:cs="Times New Roman"/>
          <w:sz w:val="24"/>
          <w:szCs w:val="24"/>
          <w:lang w:val="en-US"/>
        </w:rPr>
        <w:t xml:space="preserve">required for implementing selected </w:t>
      </w:r>
      <w:r w:rsidR="009377E6" w:rsidRPr="00553595">
        <w:rPr>
          <w:rFonts w:ascii="Times New Roman" w:hAnsi="Times New Roman" w:cs="Times New Roman"/>
          <w:sz w:val="24"/>
          <w:szCs w:val="24"/>
          <w:lang w:val="en-US"/>
        </w:rPr>
        <w:t>BMP</w:t>
      </w:r>
      <w:r w:rsidR="0034615B" w:rsidRPr="00553595">
        <w:rPr>
          <w:rFonts w:ascii="Times New Roman" w:hAnsi="Times New Roman" w:cs="Times New Roman"/>
          <w:sz w:val="24"/>
          <w:szCs w:val="24"/>
          <w:lang w:val="en-US"/>
        </w:rPr>
        <w:t>s</w:t>
      </w:r>
      <w:r w:rsidR="00310319">
        <w:rPr>
          <w:rFonts w:ascii="Times New Roman" w:hAnsi="Times New Roman" w:cs="Times New Roman"/>
          <w:sz w:val="24"/>
          <w:szCs w:val="24"/>
          <w:lang w:val="en-US"/>
        </w:rPr>
        <w:t xml:space="preserve">, </w:t>
      </w:r>
      <w:r w:rsidR="009377E6" w:rsidRPr="00553595">
        <w:rPr>
          <w:rFonts w:ascii="Times New Roman" w:hAnsi="Times New Roman" w:cs="Times New Roman"/>
          <w:sz w:val="24"/>
          <w:szCs w:val="24"/>
          <w:lang w:val="en-US"/>
        </w:rPr>
        <w:t>a</w:t>
      </w:r>
      <w:r w:rsidR="00310319">
        <w:rPr>
          <w:rFonts w:ascii="Times New Roman" w:hAnsi="Times New Roman" w:cs="Times New Roman"/>
          <w:sz w:val="24"/>
          <w:szCs w:val="24"/>
          <w:lang w:val="en-US"/>
        </w:rPr>
        <w:t>nd</w:t>
      </w:r>
      <w:r w:rsidR="009377E6" w:rsidRPr="00553595">
        <w:rPr>
          <w:rFonts w:ascii="Times New Roman" w:hAnsi="Times New Roman" w:cs="Times New Roman"/>
          <w:sz w:val="24"/>
          <w:szCs w:val="24"/>
          <w:lang w:val="en-US"/>
        </w:rPr>
        <w:t xml:space="preserve"> their various nutrient reduction potentials have been provided in Table </w:t>
      </w:r>
      <w:r w:rsidR="003E2FEB" w:rsidRPr="00553595">
        <w:rPr>
          <w:rFonts w:ascii="Times New Roman" w:hAnsi="Times New Roman" w:cs="Times New Roman"/>
          <w:sz w:val="24"/>
          <w:szCs w:val="24"/>
          <w:lang w:val="en-US"/>
        </w:rPr>
        <w:t>4</w:t>
      </w:r>
      <w:r w:rsidR="009377E6" w:rsidRPr="00553595">
        <w:rPr>
          <w:rFonts w:ascii="Times New Roman" w:hAnsi="Times New Roman" w:cs="Times New Roman"/>
          <w:sz w:val="24"/>
          <w:szCs w:val="24"/>
          <w:lang w:val="en-US"/>
        </w:rPr>
        <w:t xml:space="preserve">. </w:t>
      </w:r>
    </w:p>
    <w:p w14:paraId="43E9DBF6" w14:textId="5ECE760E" w:rsidR="00BE750B" w:rsidRPr="00553595" w:rsidRDefault="00BE750B" w:rsidP="00DF5229">
      <w:pPr>
        <w:jc w:val="both"/>
        <w:rPr>
          <w:rFonts w:ascii="Times New Roman" w:hAnsi="Times New Roman" w:cs="Times New Roman"/>
          <w:sz w:val="24"/>
          <w:szCs w:val="24"/>
          <w:lang w:val="en-US"/>
        </w:rPr>
      </w:pPr>
    </w:p>
    <w:p w14:paraId="2B514011" w14:textId="4B7B13EA" w:rsidR="00090AD8" w:rsidRPr="00553595" w:rsidRDefault="00581F94" w:rsidP="00090AD8">
      <w:pPr>
        <w:keepNext/>
        <w:jc w:val="both"/>
      </w:pPr>
      <w:r w:rsidRPr="00553595">
        <w:rPr>
          <w:noProof/>
        </w:rPr>
        <w:drawing>
          <wp:inline distT="0" distB="0" distL="0" distR="0" wp14:anchorId="4BB7D272" wp14:editId="51AF9138">
            <wp:extent cx="2849794" cy="3803650"/>
            <wp:effectExtent l="0" t="0" r="8255" b="6350"/>
            <wp:docPr id="1474384114" name="Picture 1" descr="A map of the state of maharasht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4114" name="Picture 1" descr="A map of the state of maharashtra&#10;&#10;Description automatically generated"/>
                    <pic:cNvPicPr/>
                  </pic:nvPicPr>
                  <pic:blipFill rotWithShape="1">
                    <a:blip r:embed="rId24">
                      <a:extLst>
                        <a:ext uri="{28A0092B-C50C-407E-A947-70E740481C1C}">
                          <a14:useLocalDpi xmlns:a14="http://schemas.microsoft.com/office/drawing/2010/main" val="0"/>
                        </a:ext>
                      </a:extLst>
                    </a:blip>
                    <a:srcRect l="9417" t="12670" r="10148" b="4375"/>
                    <a:stretch/>
                  </pic:blipFill>
                  <pic:spPr bwMode="auto">
                    <a:xfrm>
                      <a:off x="0" y="0"/>
                      <a:ext cx="2869692" cy="3830208"/>
                    </a:xfrm>
                    <a:prstGeom prst="rect">
                      <a:avLst/>
                    </a:prstGeom>
                    <a:ln>
                      <a:noFill/>
                    </a:ln>
                    <a:extLst>
                      <a:ext uri="{53640926-AAD7-44D8-BBD7-CCE9431645EC}">
                        <a14:shadowObscured xmlns:a14="http://schemas.microsoft.com/office/drawing/2010/main"/>
                      </a:ext>
                    </a:extLst>
                  </pic:spPr>
                </pic:pic>
              </a:graphicData>
            </a:graphic>
          </wp:inline>
        </w:drawing>
      </w:r>
    </w:p>
    <w:p w14:paraId="15B7E3AD" w14:textId="34A3D29B" w:rsidR="001A1AAF" w:rsidRPr="00553595" w:rsidRDefault="00090AD8" w:rsidP="009377E6">
      <w:pPr>
        <w:pStyle w:val="Caption"/>
        <w:jc w:val="both"/>
        <w:rPr>
          <w:rFonts w:ascii="Times New Roman" w:hAnsi="Times New Roman" w:cs="Times New Roman"/>
          <w:b/>
          <w:bCs/>
          <w:i w:val="0"/>
          <w:iCs w:val="0"/>
          <w:color w:val="auto"/>
          <w:sz w:val="36"/>
          <w:szCs w:val="36"/>
          <w:lang w:val="en-US"/>
        </w:rPr>
      </w:pPr>
      <w:r w:rsidRPr="00553595">
        <w:rPr>
          <w:rFonts w:ascii="Times New Roman" w:hAnsi="Times New Roman" w:cs="Times New Roman"/>
          <w:b/>
          <w:bCs/>
          <w:i w:val="0"/>
          <w:iCs w:val="0"/>
          <w:color w:val="auto"/>
          <w:sz w:val="24"/>
          <w:szCs w:val="24"/>
        </w:rPr>
        <w:t xml:space="preserve">Fig. </w:t>
      </w:r>
      <w:r w:rsidR="009377E6" w:rsidRPr="00553595">
        <w:rPr>
          <w:rFonts w:ascii="Times New Roman" w:hAnsi="Times New Roman" w:cs="Times New Roman"/>
          <w:b/>
          <w:bCs/>
          <w:i w:val="0"/>
          <w:iCs w:val="0"/>
          <w:color w:val="auto"/>
          <w:sz w:val="24"/>
          <w:szCs w:val="24"/>
        </w:rPr>
        <w:t>9</w:t>
      </w:r>
      <w:r w:rsidRPr="00553595">
        <w:rPr>
          <w:rFonts w:ascii="Times New Roman" w:hAnsi="Times New Roman" w:cs="Times New Roman"/>
          <w:b/>
          <w:bCs/>
          <w:i w:val="0"/>
          <w:iCs w:val="0"/>
          <w:color w:val="auto"/>
          <w:sz w:val="24"/>
          <w:szCs w:val="24"/>
        </w:rPr>
        <w:t xml:space="preserve">. </w:t>
      </w:r>
      <w:r w:rsidR="006B6BD2" w:rsidRPr="00553595">
        <w:rPr>
          <w:rFonts w:ascii="Times New Roman" w:hAnsi="Times New Roman" w:cs="Times New Roman"/>
          <w:b/>
          <w:bCs/>
          <w:i w:val="0"/>
          <w:iCs w:val="0"/>
          <w:color w:val="auto"/>
          <w:sz w:val="24"/>
          <w:szCs w:val="24"/>
        </w:rPr>
        <w:t xml:space="preserve">Nitrate </w:t>
      </w:r>
      <w:r w:rsidR="00D2541C" w:rsidRPr="00553595">
        <w:rPr>
          <w:rFonts w:ascii="Times New Roman" w:hAnsi="Times New Roman" w:cs="Times New Roman"/>
          <w:b/>
          <w:bCs/>
          <w:i w:val="0"/>
          <w:iCs w:val="0"/>
          <w:color w:val="auto"/>
          <w:sz w:val="24"/>
          <w:szCs w:val="24"/>
        </w:rPr>
        <w:t xml:space="preserve">load </w:t>
      </w:r>
      <w:r w:rsidR="001C192C" w:rsidRPr="00553595">
        <w:rPr>
          <w:rFonts w:ascii="Times New Roman" w:hAnsi="Times New Roman" w:cs="Times New Roman"/>
          <w:b/>
          <w:bCs/>
          <w:i w:val="0"/>
          <w:iCs w:val="0"/>
          <w:color w:val="auto"/>
          <w:sz w:val="24"/>
          <w:szCs w:val="24"/>
        </w:rPr>
        <w:t>intensity</w:t>
      </w:r>
      <w:r w:rsidR="00706DB1" w:rsidRPr="00553595">
        <w:rPr>
          <w:rFonts w:ascii="Times New Roman" w:hAnsi="Times New Roman" w:cs="Times New Roman"/>
          <w:b/>
          <w:bCs/>
          <w:i w:val="0"/>
          <w:iCs w:val="0"/>
          <w:color w:val="auto"/>
          <w:sz w:val="24"/>
          <w:szCs w:val="24"/>
        </w:rPr>
        <w:t xml:space="preserve"> in the different subbasin </w:t>
      </w:r>
      <w:r w:rsidR="00A32608" w:rsidRPr="00553595">
        <w:rPr>
          <w:rFonts w:ascii="Times New Roman" w:hAnsi="Times New Roman" w:cs="Times New Roman"/>
          <w:b/>
          <w:bCs/>
          <w:i w:val="0"/>
          <w:iCs w:val="0"/>
          <w:color w:val="auto"/>
          <w:sz w:val="24"/>
          <w:szCs w:val="24"/>
        </w:rPr>
        <w:t xml:space="preserve">reaches </w:t>
      </w:r>
      <w:r w:rsidR="00B2600E" w:rsidRPr="00553595">
        <w:rPr>
          <w:rFonts w:ascii="Times New Roman" w:hAnsi="Times New Roman" w:cs="Times New Roman"/>
          <w:b/>
          <w:bCs/>
          <w:i w:val="0"/>
          <w:iCs w:val="0"/>
          <w:color w:val="auto"/>
          <w:sz w:val="24"/>
          <w:szCs w:val="24"/>
        </w:rPr>
        <w:t xml:space="preserve">and their </w:t>
      </w:r>
      <w:r w:rsidR="00B9573B" w:rsidRPr="00553595">
        <w:rPr>
          <w:rFonts w:ascii="Times New Roman" w:hAnsi="Times New Roman" w:cs="Times New Roman"/>
          <w:b/>
          <w:bCs/>
          <w:i w:val="0"/>
          <w:iCs w:val="0"/>
          <w:color w:val="auto"/>
          <w:sz w:val="24"/>
          <w:szCs w:val="24"/>
        </w:rPr>
        <w:t>so</w:t>
      </w:r>
      <w:r w:rsidR="00336F8E" w:rsidRPr="00553595">
        <w:rPr>
          <w:rFonts w:ascii="Times New Roman" w:hAnsi="Times New Roman" w:cs="Times New Roman"/>
          <w:b/>
          <w:bCs/>
          <w:i w:val="0"/>
          <w:iCs w:val="0"/>
          <w:color w:val="auto"/>
          <w:sz w:val="24"/>
          <w:szCs w:val="24"/>
        </w:rPr>
        <w:t>urce sub-districts.</w:t>
      </w:r>
      <w:r w:rsidR="00B9573B" w:rsidRPr="00553595">
        <w:rPr>
          <w:rFonts w:ascii="Times New Roman" w:hAnsi="Times New Roman" w:cs="Times New Roman"/>
          <w:b/>
          <w:bCs/>
          <w:i w:val="0"/>
          <w:iCs w:val="0"/>
          <w:color w:val="auto"/>
          <w:sz w:val="24"/>
          <w:szCs w:val="24"/>
        </w:rPr>
        <w:t xml:space="preserve"> </w:t>
      </w:r>
    </w:p>
    <w:p w14:paraId="0BEB69BA" w14:textId="3F42FC83" w:rsidR="00062605" w:rsidRPr="00553595" w:rsidRDefault="00062605" w:rsidP="00062605">
      <w:pPr>
        <w:pStyle w:val="Caption"/>
        <w:keepNext/>
        <w:rPr>
          <w:rFonts w:ascii="Times New Roman" w:hAnsi="Times New Roman" w:cs="Times New Roman"/>
          <w:b/>
          <w:bCs/>
          <w:i w:val="0"/>
          <w:iCs w:val="0"/>
          <w:color w:val="auto"/>
          <w:sz w:val="24"/>
          <w:szCs w:val="24"/>
        </w:rPr>
      </w:pPr>
      <w:r w:rsidRPr="00553595">
        <w:rPr>
          <w:rFonts w:ascii="Times New Roman" w:hAnsi="Times New Roman" w:cs="Times New Roman"/>
          <w:b/>
          <w:bCs/>
          <w:i w:val="0"/>
          <w:iCs w:val="0"/>
          <w:color w:val="auto"/>
          <w:sz w:val="24"/>
          <w:szCs w:val="24"/>
        </w:rPr>
        <w:t xml:space="preserve">Table </w:t>
      </w:r>
      <w:r w:rsidR="003E2FEB" w:rsidRPr="00553595">
        <w:rPr>
          <w:rFonts w:ascii="Times New Roman" w:hAnsi="Times New Roman" w:cs="Times New Roman"/>
          <w:b/>
          <w:bCs/>
          <w:i w:val="0"/>
          <w:iCs w:val="0"/>
          <w:color w:val="auto"/>
          <w:sz w:val="24"/>
          <w:szCs w:val="24"/>
        </w:rPr>
        <w:t>4</w:t>
      </w:r>
      <w:r w:rsidR="008C200C" w:rsidRPr="00553595">
        <w:rPr>
          <w:rFonts w:ascii="Times New Roman" w:hAnsi="Times New Roman" w:cs="Times New Roman"/>
          <w:b/>
          <w:bCs/>
          <w:i w:val="0"/>
          <w:iCs w:val="0"/>
          <w:color w:val="auto"/>
          <w:sz w:val="24"/>
          <w:szCs w:val="24"/>
        </w:rPr>
        <w:t>. Cost and nitrate reduction potential of BMPs.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53595" w:rsidRPr="00553595" w14:paraId="1728F857" w14:textId="77777777" w:rsidTr="00871028">
        <w:tc>
          <w:tcPr>
            <w:tcW w:w="3005" w:type="dxa"/>
            <w:tcBorders>
              <w:top w:val="single" w:sz="4" w:space="0" w:color="auto"/>
              <w:bottom w:val="single" w:sz="4" w:space="0" w:color="auto"/>
            </w:tcBorders>
          </w:tcPr>
          <w:p w14:paraId="11FCA5D3" w14:textId="127B0B59" w:rsidR="0035375C" w:rsidRPr="00553595" w:rsidRDefault="00871028" w:rsidP="00DF5229">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Best management practices</w:t>
            </w:r>
          </w:p>
        </w:tc>
        <w:tc>
          <w:tcPr>
            <w:tcW w:w="3005" w:type="dxa"/>
            <w:tcBorders>
              <w:top w:val="single" w:sz="4" w:space="0" w:color="auto"/>
              <w:bottom w:val="single" w:sz="4" w:space="0" w:color="auto"/>
            </w:tcBorders>
          </w:tcPr>
          <w:p w14:paraId="24725124" w14:textId="2024D0B4" w:rsidR="0035375C" w:rsidRPr="00553595" w:rsidRDefault="00766FE2" w:rsidP="00DF5229">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Cost ($/acre)</w:t>
            </w:r>
          </w:p>
        </w:tc>
        <w:tc>
          <w:tcPr>
            <w:tcW w:w="3006" w:type="dxa"/>
            <w:tcBorders>
              <w:top w:val="single" w:sz="4" w:space="0" w:color="auto"/>
              <w:bottom w:val="single" w:sz="4" w:space="0" w:color="auto"/>
            </w:tcBorders>
          </w:tcPr>
          <w:p w14:paraId="509FA27A" w14:textId="75240953" w:rsidR="0035375C" w:rsidRPr="00553595" w:rsidRDefault="00766FE2" w:rsidP="00DF5229">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Nitrate load reduction (%)</w:t>
            </w:r>
          </w:p>
        </w:tc>
      </w:tr>
      <w:tr w:rsidR="00553595" w:rsidRPr="00553595" w14:paraId="25D3C35B" w14:textId="77777777" w:rsidTr="00871028">
        <w:tc>
          <w:tcPr>
            <w:tcW w:w="3005" w:type="dxa"/>
            <w:tcBorders>
              <w:top w:val="single" w:sz="4" w:space="0" w:color="auto"/>
            </w:tcBorders>
          </w:tcPr>
          <w:p w14:paraId="19CBE92A" w14:textId="3070A277" w:rsidR="0035375C" w:rsidRPr="00553595" w:rsidRDefault="0035375C"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Nutrient Management</w:t>
            </w:r>
          </w:p>
        </w:tc>
        <w:tc>
          <w:tcPr>
            <w:tcW w:w="3005" w:type="dxa"/>
            <w:tcBorders>
              <w:top w:val="single" w:sz="4" w:space="0" w:color="auto"/>
            </w:tcBorders>
          </w:tcPr>
          <w:p w14:paraId="3EBCB5A4" w14:textId="405A97A7" w:rsidR="0035375C" w:rsidRPr="00553595" w:rsidRDefault="00471310"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11.6</w:t>
            </w:r>
          </w:p>
        </w:tc>
        <w:tc>
          <w:tcPr>
            <w:tcW w:w="3006" w:type="dxa"/>
            <w:tcBorders>
              <w:top w:val="single" w:sz="4" w:space="0" w:color="auto"/>
            </w:tcBorders>
          </w:tcPr>
          <w:p w14:paraId="6891360F" w14:textId="21ECE353" w:rsidR="0035375C" w:rsidRPr="00553595" w:rsidRDefault="00766FE2"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13</w:t>
            </w:r>
          </w:p>
        </w:tc>
      </w:tr>
      <w:tr w:rsidR="00553595" w:rsidRPr="00553595" w14:paraId="5A532A85" w14:textId="77777777" w:rsidTr="00871028">
        <w:tc>
          <w:tcPr>
            <w:tcW w:w="3005" w:type="dxa"/>
          </w:tcPr>
          <w:p w14:paraId="47FA2EBC" w14:textId="64095895" w:rsidR="0035375C" w:rsidRPr="00553595" w:rsidRDefault="0035375C"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Conservation Tillage</w:t>
            </w:r>
          </w:p>
        </w:tc>
        <w:tc>
          <w:tcPr>
            <w:tcW w:w="3005" w:type="dxa"/>
          </w:tcPr>
          <w:p w14:paraId="63DFB05F" w14:textId="25DE5D02" w:rsidR="0035375C" w:rsidRPr="00553595" w:rsidRDefault="00471310"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10</w:t>
            </w:r>
          </w:p>
        </w:tc>
        <w:tc>
          <w:tcPr>
            <w:tcW w:w="3006" w:type="dxa"/>
          </w:tcPr>
          <w:p w14:paraId="177E10B2" w14:textId="12E85A56" w:rsidR="0035375C" w:rsidRPr="00553595" w:rsidRDefault="00766FE2"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68</w:t>
            </w:r>
          </w:p>
        </w:tc>
      </w:tr>
      <w:tr w:rsidR="00553595" w:rsidRPr="00553595" w14:paraId="5BFDFF7D" w14:textId="77777777" w:rsidTr="00871028">
        <w:tc>
          <w:tcPr>
            <w:tcW w:w="3005" w:type="dxa"/>
          </w:tcPr>
          <w:p w14:paraId="43931073" w14:textId="618524E5" w:rsidR="0035375C" w:rsidRPr="00553595" w:rsidRDefault="0035375C"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 xml:space="preserve">Cover Crops </w:t>
            </w:r>
          </w:p>
        </w:tc>
        <w:tc>
          <w:tcPr>
            <w:tcW w:w="3005" w:type="dxa"/>
          </w:tcPr>
          <w:p w14:paraId="7BEAE756" w14:textId="09027F25" w:rsidR="0035375C" w:rsidRPr="00553595" w:rsidRDefault="00471310"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105.1</w:t>
            </w:r>
          </w:p>
        </w:tc>
        <w:tc>
          <w:tcPr>
            <w:tcW w:w="3006" w:type="dxa"/>
          </w:tcPr>
          <w:p w14:paraId="7DB9CD18" w14:textId="4795D828" w:rsidR="0035375C" w:rsidRPr="00553595" w:rsidRDefault="00766FE2"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84</w:t>
            </w:r>
          </w:p>
        </w:tc>
      </w:tr>
      <w:tr w:rsidR="00871028" w:rsidRPr="00553595" w14:paraId="44487B20" w14:textId="77777777" w:rsidTr="00871028">
        <w:tc>
          <w:tcPr>
            <w:tcW w:w="3005" w:type="dxa"/>
            <w:tcBorders>
              <w:bottom w:val="single" w:sz="4" w:space="0" w:color="auto"/>
            </w:tcBorders>
          </w:tcPr>
          <w:p w14:paraId="0395125B" w14:textId="3E09AD57" w:rsidR="0035375C" w:rsidRPr="00553595" w:rsidRDefault="00471310"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 xml:space="preserve">Riparian Buffer </w:t>
            </w:r>
          </w:p>
        </w:tc>
        <w:tc>
          <w:tcPr>
            <w:tcW w:w="3005" w:type="dxa"/>
            <w:tcBorders>
              <w:bottom w:val="single" w:sz="4" w:space="0" w:color="auto"/>
            </w:tcBorders>
          </w:tcPr>
          <w:p w14:paraId="08EDDCA4" w14:textId="7F515233" w:rsidR="0035375C" w:rsidRPr="00553595" w:rsidRDefault="00471310"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23.4</w:t>
            </w:r>
          </w:p>
        </w:tc>
        <w:tc>
          <w:tcPr>
            <w:tcW w:w="3006" w:type="dxa"/>
            <w:tcBorders>
              <w:bottom w:val="single" w:sz="4" w:space="0" w:color="auto"/>
            </w:tcBorders>
          </w:tcPr>
          <w:p w14:paraId="2836402B" w14:textId="382834F2" w:rsidR="0035375C" w:rsidRPr="00553595" w:rsidRDefault="00766FE2" w:rsidP="00DF5229">
            <w:pPr>
              <w:jc w:val="both"/>
              <w:rPr>
                <w:rFonts w:ascii="Times New Roman" w:hAnsi="Times New Roman" w:cs="Times New Roman"/>
                <w:sz w:val="24"/>
                <w:szCs w:val="24"/>
                <w:lang w:val="en-US"/>
              </w:rPr>
            </w:pPr>
            <w:r w:rsidRPr="00553595">
              <w:rPr>
                <w:rFonts w:ascii="Times New Roman" w:hAnsi="Times New Roman" w:cs="Times New Roman"/>
                <w:sz w:val="24"/>
                <w:szCs w:val="24"/>
                <w:lang w:val="en-US"/>
              </w:rPr>
              <w:t>80</w:t>
            </w:r>
          </w:p>
        </w:tc>
      </w:tr>
    </w:tbl>
    <w:p w14:paraId="1103E408" w14:textId="77777777" w:rsidR="00465B49" w:rsidRPr="00553595" w:rsidRDefault="00465B49" w:rsidP="00DF5229">
      <w:pPr>
        <w:jc w:val="both"/>
        <w:rPr>
          <w:rFonts w:ascii="Times New Roman" w:hAnsi="Times New Roman" w:cs="Times New Roman"/>
          <w:sz w:val="24"/>
          <w:szCs w:val="24"/>
          <w:lang w:val="en-US"/>
        </w:rPr>
      </w:pPr>
    </w:p>
    <w:p w14:paraId="37AD5D1D" w14:textId="48FFE484" w:rsidR="001178E6" w:rsidRPr="00553595" w:rsidRDefault="00274EC3" w:rsidP="00DF5229">
      <w:pPr>
        <w:jc w:val="both"/>
        <w:rPr>
          <w:rFonts w:ascii="Times New Roman" w:hAnsi="Times New Roman" w:cs="Times New Roman"/>
          <w:sz w:val="24"/>
          <w:szCs w:val="24"/>
          <w:lang w:val="en-US"/>
        </w:rPr>
      </w:pPr>
      <w:r w:rsidRPr="00274EC3">
        <w:rPr>
          <w:rFonts w:ascii="Times New Roman" w:hAnsi="Times New Roman" w:cs="Times New Roman"/>
          <w:sz w:val="24"/>
          <w:szCs w:val="24"/>
          <w:lang w:val="en-US"/>
        </w:rPr>
        <w:t>Different combinations of these four BMPs, ranging from integrated applications of all four BMPs to individual BMP application and their different permutations, were considered, and the most efficient BMP combination was determined using graph theory and the Bellman-ford algorithm. The two criteria (cost and reduction efficiency for each BMP) considered during optimization resulted in riparian buffers and conservation tillage combination being the most efficient (0.1882) followed by the nutrient management and conservation tillage (0.1592) and then nutrient management and riparian buffers (0.1128) among all possible combinations.</w:t>
      </w:r>
      <w:r w:rsidR="009A6956" w:rsidRPr="00553595">
        <w:rPr>
          <w:rFonts w:ascii="Times New Roman" w:hAnsi="Times New Roman" w:cs="Times New Roman"/>
          <w:sz w:val="24"/>
          <w:szCs w:val="24"/>
          <w:lang w:val="en-US"/>
        </w:rPr>
        <w:t xml:space="preserve"> </w:t>
      </w:r>
    </w:p>
    <w:p w14:paraId="36DAF26C" w14:textId="77777777" w:rsidR="00973DFD" w:rsidRPr="00553595" w:rsidRDefault="00973DFD" w:rsidP="009744C5">
      <w:pPr>
        <w:jc w:val="both"/>
        <w:rPr>
          <w:rFonts w:ascii="Times New Roman" w:hAnsi="Times New Roman" w:cs="Times New Roman"/>
          <w:sz w:val="24"/>
          <w:szCs w:val="24"/>
          <w:lang w:val="en-US"/>
        </w:rPr>
      </w:pPr>
    </w:p>
    <w:p w14:paraId="523C2292" w14:textId="36EC4E49" w:rsidR="003E4FA4" w:rsidRPr="00553595" w:rsidRDefault="000C7A6B" w:rsidP="009744C5">
      <w:pPr>
        <w:jc w:val="both"/>
        <w:rPr>
          <w:rFonts w:ascii="Times New Roman" w:hAnsi="Times New Roman" w:cs="Times New Roman"/>
          <w:b/>
          <w:bCs/>
          <w:sz w:val="24"/>
          <w:szCs w:val="24"/>
          <w:lang w:val="en-US"/>
        </w:rPr>
      </w:pPr>
      <w:r w:rsidRPr="00553595">
        <w:rPr>
          <w:rFonts w:ascii="Times New Roman" w:hAnsi="Times New Roman" w:cs="Times New Roman"/>
          <w:b/>
          <w:bCs/>
          <w:sz w:val="24"/>
          <w:szCs w:val="24"/>
          <w:lang w:val="en-US"/>
        </w:rPr>
        <w:t xml:space="preserve">3.3. </w:t>
      </w:r>
      <w:r w:rsidR="00434662" w:rsidRPr="00553595">
        <w:rPr>
          <w:rFonts w:ascii="Times New Roman" w:hAnsi="Times New Roman" w:cs="Times New Roman"/>
          <w:b/>
          <w:bCs/>
          <w:sz w:val="24"/>
          <w:szCs w:val="24"/>
          <w:lang w:val="en-US"/>
        </w:rPr>
        <w:t xml:space="preserve">Targeting </w:t>
      </w:r>
      <w:r w:rsidR="00195D94" w:rsidRPr="00553595">
        <w:rPr>
          <w:rFonts w:ascii="Times New Roman" w:hAnsi="Times New Roman" w:cs="Times New Roman"/>
          <w:b/>
          <w:bCs/>
          <w:sz w:val="24"/>
          <w:szCs w:val="24"/>
          <w:lang w:val="en-US"/>
        </w:rPr>
        <w:t xml:space="preserve">BMP adoption </w:t>
      </w:r>
      <w:r w:rsidR="001A6401" w:rsidRPr="00553595">
        <w:rPr>
          <w:rFonts w:ascii="Times New Roman" w:hAnsi="Times New Roman" w:cs="Times New Roman"/>
          <w:b/>
          <w:bCs/>
          <w:sz w:val="24"/>
          <w:szCs w:val="24"/>
          <w:lang w:val="en-US"/>
        </w:rPr>
        <w:t xml:space="preserve">to subbasins </w:t>
      </w:r>
      <w:r w:rsidRPr="00553595">
        <w:rPr>
          <w:rFonts w:ascii="Times New Roman" w:hAnsi="Times New Roman" w:cs="Times New Roman"/>
          <w:b/>
          <w:bCs/>
          <w:sz w:val="24"/>
          <w:szCs w:val="24"/>
          <w:lang w:val="en-US"/>
        </w:rPr>
        <w:t>based</w:t>
      </w:r>
      <w:r w:rsidR="00102A49" w:rsidRPr="00553595">
        <w:rPr>
          <w:rFonts w:ascii="Times New Roman" w:hAnsi="Times New Roman" w:cs="Times New Roman"/>
          <w:b/>
          <w:bCs/>
          <w:sz w:val="24"/>
          <w:szCs w:val="24"/>
          <w:lang w:val="en-US"/>
        </w:rPr>
        <w:t xml:space="preserve"> </w:t>
      </w:r>
      <w:r w:rsidRPr="00553595">
        <w:rPr>
          <w:rFonts w:ascii="Times New Roman" w:hAnsi="Times New Roman" w:cs="Times New Roman"/>
          <w:b/>
          <w:bCs/>
          <w:sz w:val="24"/>
          <w:szCs w:val="24"/>
          <w:lang w:val="en-US"/>
        </w:rPr>
        <w:t xml:space="preserve">on </w:t>
      </w:r>
      <w:r w:rsidR="00102A49" w:rsidRPr="00553595">
        <w:rPr>
          <w:rFonts w:ascii="Times New Roman" w:hAnsi="Times New Roman" w:cs="Times New Roman"/>
          <w:b/>
          <w:bCs/>
          <w:sz w:val="24"/>
          <w:szCs w:val="24"/>
          <w:lang w:val="en-US"/>
        </w:rPr>
        <w:t xml:space="preserve">nitrate </w:t>
      </w:r>
      <w:r w:rsidRPr="00553595">
        <w:rPr>
          <w:rFonts w:ascii="Times New Roman" w:hAnsi="Times New Roman" w:cs="Times New Roman"/>
          <w:b/>
          <w:bCs/>
          <w:sz w:val="24"/>
          <w:szCs w:val="24"/>
          <w:lang w:val="en-US"/>
        </w:rPr>
        <w:t xml:space="preserve">load generation and farmer’s </w:t>
      </w:r>
      <w:proofErr w:type="gramStart"/>
      <w:r w:rsidRPr="00553595">
        <w:rPr>
          <w:rFonts w:ascii="Times New Roman" w:hAnsi="Times New Roman" w:cs="Times New Roman"/>
          <w:b/>
          <w:bCs/>
          <w:sz w:val="24"/>
          <w:szCs w:val="24"/>
          <w:lang w:val="en-US"/>
        </w:rPr>
        <w:t>CI</w:t>
      </w:r>
      <w:proofErr w:type="gramEnd"/>
    </w:p>
    <w:p w14:paraId="0E0EC1B4" w14:textId="3908432E" w:rsidR="00274EC3" w:rsidRDefault="00274EC3" w:rsidP="003F2A01">
      <w:pPr>
        <w:jc w:val="both"/>
        <w:rPr>
          <w:rFonts w:ascii="Times New Roman" w:hAnsi="Times New Roman" w:cs="Times New Roman"/>
          <w:sz w:val="24"/>
          <w:szCs w:val="24"/>
          <w:lang w:val="en-US"/>
        </w:rPr>
      </w:pPr>
      <w:r w:rsidRPr="00274EC3">
        <w:rPr>
          <w:rFonts w:ascii="Times New Roman" w:hAnsi="Times New Roman" w:cs="Times New Roman"/>
          <w:sz w:val="24"/>
          <w:szCs w:val="24"/>
          <w:lang w:val="en-US"/>
        </w:rPr>
        <w:t xml:space="preserve">The previous section deliberated nitrate reduction and efficiency (a tradeoff between cost and nutrient reduction potential) of individual BMP adoption in all watershed subbasins. The </w:t>
      </w:r>
      <w:r w:rsidRPr="00274EC3">
        <w:rPr>
          <w:rFonts w:ascii="Times New Roman" w:hAnsi="Times New Roman" w:cs="Times New Roman"/>
          <w:sz w:val="24"/>
          <w:szCs w:val="24"/>
          <w:lang w:val="en-US"/>
        </w:rPr>
        <w:lastRenderedPageBreak/>
        <w:t xml:space="preserve">discussion in the present section is pivoted to utilizing identified optimal practice combinations and evaluating their impact under three scenarios. The efficiencies, cost, and nitrate reduction for the selected BMPs under three different scenarios have been summarized in Table 5. In addition to the three scenarios, the Base scenario includes BMPs in all watershed subbasins. </w:t>
      </w:r>
      <w:r w:rsidR="00E03536" w:rsidRPr="00E03536">
        <w:rPr>
          <w:rFonts w:ascii="Times New Roman" w:hAnsi="Times New Roman" w:cs="Times New Roman"/>
          <w:sz w:val="24"/>
          <w:szCs w:val="24"/>
          <w:lang w:val="en-US"/>
        </w:rPr>
        <w:t xml:space="preserve">The Real values presented in the base scenario highlight the Base scenario values with consideration of farmer behavioral response and </w:t>
      </w:r>
      <w:r w:rsidR="00E03536">
        <w:rPr>
          <w:rFonts w:ascii="Times New Roman" w:hAnsi="Times New Roman" w:cs="Times New Roman"/>
          <w:sz w:val="24"/>
          <w:szCs w:val="24"/>
          <w:lang w:val="en-US"/>
        </w:rPr>
        <w:t xml:space="preserve">actual </w:t>
      </w:r>
      <w:r w:rsidR="00E03536" w:rsidRPr="00E03536">
        <w:rPr>
          <w:rFonts w:ascii="Times New Roman" w:hAnsi="Times New Roman" w:cs="Times New Roman"/>
          <w:sz w:val="24"/>
          <w:szCs w:val="24"/>
          <w:lang w:val="en-US"/>
        </w:rPr>
        <w:t>BMP adoption</w:t>
      </w:r>
      <w:r w:rsidR="00E03536">
        <w:rPr>
          <w:rFonts w:ascii="Times New Roman" w:hAnsi="Times New Roman" w:cs="Times New Roman"/>
          <w:sz w:val="24"/>
          <w:szCs w:val="24"/>
          <w:lang w:val="en-US"/>
        </w:rPr>
        <w:t xml:space="preserve"> in the watershed subbasins</w:t>
      </w:r>
      <w:r w:rsidR="00E03536" w:rsidRPr="00E03536">
        <w:rPr>
          <w:rFonts w:ascii="Times New Roman" w:hAnsi="Times New Roman" w:cs="Times New Roman"/>
          <w:sz w:val="24"/>
          <w:szCs w:val="24"/>
          <w:lang w:val="en-US"/>
        </w:rPr>
        <w:t>.</w:t>
      </w:r>
      <w:r w:rsidR="00EC14E8">
        <w:rPr>
          <w:rFonts w:ascii="Times New Roman" w:hAnsi="Times New Roman" w:cs="Times New Roman"/>
          <w:sz w:val="24"/>
          <w:szCs w:val="24"/>
          <w:lang w:val="en-US"/>
        </w:rPr>
        <w:t xml:space="preserve">  </w:t>
      </w:r>
      <w:r w:rsidRPr="00274EC3">
        <w:rPr>
          <w:rFonts w:ascii="Times New Roman" w:hAnsi="Times New Roman" w:cs="Times New Roman"/>
          <w:sz w:val="24"/>
          <w:szCs w:val="24"/>
          <w:lang w:val="en-US"/>
        </w:rPr>
        <w:t xml:space="preserve">In the first scenario, the BMP allocation corresponding to CSAs was materialized by restricting the adoption of BMPs to 11 subbasins with critical nitrate delivery (Fig. 10a), i.e., the subbasins belonging to the </w:t>
      </w:r>
      <w:proofErr w:type="spellStart"/>
      <w:r w:rsidRPr="00274EC3">
        <w:rPr>
          <w:rFonts w:ascii="Times New Roman" w:hAnsi="Times New Roman" w:cs="Times New Roman"/>
          <w:sz w:val="24"/>
          <w:szCs w:val="24"/>
          <w:lang w:val="en-US"/>
        </w:rPr>
        <w:t>Purkaji</w:t>
      </w:r>
      <w:proofErr w:type="spellEnd"/>
      <w:r w:rsidRPr="00274EC3">
        <w:rPr>
          <w:rFonts w:ascii="Times New Roman" w:hAnsi="Times New Roman" w:cs="Times New Roman"/>
          <w:sz w:val="24"/>
          <w:szCs w:val="24"/>
          <w:lang w:val="en-US"/>
        </w:rPr>
        <w:t xml:space="preserve">, Morna, and </w:t>
      </w:r>
      <w:proofErr w:type="spellStart"/>
      <w:r w:rsidRPr="00274EC3">
        <w:rPr>
          <w:rFonts w:ascii="Times New Roman" w:hAnsi="Times New Roman" w:cs="Times New Roman"/>
          <w:sz w:val="24"/>
          <w:szCs w:val="24"/>
          <w:lang w:val="en-US"/>
        </w:rPr>
        <w:t>Khatauli</w:t>
      </w:r>
      <w:proofErr w:type="spellEnd"/>
      <w:r w:rsidRPr="00274EC3">
        <w:rPr>
          <w:rFonts w:ascii="Times New Roman" w:hAnsi="Times New Roman" w:cs="Times New Roman"/>
          <w:sz w:val="24"/>
          <w:szCs w:val="24"/>
          <w:lang w:val="en-US"/>
        </w:rPr>
        <w:t xml:space="preserve"> subdistricts. Considering only subbasins with critical nitrate concentration, i.e., in the first scenario, a 50% (12.2 Gg for RB+CT) nitrate reduction in the base scenario can be achieved at 30% (21.7 million $ for RB+CT) of the total cost demanded in the base scenario. Thus, the efficiencies in the first scenario are substantially elevated by 47% to 50% over the base scenario (Table 5). Also, the results under the first scenario indicated riparian buffer and conservation tillage BMP combination to be the most cost-efficient (0.279) for the selected subbasins. In the second scenario, a set of fifteen different subbasins with moderate plus and resilient farmer CI were selected for BMP implementing BMPs (Fig. 10b). The efficiencies in the second scenario resulted in efficiencies lower than the first scenario for all 3 BMP combinations. Scenario 3, encompassing BMPs as an intersection of the sets of BMPs in the first and second scenarios, showed (Fig. 10c) a significant increment of efficiencies compared to the second scenario. However, the total nitrate reduction in the third scenario has been significantly lowered compared to the first scenario. Note the consistent efficiencies trend for three different subbasin selections or scenarios, i.e., riparian buffer’s combination with conservation tillage always occupies the first strand and its combination with nutrient management the least. The perceived pattern is primarily due to the similar land use, slope, weather, and agricultural practices in the watershed subbasins. However, the SWAT model BMP suggestions are expected to diverge for the heterogeneous landscapes considerably.    </w:t>
      </w:r>
    </w:p>
    <w:p w14:paraId="1D6C49A0" w14:textId="2113C239" w:rsidR="00E87649" w:rsidRPr="003F2A01" w:rsidRDefault="00E87649" w:rsidP="003F2A01">
      <w:pPr>
        <w:jc w:val="both"/>
        <w:rPr>
          <w:rFonts w:ascii="Times New Roman" w:hAnsi="Times New Roman" w:cs="Times New Roman"/>
          <w:color w:val="FF0000"/>
          <w:sz w:val="24"/>
          <w:szCs w:val="24"/>
          <w:lang w:val="en-US"/>
        </w:rPr>
      </w:pPr>
      <w:r w:rsidRPr="003F2A01">
        <w:rPr>
          <w:rFonts w:ascii="Times New Roman" w:hAnsi="Times New Roman" w:cs="Times New Roman"/>
          <w:b/>
          <w:bCs/>
          <w:sz w:val="24"/>
          <w:szCs w:val="24"/>
        </w:rPr>
        <w:t xml:space="preserve">Table </w:t>
      </w:r>
      <w:r w:rsidR="003E2FEB">
        <w:rPr>
          <w:rFonts w:ascii="Times New Roman" w:hAnsi="Times New Roman" w:cs="Times New Roman"/>
          <w:b/>
          <w:bCs/>
          <w:sz w:val="24"/>
          <w:szCs w:val="24"/>
        </w:rPr>
        <w:t>5</w:t>
      </w:r>
      <w:r w:rsidR="00B602BA" w:rsidRPr="003F2A01">
        <w:rPr>
          <w:rFonts w:ascii="Times New Roman" w:hAnsi="Times New Roman" w:cs="Times New Roman"/>
          <w:b/>
          <w:bCs/>
          <w:sz w:val="24"/>
          <w:szCs w:val="24"/>
        </w:rPr>
        <w:t>.</w:t>
      </w:r>
      <w:r w:rsidR="00036617" w:rsidRPr="003F2A01">
        <w:rPr>
          <w:rFonts w:ascii="Times New Roman" w:hAnsi="Times New Roman" w:cs="Times New Roman"/>
          <w:b/>
          <w:bCs/>
          <w:sz w:val="24"/>
          <w:szCs w:val="24"/>
        </w:rPr>
        <w:t xml:space="preserve"> </w:t>
      </w:r>
      <w:r w:rsidR="00392A52" w:rsidRPr="003F2A01">
        <w:rPr>
          <w:rFonts w:ascii="Times New Roman" w:hAnsi="Times New Roman" w:cs="Times New Roman"/>
          <w:b/>
          <w:bCs/>
          <w:sz w:val="24"/>
          <w:szCs w:val="24"/>
        </w:rPr>
        <w:t>Model analysis results for</w:t>
      </w:r>
      <w:r w:rsidR="00913763" w:rsidRPr="003F2A01">
        <w:rPr>
          <w:rFonts w:ascii="Times New Roman" w:hAnsi="Times New Roman" w:cs="Times New Roman"/>
          <w:b/>
          <w:bCs/>
          <w:sz w:val="24"/>
          <w:szCs w:val="24"/>
        </w:rPr>
        <w:t xml:space="preserve"> the optimize</w:t>
      </w:r>
      <w:r w:rsidR="00B602BA" w:rsidRPr="003F2A01">
        <w:rPr>
          <w:rFonts w:ascii="Times New Roman" w:hAnsi="Times New Roman" w:cs="Times New Roman"/>
          <w:b/>
          <w:bCs/>
          <w:sz w:val="24"/>
          <w:szCs w:val="24"/>
        </w:rPr>
        <w:t>d set of BMPs under three scenarios.</w:t>
      </w:r>
      <w:r w:rsidR="00392A52" w:rsidRPr="003F2A01">
        <w:rPr>
          <w:rFonts w:ascii="Times New Roman" w:hAnsi="Times New Roman" w:cs="Times New Roman"/>
          <w:b/>
          <w:bCs/>
          <w:sz w:val="24"/>
          <w:szCs w:val="24"/>
        </w:rPr>
        <w:t xml:space="preserve"> </w:t>
      </w:r>
    </w:p>
    <w:tbl>
      <w:tblPr>
        <w:tblStyle w:val="TableGrid"/>
        <w:tblW w:w="10715"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815"/>
        <w:gridCol w:w="630"/>
        <w:gridCol w:w="630"/>
        <w:gridCol w:w="630"/>
        <w:gridCol w:w="810"/>
        <w:gridCol w:w="630"/>
        <w:gridCol w:w="630"/>
        <w:gridCol w:w="630"/>
        <w:gridCol w:w="810"/>
        <w:gridCol w:w="720"/>
        <w:gridCol w:w="720"/>
        <w:gridCol w:w="720"/>
      </w:tblGrid>
      <w:tr w:rsidR="001A4EDB" w:rsidRPr="00463C73" w14:paraId="3750990D" w14:textId="078F1ED8" w:rsidTr="00176848">
        <w:tc>
          <w:tcPr>
            <w:tcW w:w="2340" w:type="dxa"/>
            <w:vMerge w:val="restart"/>
            <w:tcBorders>
              <w:top w:val="single" w:sz="4" w:space="0" w:color="auto"/>
            </w:tcBorders>
          </w:tcPr>
          <w:p w14:paraId="760800E3" w14:textId="77777777" w:rsidR="001C71A7" w:rsidRDefault="0056746E" w:rsidP="0031480D">
            <w:pPr>
              <w:jc w:val="both"/>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57216" behindDoc="0" locked="0" layoutInCell="1" allowOverlap="1" wp14:anchorId="6CEA038B" wp14:editId="67044F0F">
                      <wp:simplePos x="0" y="0"/>
                      <wp:positionH relativeFrom="column">
                        <wp:posOffset>1198245</wp:posOffset>
                      </wp:positionH>
                      <wp:positionV relativeFrom="paragraph">
                        <wp:posOffset>25400</wp:posOffset>
                      </wp:positionV>
                      <wp:extent cx="0" cy="158750"/>
                      <wp:effectExtent l="76200" t="0" r="57150" b="50800"/>
                      <wp:wrapNone/>
                      <wp:docPr id="213114689" name="Straight Arrow Connector 3"/>
                      <wp:cNvGraphicFramePr/>
                      <a:graphic xmlns:a="http://schemas.openxmlformats.org/drawingml/2006/main">
                        <a:graphicData uri="http://schemas.microsoft.com/office/word/2010/wordprocessingShape">
                          <wps:wsp>
                            <wps:cNvCnPr/>
                            <wps:spPr>
                              <a:xfrm>
                                <a:off x="0" y="0"/>
                                <a:ext cx="0" cy="158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0977B7" id="_x0000_t32" coordsize="21600,21600" o:spt="32" o:oned="t" path="m,l21600,21600e" filled="f">
                      <v:path arrowok="t" fillok="f" o:connecttype="none"/>
                      <o:lock v:ext="edit" shapetype="t"/>
                    </v:shapetype>
                    <v:shape id="Straight Arrow Connector 3" o:spid="_x0000_s1026" type="#_x0000_t32" style="position:absolute;margin-left:94.35pt;margin-top:2pt;width:0;height:12.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" strokecolor="black [3213]" strokeweight="1pt">
                      <v:stroke endarrow="block" joinstyle="miter"/>
                    </v:shape>
                  </w:pict>
                </mc:Fallback>
              </mc:AlternateContent>
            </w:r>
            <w:r w:rsidR="001C71A7" w:rsidRPr="00A7054F">
              <w:rPr>
                <w:rFonts w:ascii="Times New Roman" w:hAnsi="Times New Roman" w:cs="Times New Roman"/>
                <w:b/>
                <w:bCs/>
                <w:lang w:val="en-US"/>
              </w:rPr>
              <w:t>BMP combination</w:t>
            </w:r>
          </w:p>
          <w:p w14:paraId="6383AE4D" w14:textId="2D1BA84F" w:rsidR="000449BA" w:rsidRPr="00A7054F" w:rsidRDefault="000449BA" w:rsidP="0031480D">
            <w:pPr>
              <w:jc w:val="both"/>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700224" behindDoc="0" locked="0" layoutInCell="1" allowOverlap="1" wp14:anchorId="1914AC41" wp14:editId="724B9C71">
                      <wp:simplePos x="0" y="0"/>
                      <wp:positionH relativeFrom="column">
                        <wp:posOffset>556895</wp:posOffset>
                      </wp:positionH>
                      <wp:positionV relativeFrom="paragraph">
                        <wp:posOffset>99695</wp:posOffset>
                      </wp:positionV>
                      <wp:extent cx="368300" cy="0"/>
                      <wp:effectExtent l="0" t="76200" r="12700" b="95250"/>
                      <wp:wrapNone/>
                      <wp:docPr id="154821864" name="Straight Arrow Connector 4"/>
                      <wp:cNvGraphicFramePr/>
                      <a:graphic xmlns:a="http://schemas.openxmlformats.org/drawingml/2006/main">
                        <a:graphicData uri="http://schemas.microsoft.com/office/word/2010/wordprocessingShape">
                          <wps:wsp>
                            <wps:cNvCnPr/>
                            <wps:spPr>
                              <a:xfrm>
                                <a:off x="0" y="0"/>
                                <a:ext cx="3683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AFCDB" id="Straight Arrow Connector 4" o:spid="_x0000_s1026" type="#_x0000_t32" style="position:absolute;margin-left:43.85pt;margin-top:7.85pt;width:29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" strokecolor="black [3213]" strokeweight="1pt">
                      <v:stroke endarrow="block" joinstyle="miter"/>
                    </v:shape>
                  </w:pict>
                </mc:Fallback>
              </mc:AlternateContent>
            </w:r>
            <w:r>
              <w:rPr>
                <w:rFonts w:ascii="Times New Roman" w:hAnsi="Times New Roman" w:cs="Times New Roman"/>
                <w:b/>
                <w:bCs/>
                <w:lang w:val="en-US"/>
              </w:rPr>
              <w:t>Scenario</w:t>
            </w:r>
          </w:p>
        </w:tc>
        <w:tc>
          <w:tcPr>
            <w:tcW w:w="2705" w:type="dxa"/>
            <w:gridSpan w:val="4"/>
            <w:tcBorders>
              <w:top w:val="single" w:sz="4" w:space="0" w:color="auto"/>
              <w:bottom w:val="single" w:sz="4" w:space="0" w:color="auto"/>
            </w:tcBorders>
          </w:tcPr>
          <w:p w14:paraId="54218EA7" w14:textId="61B7FD7B" w:rsidR="001C71A7" w:rsidRPr="00A7054F" w:rsidRDefault="00585901" w:rsidP="0031480D">
            <w:pPr>
              <w:jc w:val="both"/>
              <w:rPr>
                <w:rFonts w:ascii="Times New Roman" w:hAnsi="Times New Roman" w:cs="Times New Roman"/>
                <w:b/>
                <w:bCs/>
                <w:lang w:val="en-US"/>
              </w:rPr>
            </w:pPr>
            <w:r w:rsidRPr="00A7054F">
              <w:rPr>
                <w:rFonts w:ascii="Times New Roman" w:hAnsi="Times New Roman" w:cs="Times New Roman"/>
                <w:b/>
                <w:bCs/>
                <w:lang w:val="en-US"/>
              </w:rPr>
              <w:t>Nitrate Reduction (</w:t>
            </w:r>
            <w:r w:rsidR="003B7EF8">
              <w:rPr>
                <w:rFonts w:ascii="Times New Roman" w:hAnsi="Times New Roman" w:cs="Times New Roman"/>
                <w:b/>
                <w:bCs/>
                <w:lang w:val="en-US"/>
              </w:rPr>
              <w:t>Gg</w:t>
            </w:r>
            <w:r w:rsidRPr="00A7054F">
              <w:rPr>
                <w:rFonts w:ascii="Times New Roman" w:hAnsi="Times New Roman" w:cs="Times New Roman"/>
                <w:b/>
                <w:bCs/>
                <w:lang w:val="en-US"/>
              </w:rPr>
              <w:t>)</w:t>
            </w:r>
          </w:p>
        </w:tc>
        <w:tc>
          <w:tcPr>
            <w:tcW w:w="2700" w:type="dxa"/>
            <w:gridSpan w:val="4"/>
            <w:tcBorders>
              <w:top w:val="single" w:sz="4" w:space="0" w:color="auto"/>
              <w:bottom w:val="single" w:sz="4" w:space="0" w:color="auto"/>
            </w:tcBorders>
          </w:tcPr>
          <w:p w14:paraId="512A6E8B" w14:textId="43BBF5FD" w:rsidR="001C71A7" w:rsidRPr="00A7054F" w:rsidRDefault="001C71A7" w:rsidP="0031480D">
            <w:pPr>
              <w:jc w:val="both"/>
              <w:rPr>
                <w:rFonts w:ascii="Times New Roman" w:hAnsi="Times New Roman" w:cs="Times New Roman"/>
                <w:b/>
                <w:bCs/>
                <w:lang w:val="en-US"/>
              </w:rPr>
            </w:pPr>
            <w:r w:rsidRPr="00A7054F">
              <w:rPr>
                <w:rFonts w:ascii="Times New Roman" w:hAnsi="Times New Roman" w:cs="Times New Roman"/>
                <w:b/>
                <w:bCs/>
                <w:lang w:val="en-US"/>
              </w:rPr>
              <w:t>Costs</w:t>
            </w:r>
            <w:r w:rsidR="00261D2E" w:rsidRPr="00A7054F">
              <w:rPr>
                <w:rFonts w:ascii="Times New Roman" w:hAnsi="Times New Roman" w:cs="Times New Roman"/>
                <w:b/>
                <w:bCs/>
                <w:lang w:val="en-US"/>
              </w:rPr>
              <w:t xml:space="preserve"> </w:t>
            </w:r>
            <w:r w:rsidR="00F369F1" w:rsidRPr="00A7054F">
              <w:rPr>
                <w:rFonts w:ascii="Times New Roman" w:hAnsi="Times New Roman" w:cs="Times New Roman"/>
                <w:b/>
                <w:bCs/>
                <w:lang w:val="en-US"/>
              </w:rPr>
              <w:t>(</w:t>
            </w:r>
            <w:r w:rsidR="00261D2E" w:rsidRPr="00A7054F">
              <w:rPr>
                <w:rFonts w:ascii="Times New Roman" w:hAnsi="Times New Roman" w:cs="Times New Roman"/>
                <w:b/>
                <w:bCs/>
                <w:lang w:val="en-US"/>
              </w:rPr>
              <w:t xml:space="preserve">million </w:t>
            </w:r>
            <w:r w:rsidR="00F369F1" w:rsidRPr="00A7054F">
              <w:rPr>
                <w:rFonts w:ascii="Times New Roman" w:hAnsi="Times New Roman" w:cs="Times New Roman"/>
                <w:b/>
                <w:bCs/>
                <w:lang w:val="en-US"/>
              </w:rPr>
              <w:t>$)</w:t>
            </w:r>
          </w:p>
        </w:tc>
        <w:tc>
          <w:tcPr>
            <w:tcW w:w="2970" w:type="dxa"/>
            <w:gridSpan w:val="4"/>
            <w:tcBorders>
              <w:top w:val="single" w:sz="4" w:space="0" w:color="auto"/>
              <w:bottom w:val="single" w:sz="4" w:space="0" w:color="auto"/>
            </w:tcBorders>
          </w:tcPr>
          <w:p w14:paraId="189F04C3" w14:textId="1D06068E" w:rsidR="001C71A7" w:rsidRPr="00A7054F" w:rsidRDefault="00585901" w:rsidP="0031480D">
            <w:pPr>
              <w:jc w:val="both"/>
              <w:rPr>
                <w:rFonts w:ascii="Times New Roman" w:hAnsi="Times New Roman" w:cs="Times New Roman"/>
                <w:b/>
                <w:bCs/>
                <w:lang w:val="en-US"/>
              </w:rPr>
            </w:pPr>
            <w:r w:rsidRPr="00A7054F">
              <w:rPr>
                <w:rFonts w:ascii="Times New Roman" w:hAnsi="Times New Roman" w:cs="Times New Roman"/>
                <w:b/>
                <w:bCs/>
                <w:lang w:val="en-US"/>
              </w:rPr>
              <w:t>Efficiencies</w:t>
            </w:r>
          </w:p>
        </w:tc>
      </w:tr>
      <w:tr w:rsidR="00585901" w:rsidRPr="00463C73" w14:paraId="2685CA88" w14:textId="6B6CB5FF" w:rsidTr="00176848">
        <w:tc>
          <w:tcPr>
            <w:tcW w:w="2340" w:type="dxa"/>
            <w:vMerge/>
          </w:tcPr>
          <w:p w14:paraId="11A61A38" w14:textId="7626A659" w:rsidR="00585901" w:rsidRPr="00A7054F" w:rsidRDefault="00585901" w:rsidP="00585901">
            <w:pPr>
              <w:jc w:val="both"/>
              <w:rPr>
                <w:rFonts w:ascii="Times New Roman" w:hAnsi="Times New Roman" w:cs="Times New Roman"/>
                <w:b/>
                <w:bCs/>
                <w:lang w:val="en-US"/>
              </w:rPr>
            </w:pPr>
          </w:p>
        </w:tc>
        <w:tc>
          <w:tcPr>
            <w:tcW w:w="815" w:type="dxa"/>
            <w:tcBorders>
              <w:top w:val="single" w:sz="4" w:space="0" w:color="auto"/>
              <w:bottom w:val="single" w:sz="4" w:space="0" w:color="auto"/>
            </w:tcBorders>
          </w:tcPr>
          <w:p w14:paraId="2594FDDD" w14:textId="3EA752A3"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Base</w:t>
            </w:r>
            <w:r w:rsidR="00B64185">
              <w:rPr>
                <w:rFonts w:ascii="Times New Roman" w:hAnsi="Times New Roman" w:cs="Times New Roman"/>
                <w:b/>
                <w:bCs/>
                <w:lang w:val="en-US"/>
              </w:rPr>
              <w:t xml:space="preserve"> </w:t>
            </w:r>
            <w:r w:rsidR="00176848" w:rsidRPr="004B6274">
              <w:rPr>
                <w:rFonts w:ascii="Times New Roman" w:hAnsi="Times New Roman" w:cs="Times New Roman"/>
                <w:b/>
                <w:bCs/>
                <w:i/>
                <w:iCs/>
                <w:lang w:val="en-US"/>
              </w:rPr>
              <w:t>(Real)</w:t>
            </w:r>
          </w:p>
        </w:tc>
        <w:tc>
          <w:tcPr>
            <w:tcW w:w="630" w:type="dxa"/>
            <w:tcBorders>
              <w:top w:val="single" w:sz="4" w:space="0" w:color="auto"/>
              <w:bottom w:val="single" w:sz="4" w:space="0" w:color="auto"/>
            </w:tcBorders>
          </w:tcPr>
          <w:p w14:paraId="5FDBDF79" w14:textId="27088A16"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1st</w:t>
            </w:r>
          </w:p>
        </w:tc>
        <w:tc>
          <w:tcPr>
            <w:tcW w:w="630" w:type="dxa"/>
            <w:tcBorders>
              <w:top w:val="single" w:sz="4" w:space="0" w:color="auto"/>
              <w:bottom w:val="single" w:sz="4" w:space="0" w:color="auto"/>
            </w:tcBorders>
          </w:tcPr>
          <w:p w14:paraId="51759299" w14:textId="0DA6340E"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2nd</w:t>
            </w:r>
          </w:p>
        </w:tc>
        <w:tc>
          <w:tcPr>
            <w:tcW w:w="630" w:type="dxa"/>
            <w:tcBorders>
              <w:top w:val="single" w:sz="4" w:space="0" w:color="auto"/>
              <w:bottom w:val="single" w:sz="4" w:space="0" w:color="auto"/>
            </w:tcBorders>
          </w:tcPr>
          <w:p w14:paraId="54A3C160" w14:textId="3C27AA31"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3rd</w:t>
            </w:r>
          </w:p>
        </w:tc>
        <w:tc>
          <w:tcPr>
            <w:tcW w:w="810" w:type="dxa"/>
            <w:tcBorders>
              <w:top w:val="single" w:sz="4" w:space="0" w:color="auto"/>
              <w:bottom w:val="single" w:sz="4" w:space="0" w:color="auto"/>
            </w:tcBorders>
          </w:tcPr>
          <w:p w14:paraId="25659FAE" w14:textId="5DE0E967" w:rsidR="00585901" w:rsidRPr="00A7054F" w:rsidRDefault="00176848" w:rsidP="00585901">
            <w:pPr>
              <w:jc w:val="both"/>
              <w:rPr>
                <w:rFonts w:ascii="Times New Roman" w:hAnsi="Times New Roman" w:cs="Times New Roman"/>
                <w:b/>
                <w:bCs/>
                <w:lang w:val="en-US"/>
              </w:rPr>
            </w:pPr>
            <w:r w:rsidRPr="00A7054F">
              <w:rPr>
                <w:rFonts w:ascii="Times New Roman" w:hAnsi="Times New Roman" w:cs="Times New Roman"/>
                <w:b/>
                <w:bCs/>
                <w:lang w:val="en-US"/>
              </w:rPr>
              <w:t>Base</w:t>
            </w:r>
            <w:r>
              <w:rPr>
                <w:rFonts w:ascii="Times New Roman" w:hAnsi="Times New Roman" w:cs="Times New Roman"/>
                <w:b/>
                <w:bCs/>
                <w:lang w:val="en-US"/>
              </w:rPr>
              <w:t xml:space="preserve"> </w:t>
            </w:r>
            <w:r w:rsidRPr="004B6274">
              <w:rPr>
                <w:rFonts w:ascii="Times New Roman" w:hAnsi="Times New Roman" w:cs="Times New Roman"/>
                <w:b/>
                <w:bCs/>
                <w:i/>
                <w:iCs/>
                <w:lang w:val="en-US"/>
              </w:rPr>
              <w:t>(Real)</w:t>
            </w:r>
          </w:p>
        </w:tc>
        <w:tc>
          <w:tcPr>
            <w:tcW w:w="630" w:type="dxa"/>
            <w:tcBorders>
              <w:top w:val="single" w:sz="4" w:space="0" w:color="auto"/>
              <w:bottom w:val="single" w:sz="4" w:space="0" w:color="auto"/>
            </w:tcBorders>
          </w:tcPr>
          <w:p w14:paraId="211D4381" w14:textId="16E05CA8"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1</w:t>
            </w:r>
            <w:r w:rsidRPr="00A7054F">
              <w:rPr>
                <w:rFonts w:ascii="Times New Roman" w:hAnsi="Times New Roman" w:cs="Times New Roman"/>
                <w:b/>
                <w:bCs/>
                <w:vertAlign w:val="superscript"/>
                <w:lang w:val="en-US"/>
              </w:rPr>
              <w:t>st</w:t>
            </w:r>
          </w:p>
        </w:tc>
        <w:tc>
          <w:tcPr>
            <w:tcW w:w="630" w:type="dxa"/>
            <w:tcBorders>
              <w:top w:val="single" w:sz="4" w:space="0" w:color="auto"/>
              <w:bottom w:val="single" w:sz="4" w:space="0" w:color="auto"/>
            </w:tcBorders>
          </w:tcPr>
          <w:p w14:paraId="25446AA6" w14:textId="384F574C"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2nd</w:t>
            </w:r>
          </w:p>
        </w:tc>
        <w:tc>
          <w:tcPr>
            <w:tcW w:w="630" w:type="dxa"/>
            <w:tcBorders>
              <w:top w:val="single" w:sz="4" w:space="0" w:color="auto"/>
              <w:bottom w:val="single" w:sz="4" w:space="0" w:color="auto"/>
            </w:tcBorders>
          </w:tcPr>
          <w:p w14:paraId="2D08E482" w14:textId="56D4D646"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3rd</w:t>
            </w:r>
          </w:p>
        </w:tc>
        <w:tc>
          <w:tcPr>
            <w:tcW w:w="810" w:type="dxa"/>
            <w:tcBorders>
              <w:top w:val="single" w:sz="4" w:space="0" w:color="auto"/>
              <w:bottom w:val="single" w:sz="4" w:space="0" w:color="auto"/>
            </w:tcBorders>
          </w:tcPr>
          <w:p w14:paraId="2A2C2183" w14:textId="63CA3D26" w:rsidR="00585901" w:rsidRPr="00A7054F" w:rsidRDefault="00176848" w:rsidP="00585901">
            <w:pPr>
              <w:jc w:val="both"/>
              <w:rPr>
                <w:rFonts w:ascii="Times New Roman" w:hAnsi="Times New Roman" w:cs="Times New Roman"/>
                <w:b/>
                <w:bCs/>
                <w:lang w:val="en-US"/>
              </w:rPr>
            </w:pPr>
            <w:r w:rsidRPr="00A7054F">
              <w:rPr>
                <w:rFonts w:ascii="Times New Roman" w:hAnsi="Times New Roman" w:cs="Times New Roman"/>
                <w:b/>
                <w:bCs/>
                <w:lang w:val="en-US"/>
              </w:rPr>
              <w:t>Base</w:t>
            </w:r>
            <w:r>
              <w:rPr>
                <w:rFonts w:ascii="Times New Roman" w:hAnsi="Times New Roman" w:cs="Times New Roman"/>
                <w:b/>
                <w:bCs/>
                <w:lang w:val="en-US"/>
              </w:rPr>
              <w:t xml:space="preserve"> </w:t>
            </w:r>
            <w:r w:rsidRPr="004B6274">
              <w:rPr>
                <w:rFonts w:ascii="Times New Roman" w:hAnsi="Times New Roman" w:cs="Times New Roman"/>
                <w:b/>
                <w:bCs/>
                <w:i/>
                <w:iCs/>
                <w:lang w:val="en-US"/>
              </w:rPr>
              <w:t>(Real)</w:t>
            </w:r>
          </w:p>
        </w:tc>
        <w:tc>
          <w:tcPr>
            <w:tcW w:w="720" w:type="dxa"/>
            <w:tcBorders>
              <w:top w:val="single" w:sz="4" w:space="0" w:color="auto"/>
              <w:bottom w:val="single" w:sz="4" w:space="0" w:color="auto"/>
            </w:tcBorders>
          </w:tcPr>
          <w:p w14:paraId="17525023" w14:textId="3841640E"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1st</w:t>
            </w:r>
          </w:p>
        </w:tc>
        <w:tc>
          <w:tcPr>
            <w:tcW w:w="720" w:type="dxa"/>
            <w:tcBorders>
              <w:top w:val="single" w:sz="4" w:space="0" w:color="auto"/>
              <w:bottom w:val="single" w:sz="4" w:space="0" w:color="auto"/>
            </w:tcBorders>
          </w:tcPr>
          <w:p w14:paraId="59699481" w14:textId="3FA85191"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2</w:t>
            </w:r>
            <w:r w:rsidRPr="00A7054F">
              <w:rPr>
                <w:rFonts w:ascii="Times New Roman" w:hAnsi="Times New Roman" w:cs="Times New Roman"/>
                <w:b/>
                <w:bCs/>
                <w:vertAlign w:val="superscript"/>
                <w:lang w:val="en-US"/>
              </w:rPr>
              <w:t>nd</w:t>
            </w:r>
          </w:p>
        </w:tc>
        <w:tc>
          <w:tcPr>
            <w:tcW w:w="720" w:type="dxa"/>
            <w:tcBorders>
              <w:top w:val="single" w:sz="4" w:space="0" w:color="auto"/>
              <w:bottom w:val="single" w:sz="4" w:space="0" w:color="auto"/>
            </w:tcBorders>
          </w:tcPr>
          <w:p w14:paraId="448EF55E" w14:textId="374DF168" w:rsidR="00585901" w:rsidRPr="00A7054F" w:rsidRDefault="00585901" w:rsidP="00585901">
            <w:pPr>
              <w:jc w:val="both"/>
              <w:rPr>
                <w:rFonts w:ascii="Times New Roman" w:hAnsi="Times New Roman" w:cs="Times New Roman"/>
                <w:b/>
                <w:bCs/>
                <w:lang w:val="en-US"/>
              </w:rPr>
            </w:pPr>
            <w:r w:rsidRPr="00A7054F">
              <w:rPr>
                <w:rFonts w:ascii="Times New Roman" w:hAnsi="Times New Roman" w:cs="Times New Roman"/>
                <w:b/>
                <w:bCs/>
                <w:lang w:val="en-US"/>
              </w:rPr>
              <w:t>3</w:t>
            </w:r>
            <w:r w:rsidRPr="00A7054F">
              <w:rPr>
                <w:rFonts w:ascii="Times New Roman" w:hAnsi="Times New Roman" w:cs="Times New Roman"/>
                <w:b/>
                <w:bCs/>
                <w:vertAlign w:val="superscript"/>
                <w:lang w:val="en-US"/>
              </w:rPr>
              <w:t>rd</w:t>
            </w:r>
          </w:p>
        </w:tc>
      </w:tr>
      <w:tr w:rsidR="00585901" w:rsidRPr="00463C73" w14:paraId="4DFF7DC9" w14:textId="288387E4" w:rsidTr="00176848">
        <w:tc>
          <w:tcPr>
            <w:tcW w:w="2340" w:type="dxa"/>
          </w:tcPr>
          <w:p w14:paraId="1AC8A8BB" w14:textId="531A1156" w:rsidR="00585901" w:rsidRPr="00463C73" w:rsidRDefault="00585901" w:rsidP="00585901">
            <w:pPr>
              <w:jc w:val="both"/>
              <w:rPr>
                <w:rFonts w:ascii="Times New Roman" w:hAnsi="Times New Roman" w:cs="Times New Roman"/>
                <w:lang w:val="en-US"/>
              </w:rPr>
            </w:pPr>
            <w:r w:rsidRPr="00463C73">
              <w:rPr>
                <w:rFonts w:ascii="Times New Roman" w:hAnsi="Times New Roman" w:cs="Times New Roman"/>
                <w:lang w:val="en-US"/>
              </w:rPr>
              <w:t>Riparian Buffer + Conservation Tillage</w:t>
            </w:r>
          </w:p>
        </w:tc>
        <w:tc>
          <w:tcPr>
            <w:tcW w:w="815" w:type="dxa"/>
            <w:tcBorders>
              <w:top w:val="single" w:sz="4" w:space="0" w:color="auto"/>
            </w:tcBorders>
          </w:tcPr>
          <w:p w14:paraId="58B900FA"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12.2</w:t>
            </w:r>
          </w:p>
          <w:p w14:paraId="1EFDE022" w14:textId="302C812F" w:rsidR="00585901" w:rsidRPr="004B6274" w:rsidRDefault="00176848" w:rsidP="00585901">
            <w:pPr>
              <w:jc w:val="both"/>
              <w:rPr>
                <w:rFonts w:ascii="Times New Roman" w:hAnsi="Times New Roman" w:cs="Times New Roman"/>
                <w:i/>
                <w:iCs/>
                <w:lang w:val="en-US"/>
              </w:rPr>
            </w:pPr>
            <w:r w:rsidRPr="004B6274">
              <w:rPr>
                <w:rFonts w:ascii="Times New Roman" w:hAnsi="Times New Roman" w:cs="Times New Roman"/>
                <w:i/>
                <w:iCs/>
                <w:lang w:val="en-US"/>
              </w:rPr>
              <w:t>(</w:t>
            </w:r>
            <w:r w:rsidR="00AD6030" w:rsidRPr="004B6274">
              <w:rPr>
                <w:rFonts w:ascii="Times New Roman" w:hAnsi="Times New Roman" w:cs="Times New Roman"/>
                <w:i/>
                <w:iCs/>
                <w:lang w:val="en-US"/>
              </w:rPr>
              <w:t>6.8</w:t>
            </w:r>
            <w:r w:rsidRPr="004B6274">
              <w:rPr>
                <w:rFonts w:ascii="Times New Roman" w:hAnsi="Times New Roman" w:cs="Times New Roman"/>
                <w:i/>
                <w:iCs/>
                <w:lang w:val="en-US"/>
              </w:rPr>
              <w:t>)</w:t>
            </w:r>
          </w:p>
        </w:tc>
        <w:tc>
          <w:tcPr>
            <w:tcW w:w="630" w:type="dxa"/>
            <w:tcBorders>
              <w:top w:val="single" w:sz="4" w:space="0" w:color="auto"/>
            </w:tcBorders>
          </w:tcPr>
          <w:p w14:paraId="4C67553B"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6.05</w:t>
            </w:r>
          </w:p>
          <w:p w14:paraId="0C8C35CC" w14:textId="77777777" w:rsidR="00585901" w:rsidRPr="00463C73" w:rsidRDefault="00585901" w:rsidP="00585901">
            <w:pPr>
              <w:jc w:val="both"/>
              <w:rPr>
                <w:rFonts w:ascii="Times New Roman" w:hAnsi="Times New Roman" w:cs="Times New Roman"/>
                <w:lang w:val="en-US"/>
              </w:rPr>
            </w:pPr>
          </w:p>
        </w:tc>
        <w:tc>
          <w:tcPr>
            <w:tcW w:w="630" w:type="dxa"/>
            <w:tcBorders>
              <w:top w:val="single" w:sz="4" w:space="0" w:color="auto"/>
            </w:tcBorders>
          </w:tcPr>
          <w:p w14:paraId="333D8D2E" w14:textId="64CCFF01" w:rsidR="00585901" w:rsidRPr="00463C73" w:rsidRDefault="00DB41F1" w:rsidP="00585901">
            <w:pPr>
              <w:jc w:val="both"/>
              <w:rPr>
                <w:rFonts w:ascii="Times New Roman" w:hAnsi="Times New Roman" w:cs="Times New Roman"/>
              </w:rPr>
            </w:pPr>
            <w:r>
              <w:rPr>
                <w:rFonts w:ascii="Times New Roman" w:hAnsi="Times New Roman" w:cs="Times New Roman"/>
              </w:rPr>
              <w:t>2.5</w:t>
            </w:r>
          </w:p>
          <w:p w14:paraId="79F8847C" w14:textId="77777777" w:rsidR="00585901" w:rsidRPr="00463C73" w:rsidRDefault="00585901" w:rsidP="00585901">
            <w:pPr>
              <w:jc w:val="both"/>
              <w:rPr>
                <w:rFonts w:ascii="Times New Roman" w:hAnsi="Times New Roman" w:cs="Times New Roman"/>
                <w:lang w:val="en-US"/>
              </w:rPr>
            </w:pPr>
          </w:p>
        </w:tc>
        <w:tc>
          <w:tcPr>
            <w:tcW w:w="630" w:type="dxa"/>
            <w:tcBorders>
              <w:top w:val="single" w:sz="4" w:space="0" w:color="auto"/>
            </w:tcBorders>
          </w:tcPr>
          <w:p w14:paraId="5B5DE1E5"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1.55</w:t>
            </w:r>
          </w:p>
          <w:p w14:paraId="3A28DA39" w14:textId="77777777" w:rsidR="00585901" w:rsidRPr="00463C73" w:rsidRDefault="00585901" w:rsidP="00585901">
            <w:pPr>
              <w:jc w:val="both"/>
              <w:rPr>
                <w:rFonts w:ascii="Times New Roman" w:hAnsi="Times New Roman" w:cs="Times New Roman"/>
                <w:lang w:val="en-US"/>
              </w:rPr>
            </w:pPr>
          </w:p>
        </w:tc>
        <w:tc>
          <w:tcPr>
            <w:tcW w:w="810" w:type="dxa"/>
            <w:tcBorders>
              <w:top w:val="single" w:sz="4" w:space="0" w:color="auto"/>
            </w:tcBorders>
          </w:tcPr>
          <w:p w14:paraId="4DF8096D" w14:textId="4D5F8CD7" w:rsidR="00585901" w:rsidRPr="00463C73" w:rsidRDefault="00585901" w:rsidP="00585901">
            <w:pPr>
              <w:jc w:val="both"/>
              <w:rPr>
                <w:rFonts w:ascii="Times New Roman" w:hAnsi="Times New Roman" w:cs="Times New Roman"/>
              </w:rPr>
            </w:pPr>
            <w:r w:rsidRPr="00463C73">
              <w:rPr>
                <w:rFonts w:ascii="Times New Roman" w:hAnsi="Times New Roman" w:cs="Times New Roman"/>
              </w:rPr>
              <w:t>70.2</w:t>
            </w:r>
          </w:p>
          <w:p w14:paraId="546B3034" w14:textId="3B01D8FC" w:rsidR="00585901" w:rsidRPr="004B6274" w:rsidRDefault="00CE1032" w:rsidP="00585901">
            <w:pPr>
              <w:jc w:val="both"/>
              <w:rPr>
                <w:rFonts w:ascii="Times New Roman" w:hAnsi="Times New Roman" w:cs="Times New Roman"/>
                <w:i/>
                <w:iCs/>
                <w:lang w:val="en-US"/>
              </w:rPr>
            </w:pPr>
            <w:r w:rsidRPr="004B6274">
              <w:rPr>
                <w:rFonts w:ascii="Times New Roman" w:hAnsi="Times New Roman" w:cs="Times New Roman"/>
                <w:i/>
                <w:iCs/>
                <w:lang w:val="en-US"/>
              </w:rPr>
              <w:t>(</w:t>
            </w:r>
            <w:r w:rsidR="00927D7E" w:rsidRPr="004B6274">
              <w:rPr>
                <w:rFonts w:ascii="Times New Roman" w:hAnsi="Times New Roman" w:cs="Times New Roman"/>
                <w:i/>
                <w:iCs/>
                <w:lang w:val="en-US"/>
              </w:rPr>
              <w:t>44.1</w:t>
            </w:r>
            <w:r w:rsidRPr="004B6274">
              <w:rPr>
                <w:rFonts w:ascii="Times New Roman" w:hAnsi="Times New Roman" w:cs="Times New Roman"/>
                <w:i/>
                <w:iCs/>
                <w:lang w:val="en-US"/>
              </w:rPr>
              <w:t>)</w:t>
            </w:r>
          </w:p>
        </w:tc>
        <w:tc>
          <w:tcPr>
            <w:tcW w:w="630" w:type="dxa"/>
            <w:tcBorders>
              <w:top w:val="single" w:sz="4" w:space="0" w:color="auto"/>
            </w:tcBorders>
          </w:tcPr>
          <w:p w14:paraId="1677A14B" w14:textId="1EDEA6DA" w:rsidR="00585901" w:rsidRPr="00463C73" w:rsidRDefault="00585901" w:rsidP="00585901">
            <w:pPr>
              <w:jc w:val="both"/>
              <w:rPr>
                <w:rFonts w:ascii="Times New Roman" w:hAnsi="Times New Roman" w:cs="Times New Roman"/>
              </w:rPr>
            </w:pPr>
            <w:r w:rsidRPr="00463C73">
              <w:rPr>
                <w:rFonts w:ascii="Times New Roman" w:hAnsi="Times New Roman" w:cs="Times New Roman"/>
              </w:rPr>
              <w:t>21.7</w:t>
            </w:r>
          </w:p>
          <w:p w14:paraId="630C9D50" w14:textId="77777777" w:rsidR="00585901" w:rsidRPr="00463C73" w:rsidRDefault="00585901" w:rsidP="00585901">
            <w:pPr>
              <w:jc w:val="both"/>
              <w:rPr>
                <w:rFonts w:ascii="Times New Roman" w:hAnsi="Times New Roman" w:cs="Times New Roman"/>
                <w:lang w:val="en-US"/>
              </w:rPr>
            </w:pPr>
          </w:p>
        </w:tc>
        <w:tc>
          <w:tcPr>
            <w:tcW w:w="630" w:type="dxa"/>
            <w:tcBorders>
              <w:top w:val="single" w:sz="4" w:space="0" w:color="auto"/>
            </w:tcBorders>
          </w:tcPr>
          <w:p w14:paraId="3EC90BD0" w14:textId="23162656" w:rsidR="00585901" w:rsidRPr="00463C73" w:rsidRDefault="00585901" w:rsidP="00585901">
            <w:pPr>
              <w:jc w:val="both"/>
              <w:rPr>
                <w:rFonts w:ascii="Times New Roman" w:hAnsi="Times New Roman" w:cs="Times New Roman"/>
              </w:rPr>
            </w:pPr>
            <w:r w:rsidRPr="00463C73">
              <w:rPr>
                <w:rFonts w:ascii="Times New Roman" w:hAnsi="Times New Roman" w:cs="Times New Roman"/>
              </w:rPr>
              <w:t>2</w:t>
            </w:r>
            <w:r w:rsidR="005D7018">
              <w:rPr>
                <w:rFonts w:ascii="Times New Roman" w:hAnsi="Times New Roman" w:cs="Times New Roman"/>
              </w:rPr>
              <w:t>0.8</w:t>
            </w:r>
          </w:p>
          <w:p w14:paraId="31CC19ED" w14:textId="77777777" w:rsidR="00585901" w:rsidRPr="00463C73" w:rsidRDefault="00585901" w:rsidP="00585901">
            <w:pPr>
              <w:jc w:val="both"/>
              <w:rPr>
                <w:rFonts w:ascii="Times New Roman" w:hAnsi="Times New Roman" w:cs="Times New Roman"/>
                <w:lang w:val="en-US"/>
              </w:rPr>
            </w:pPr>
          </w:p>
        </w:tc>
        <w:tc>
          <w:tcPr>
            <w:tcW w:w="630" w:type="dxa"/>
            <w:tcBorders>
              <w:top w:val="single" w:sz="4" w:space="0" w:color="auto"/>
            </w:tcBorders>
          </w:tcPr>
          <w:p w14:paraId="3089C410" w14:textId="54BD4B95" w:rsidR="00585901" w:rsidRPr="00463C73" w:rsidRDefault="00585901" w:rsidP="00585901">
            <w:pPr>
              <w:jc w:val="both"/>
              <w:rPr>
                <w:rFonts w:ascii="Times New Roman" w:hAnsi="Times New Roman" w:cs="Times New Roman"/>
              </w:rPr>
            </w:pPr>
            <w:r w:rsidRPr="00463C73">
              <w:rPr>
                <w:rFonts w:ascii="Times New Roman" w:hAnsi="Times New Roman" w:cs="Times New Roman"/>
              </w:rPr>
              <w:t>5.59</w:t>
            </w:r>
          </w:p>
          <w:p w14:paraId="0723A44F" w14:textId="77777777" w:rsidR="00585901" w:rsidRPr="00463C73" w:rsidRDefault="00585901" w:rsidP="00585901">
            <w:pPr>
              <w:jc w:val="both"/>
              <w:rPr>
                <w:rFonts w:ascii="Times New Roman" w:hAnsi="Times New Roman" w:cs="Times New Roman"/>
                <w:lang w:val="en-US"/>
              </w:rPr>
            </w:pPr>
          </w:p>
        </w:tc>
        <w:tc>
          <w:tcPr>
            <w:tcW w:w="810" w:type="dxa"/>
            <w:tcBorders>
              <w:top w:val="single" w:sz="4" w:space="0" w:color="auto"/>
            </w:tcBorders>
          </w:tcPr>
          <w:p w14:paraId="77D22939" w14:textId="77777777" w:rsidR="00585901" w:rsidRDefault="00585901" w:rsidP="00585901">
            <w:pPr>
              <w:jc w:val="both"/>
              <w:rPr>
                <w:rFonts w:ascii="Times New Roman" w:hAnsi="Times New Roman" w:cs="Times New Roman"/>
                <w:lang w:val="en-US"/>
              </w:rPr>
            </w:pPr>
            <w:r w:rsidRPr="00463C73">
              <w:rPr>
                <w:rFonts w:ascii="Times New Roman" w:hAnsi="Times New Roman" w:cs="Times New Roman"/>
                <w:lang w:val="en-US"/>
              </w:rPr>
              <w:t>0.19</w:t>
            </w:r>
          </w:p>
          <w:p w14:paraId="39C46A36" w14:textId="660E062E" w:rsidR="00E226DE" w:rsidRPr="004B6274" w:rsidRDefault="00E226DE" w:rsidP="00585901">
            <w:pPr>
              <w:jc w:val="both"/>
              <w:rPr>
                <w:rFonts w:ascii="Times New Roman" w:hAnsi="Times New Roman" w:cs="Times New Roman"/>
                <w:i/>
                <w:iCs/>
                <w:lang w:val="en-US"/>
              </w:rPr>
            </w:pPr>
            <w:r w:rsidRPr="004B6274">
              <w:rPr>
                <w:rFonts w:ascii="Times New Roman" w:hAnsi="Times New Roman" w:cs="Times New Roman"/>
                <w:i/>
                <w:iCs/>
                <w:lang w:val="en-US"/>
              </w:rPr>
              <w:t>(0.15)</w:t>
            </w:r>
          </w:p>
        </w:tc>
        <w:tc>
          <w:tcPr>
            <w:tcW w:w="720" w:type="dxa"/>
            <w:tcBorders>
              <w:top w:val="single" w:sz="4" w:space="0" w:color="auto"/>
            </w:tcBorders>
          </w:tcPr>
          <w:p w14:paraId="4432F26E"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0.28</w:t>
            </w:r>
          </w:p>
          <w:p w14:paraId="41D3C277" w14:textId="54396AD6" w:rsidR="00585901" w:rsidRPr="00463C73" w:rsidRDefault="00585901" w:rsidP="00585901">
            <w:pPr>
              <w:jc w:val="both"/>
              <w:rPr>
                <w:rFonts w:ascii="Times New Roman" w:hAnsi="Times New Roman" w:cs="Times New Roman"/>
                <w:lang w:val="en-US"/>
              </w:rPr>
            </w:pPr>
          </w:p>
        </w:tc>
        <w:tc>
          <w:tcPr>
            <w:tcW w:w="720" w:type="dxa"/>
            <w:tcBorders>
              <w:top w:val="single" w:sz="4" w:space="0" w:color="auto"/>
            </w:tcBorders>
          </w:tcPr>
          <w:p w14:paraId="718B4305" w14:textId="2EB0BBE3" w:rsidR="00585901" w:rsidRPr="00463C73" w:rsidRDefault="00585901" w:rsidP="00585901">
            <w:pPr>
              <w:jc w:val="both"/>
              <w:rPr>
                <w:rFonts w:ascii="Times New Roman" w:hAnsi="Times New Roman" w:cs="Times New Roman"/>
              </w:rPr>
            </w:pPr>
            <w:r w:rsidRPr="00463C73">
              <w:rPr>
                <w:rFonts w:ascii="Times New Roman" w:hAnsi="Times New Roman" w:cs="Times New Roman"/>
              </w:rPr>
              <w:t>0.1</w:t>
            </w:r>
            <w:r w:rsidR="00D12D1A">
              <w:rPr>
                <w:rFonts w:ascii="Times New Roman" w:hAnsi="Times New Roman" w:cs="Times New Roman"/>
              </w:rPr>
              <w:t>2</w:t>
            </w:r>
          </w:p>
          <w:p w14:paraId="3A2C55E4" w14:textId="77777777" w:rsidR="00585901" w:rsidRPr="00463C73" w:rsidRDefault="00585901" w:rsidP="00585901">
            <w:pPr>
              <w:jc w:val="both"/>
              <w:rPr>
                <w:rFonts w:ascii="Times New Roman" w:hAnsi="Times New Roman" w:cs="Times New Roman"/>
                <w:lang w:val="en-US"/>
              </w:rPr>
            </w:pPr>
          </w:p>
        </w:tc>
        <w:tc>
          <w:tcPr>
            <w:tcW w:w="720" w:type="dxa"/>
            <w:tcBorders>
              <w:top w:val="single" w:sz="4" w:space="0" w:color="auto"/>
            </w:tcBorders>
          </w:tcPr>
          <w:p w14:paraId="06970796"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0.28</w:t>
            </w:r>
          </w:p>
          <w:p w14:paraId="59010374" w14:textId="77777777" w:rsidR="00585901" w:rsidRPr="00463C73" w:rsidRDefault="00585901" w:rsidP="00585901">
            <w:pPr>
              <w:jc w:val="both"/>
              <w:rPr>
                <w:rFonts w:ascii="Times New Roman" w:hAnsi="Times New Roman" w:cs="Times New Roman"/>
                <w:lang w:val="en-US"/>
              </w:rPr>
            </w:pPr>
          </w:p>
        </w:tc>
      </w:tr>
      <w:tr w:rsidR="00585901" w:rsidRPr="00463C73" w14:paraId="27379EA6" w14:textId="3BCA10E4" w:rsidTr="00CE3997">
        <w:tc>
          <w:tcPr>
            <w:tcW w:w="2340" w:type="dxa"/>
          </w:tcPr>
          <w:p w14:paraId="7A7C0697" w14:textId="777E34EA" w:rsidR="00585901" w:rsidRPr="00463C73" w:rsidRDefault="00585901" w:rsidP="00585901">
            <w:pPr>
              <w:jc w:val="both"/>
              <w:rPr>
                <w:rFonts w:ascii="Times New Roman" w:hAnsi="Times New Roman" w:cs="Times New Roman"/>
                <w:lang w:val="en-US"/>
              </w:rPr>
            </w:pPr>
            <w:r w:rsidRPr="00463C73">
              <w:rPr>
                <w:rFonts w:ascii="Times New Roman" w:hAnsi="Times New Roman" w:cs="Times New Roman"/>
                <w:lang w:val="en-US"/>
              </w:rPr>
              <w:t>Conservation Tillage + Nutrient Management</w:t>
            </w:r>
          </w:p>
        </w:tc>
        <w:tc>
          <w:tcPr>
            <w:tcW w:w="815" w:type="dxa"/>
          </w:tcPr>
          <w:p w14:paraId="3BAFF345"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6.66</w:t>
            </w:r>
          </w:p>
          <w:p w14:paraId="0315CE9D" w14:textId="1D7F596F" w:rsidR="00585901" w:rsidRPr="004B6274" w:rsidRDefault="00AD6030" w:rsidP="00585901">
            <w:pPr>
              <w:jc w:val="both"/>
              <w:rPr>
                <w:rFonts w:ascii="Times New Roman" w:hAnsi="Times New Roman" w:cs="Times New Roman"/>
                <w:i/>
                <w:iCs/>
                <w:lang w:val="en-US"/>
              </w:rPr>
            </w:pPr>
            <w:r w:rsidRPr="004B6274">
              <w:rPr>
                <w:rFonts w:ascii="Times New Roman" w:hAnsi="Times New Roman" w:cs="Times New Roman"/>
                <w:i/>
                <w:iCs/>
                <w:lang w:val="en-US"/>
              </w:rPr>
              <w:t>(</w:t>
            </w:r>
            <w:r w:rsidR="00351A11" w:rsidRPr="004B6274">
              <w:rPr>
                <w:rFonts w:ascii="Times New Roman" w:hAnsi="Times New Roman" w:cs="Times New Roman"/>
                <w:i/>
                <w:iCs/>
                <w:lang w:val="en-US"/>
              </w:rPr>
              <w:t>3.71</w:t>
            </w:r>
            <w:r w:rsidRPr="004B6274">
              <w:rPr>
                <w:rFonts w:ascii="Times New Roman" w:hAnsi="Times New Roman" w:cs="Times New Roman"/>
                <w:i/>
                <w:iCs/>
                <w:lang w:val="en-US"/>
              </w:rPr>
              <w:t>)</w:t>
            </w:r>
          </w:p>
        </w:tc>
        <w:tc>
          <w:tcPr>
            <w:tcW w:w="630" w:type="dxa"/>
          </w:tcPr>
          <w:p w14:paraId="6814792D"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3.31</w:t>
            </w:r>
          </w:p>
          <w:p w14:paraId="76A404F8" w14:textId="77777777" w:rsidR="00585901" w:rsidRPr="00463C73" w:rsidRDefault="00585901" w:rsidP="00585901">
            <w:pPr>
              <w:jc w:val="both"/>
              <w:rPr>
                <w:rFonts w:ascii="Times New Roman" w:hAnsi="Times New Roman" w:cs="Times New Roman"/>
                <w:lang w:val="en-US"/>
              </w:rPr>
            </w:pPr>
          </w:p>
        </w:tc>
        <w:tc>
          <w:tcPr>
            <w:tcW w:w="630" w:type="dxa"/>
          </w:tcPr>
          <w:p w14:paraId="7479AEC0" w14:textId="0652E658" w:rsidR="00585901" w:rsidRPr="00463C73" w:rsidRDefault="003A4081" w:rsidP="00585901">
            <w:pPr>
              <w:jc w:val="both"/>
              <w:rPr>
                <w:rFonts w:ascii="Times New Roman" w:hAnsi="Times New Roman" w:cs="Times New Roman"/>
              </w:rPr>
            </w:pPr>
            <w:r>
              <w:rPr>
                <w:rFonts w:ascii="Times New Roman" w:hAnsi="Times New Roman" w:cs="Times New Roman"/>
              </w:rPr>
              <w:t>1.38</w:t>
            </w:r>
          </w:p>
          <w:p w14:paraId="0D5F972F" w14:textId="77777777" w:rsidR="00585901" w:rsidRPr="00463C73" w:rsidRDefault="00585901" w:rsidP="00585901">
            <w:pPr>
              <w:jc w:val="both"/>
              <w:rPr>
                <w:rFonts w:ascii="Times New Roman" w:hAnsi="Times New Roman" w:cs="Times New Roman"/>
                <w:lang w:val="en-US"/>
              </w:rPr>
            </w:pPr>
          </w:p>
        </w:tc>
        <w:tc>
          <w:tcPr>
            <w:tcW w:w="630" w:type="dxa"/>
          </w:tcPr>
          <w:p w14:paraId="7B32022B"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0.84</w:t>
            </w:r>
          </w:p>
          <w:p w14:paraId="1C668C43" w14:textId="77777777" w:rsidR="00585901" w:rsidRPr="00463C73" w:rsidRDefault="00585901" w:rsidP="00585901">
            <w:pPr>
              <w:jc w:val="both"/>
              <w:rPr>
                <w:rFonts w:ascii="Times New Roman" w:hAnsi="Times New Roman" w:cs="Times New Roman"/>
                <w:lang w:val="en-US"/>
              </w:rPr>
            </w:pPr>
          </w:p>
        </w:tc>
        <w:tc>
          <w:tcPr>
            <w:tcW w:w="810" w:type="dxa"/>
          </w:tcPr>
          <w:p w14:paraId="0C8B7BF6" w14:textId="615D4666" w:rsidR="00585901" w:rsidRPr="00463C73" w:rsidRDefault="00585901" w:rsidP="00585901">
            <w:pPr>
              <w:jc w:val="both"/>
              <w:rPr>
                <w:rFonts w:ascii="Times New Roman" w:hAnsi="Times New Roman" w:cs="Times New Roman"/>
              </w:rPr>
            </w:pPr>
            <w:r w:rsidRPr="00463C73">
              <w:rPr>
                <w:rFonts w:ascii="Times New Roman" w:hAnsi="Times New Roman" w:cs="Times New Roman"/>
              </w:rPr>
              <w:t>45.4</w:t>
            </w:r>
          </w:p>
          <w:p w14:paraId="7C581942" w14:textId="087CFAE8" w:rsidR="00585901" w:rsidRPr="004B6274" w:rsidRDefault="00927D7E" w:rsidP="00585901">
            <w:pPr>
              <w:jc w:val="both"/>
              <w:rPr>
                <w:rFonts w:ascii="Times New Roman" w:hAnsi="Times New Roman" w:cs="Times New Roman"/>
                <w:i/>
                <w:iCs/>
                <w:lang w:val="en-US"/>
              </w:rPr>
            </w:pPr>
            <w:r w:rsidRPr="004B6274">
              <w:rPr>
                <w:rFonts w:ascii="Times New Roman" w:hAnsi="Times New Roman" w:cs="Times New Roman"/>
                <w:i/>
                <w:iCs/>
                <w:lang w:val="en-US"/>
              </w:rPr>
              <w:t>(28.5)</w:t>
            </w:r>
          </w:p>
        </w:tc>
        <w:tc>
          <w:tcPr>
            <w:tcW w:w="630" w:type="dxa"/>
          </w:tcPr>
          <w:p w14:paraId="167BF7D6" w14:textId="648BF746" w:rsidR="00585901" w:rsidRPr="00463C73" w:rsidRDefault="00585901" w:rsidP="00585901">
            <w:pPr>
              <w:jc w:val="both"/>
              <w:rPr>
                <w:rFonts w:ascii="Times New Roman" w:hAnsi="Times New Roman" w:cs="Times New Roman"/>
              </w:rPr>
            </w:pPr>
            <w:r w:rsidRPr="00463C73">
              <w:rPr>
                <w:rFonts w:ascii="Times New Roman" w:hAnsi="Times New Roman" w:cs="Times New Roman"/>
              </w:rPr>
              <w:t>14</w:t>
            </w:r>
          </w:p>
          <w:p w14:paraId="772ACD78" w14:textId="77777777" w:rsidR="00585901" w:rsidRPr="00463C73" w:rsidRDefault="00585901" w:rsidP="00585901">
            <w:pPr>
              <w:jc w:val="both"/>
              <w:rPr>
                <w:rFonts w:ascii="Times New Roman" w:hAnsi="Times New Roman" w:cs="Times New Roman"/>
                <w:lang w:val="en-US"/>
              </w:rPr>
            </w:pPr>
          </w:p>
        </w:tc>
        <w:tc>
          <w:tcPr>
            <w:tcW w:w="630" w:type="dxa"/>
          </w:tcPr>
          <w:p w14:paraId="62C6805E" w14:textId="1E71526B" w:rsidR="00585901" w:rsidRPr="00463C73" w:rsidRDefault="00585901" w:rsidP="00585901">
            <w:pPr>
              <w:jc w:val="both"/>
              <w:rPr>
                <w:rFonts w:ascii="Times New Roman" w:hAnsi="Times New Roman" w:cs="Times New Roman"/>
              </w:rPr>
            </w:pPr>
            <w:r w:rsidRPr="00463C73">
              <w:rPr>
                <w:rFonts w:ascii="Times New Roman" w:hAnsi="Times New Roman" w:cs="Times New Roman"/>
              </w:rPr>
              <w:t>1</w:t>
            </w:r>
            <w:r w:rsidR="005D7018">
              <w:rPr>
                <w:rFonts w:ascii="Times New Roman" w:hAnsi="Times New Roman" w:cs="Times New Roman"/>
              </w:rPr>
              <w:t>3</w:t>
            </w:r>
            <w:r w:rsidRPr="00463C73">
              <w:rPr>
                <w:rFonts w:ascii="Times New Roman" w:hAnsi="Times New Roman" w:cs="Times New Roman"/>
              </w:rPr>
              <w:t>.</w:t>
            </w:r>
            <w:r w:rsidR="005D7018">
              <w:rPr>
                <w:rFonts w:ascii="Times New Roman" w:hAnsi="Times New Roman" w:cs="Times New Roman"/>
              </w:rPr>
              <w:t>4</w:t>
            </w:r>
          </w:p>
          <w:p w14:paraId="29874925" w14:textId="77777777" w:rsidR="00585901" w:rsidRPr="00463C73" w:rsidRDefault="00585901" w:rsidP="00585901">
            <w:pPr>
              <w:jc w:val="both"/>
              <w:rPr>
                <w:rFonts w:ascii="Times New Roman" w:hAnsi="Times New Roman" w:cs="Times New Roman"/>
                <w:lang w:val="en-US"/>
              </w:rPr>
            </w:pPr>
          </w:p>
        </w:tc>
        <w:tc>
          <w:tcPr>
            <w:tcW w:w="630" w:type="dxa"/>
          </w:tcPr>
          <w:p w14:paraId="1E617A86" w14:textId="78582D17" w:rsidR="00585901" w:rsidRPr="00463C73" w:rsidRDefault="00585901" w:rsidP="00585901">
            <w:pPr>
              <w:jc w:val="both"/>
              <w:rPr>
                <w:rFonts w:ascii="Times New Roman" w:hAnsi="Times New Roman" w:cs="Times New Roman"/>
              </w:rPr>
            </w:pPr>
            <w:r w:rsidRPr="00463C73">
              <w:rPr>
                <w:rFonts w:ascii="Times New Roman" w:hAnsi="Times New Roman" w:cs="Times New Roman"/>
              </w:rPr>
              <w:t>3.58</w:t>
            </w:r>
          </w:p>
          <w:p w14:paraId="3B02B2AA" w14:textId="77777777" w:rsidR="00585901" w:rsidRPr="00463C73" w:rsidRDefault="00585901" w:rsidP="00585901">
            <w:pPr>
              <w:jc w:val="both"/>
              <w:rPr>
                <w:rFonts w:ascii="Times New Roman" w:hAnsi="Times New Roman" w:cs="Times New Roman"/>
                <w:lang w:val="en-US"/>
              </w:rPr>
            </w:pPr>
          </w:p>
        </w:tc>
        <w:tc>
          <w:tcPr>
            <w:tcW w:w="810" w:type="dxa"/>
          </w:tcPr>
          <w:p w14:paraId="0A0D1ACD"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0.16</w:t>
            </w:r>
          </w:p>
          <w:p w14:paraId="1CA2DCD1" w14:textId="55241EFC" w:rsidR="00585901" w:rsidRPr="004B6274" w:rsidRDefault="00E226DE" w:rsidP="00585901">
            <w:pPr>
              <w:jc w:val="both"/>
              <w:rPr>
                <w:rFonts w:ascii="Times New Roman" w:hAnsi="Times New Roman" w:cs="Times New Roman"/>
                <w:i/>
                <w:iCs/>
                <w:lang w:val="en-US"/>
              </w:rPr>
            </w:pPr>
            <w:r w:rsidRPr="004B6274">
              <w:rPr>
                <w:rFonts w:ascii="Times New Roman" w:hAnsi="Times New Roman" w:cs="Times New Roman"/>
                <w:i/>
                <w:iCs/>
                <w:lang w:val="en-US"/>
              </w:rPr>
              <w:t>(0.13)</w:t>
            </w:r>
          </w:p>
        </w:tc>
        <w:tc>
          <w:tcPr>
            <w:tcW w:w="720" w:type="dxa"/>
          </w:tcPr>
          <w:p w14:paraId="6B0AC734"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0.24</w:t>
            </w:r>
          </w:p>
          <w:p w14:paraId="0B9D267C" w14:textId="2604AE63" w:rsidR="00585901" w:rsidRPr="00463C73" w:rsidRDefault="00585901" w:rsidP="00585901">
            <w:pPr>
              <w:jc w:val="both"/>
              <w:rPr>
                <w:rFonts w:ascii="Times New Roman" w:hAnsi="Times New Roman" w:cs="Times New Roman"/>
                <w:lang w:val="en-US"/>
              </w:rPr>
            </w:pPr>
          </w:p>
        </w:tc>
        <w:tc>
          <w:tcPr>
            <w:tcW w:w="720" w:type="dxa"/>
          </w:tcPr>
          <w:p w14:paraId="1788FB32" w14:textId="38D5799F" w:rsidR="00585901" w:rsidRPr="00463C73" w:rsidRDefault="00585901" w:rsidP="00585901">
            <w:pPr>
              <w:jc w:val="both"/>
              <w:rPr>
                <w:rFonts w:ascii="Times New Roman" w:hAnsi="Times New Roman" w:cs="Times New Roman"/>
              </w:rPr>
            </w:pPr>
            <w:r w:rsidRPr="00463C73">
              <w:rPr>
                <w:rFonts w:ascii="Times New Roman" w:hAnsi="Times New Roman" w:cs="Times New Roman"/>
              </w:rPr>
              <w:t>0.1</w:t>
            </w:r>
            <w:r w:rsidR="00714423">
              <w:rPr>
                <w:rFonts w:ascii="Times New Roman" w:hAnsi="Times New Roman" w:cs="Times New Roman"/>
              </w:rPr>
              <w:t>0</w:t>
            </w:r>
          </w:p>
          <w:p w14:paraId="6D1F3053" w14:textId="77777777" w:rsidR="00585901" w:rsidRPr="00463C73" w:rsidRDefault="00585901" w:rsidP="00585901">
            <w:pPr>
              <w:jc w:val="both"/>
              <w:rPr>
                <w:rFonts w:ascii="Times New Roman" w:hAnsi="Times New Roman" w:cs="Times New Roman"/>
                <w:lang w:val="en-US"/>
              </w:rPr>
            </w:pPr>
          </w:p>
        </w:tc>
        <w:tc>
          <w:tcPr>
            <w:tcW w:w="720" w:type="dxa"/>
          </w:tcPr>
          <w:p w14:paraId="7D1976D1"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0.23</w:t>
            </w:r>
          </w:p>
          <w:p w14:paraId="51F6C528" w14:textId="77777777" w:rsidR="00585901" w:rsidRPr="00463C73" w:rsidRDefault="00585901" w:rsidP="00585901">
            <w:pPr>
              <w:jc w:val="both"/>
              <w:rPr>
                <w:rFonts w:ascii="Times New Roman" w:hAnsi="Times New Roman" w:cs="Times New Roman"/>
                <w:lang w:val="en-US"/>
              </w:rPr>
            </w:pPr>
          </w:p>
        </w:tc>
      </w:tr>
      <w:tr w:rsidR="00176848" w:rsidRPr="00463C73" w14:paraId="00C7A1AC" w14:textId="686120F8" w:rsidTr="00CE3997">
        <w:tc>
          <w:tcPr>
            <w:tcW w:w="2340" w:type="dxa"/>
            <w:tcBorders>
              <w:bottom w:val="single" w:sz="4" w:space="0" w:color="auto"/>
            </w:tcBorders>
          </w:tcPr>
          <w:p w14:paraId="48C05625" w14:textId="3AB29AD2" w:rsidR="00585901" w:rsidRPr="00463C73" w:rsidRDefault="00585901" w:rsidP="00585901">
            <w:pPr>
              <w:jc w:val="both"/>
              <w:rPr>
                <w:rFonts w:ascii="Times New Roman" w:hAnsi="Times New Roman" w:cs="Times New Roman"/>
                <w:lang w:val="en-US"/>
              </w:rPr>
            </w:pPr>
            <w:r w:rsidRPr="00463C73">
              <w:rPr>
                <w:rFonts w:ascii="Times New Roman" w:hAnsi="Times New Roman" w:cs="Times New Roman"/>
                <w:lang w:val="en-US"/>
              </w:rPr>
              <w:t>Riparian Buffer + Nutrient Management</w:t>
            </w:r>
          </w:p>
        </w:tc>
        <w:tc>
          <w:tcPr>
            <w:tcW w:w="815" w:type="dxa"/>
            <w:tcBorders>
              <w:bottom w:val="single" w:sz="4" w:space="0" w:color="auto"/>
            </w:tcBorders>
          </w:tcPr>
          <w:p w14:paraId="691CB2DA" w14:textId="4BB9CAB0" w:rsidR="00351A11" w:rsidRPr="00463C73" w:rsidRDefault="00585901" w:rsidP="00585901">
            <w:pPr>
              <w:jc w:val="both"/>
              <w:rPr>
                <w:rFonts w:ascii="Times New Roman" w:hAnsi="Times New Roman" w:cs="Times New Roman"/>
              </w:rPr>
            </w:pPr>
            <w:r w:rsidRPr="00463C73">
              <w:rPr>
                <w:rFonts w:ascii="Times New Roman" w:hAnsi="Times New Roman" w:cs="Times New Roman"/>
              </w:rPr>
              <w:t>7.65</w:t>
            </w:r>
          </w:p>
          <w:p w14:paraId="15B5B125" w14:textId="5D2B8A94" w:rsidR="00585901" w:rsidRPr="004B6274" w:rsidRDefault="00351A11" w:rsidP="00585901">
            <w:pPr>
              <w:jc w:val="both"/>
              <w:rPr>
                <w:rFonts w:ascii="Times New Roman" w:hAnsi="Times New Roman" w:cs="Times New Roman"/>
                <w:i/>
                <w:iCs/>
                <w:lang w:val="en-US"/>
              </w:rPr>
            </w:pPr>
            <w:r w:rsidRPr="004B6274">
              <w:rPr>
                <w:rFonts w:ascii="Times New Roman" w:hAnsi="Times New Roman" w:cs="Times New Roman"/>
                <w:i/>
                <w:iCs/>
                <w:lang w:val="en-US"/>
              </w:rPr>
              <w:t>(</w:t>
            </w:r>
            <w:r w:rsidR="00CE1032" w:rsidRPr="004B6274">
              <w:rPr>
                <w:rFonts w:ascii="Times New Roman" w:hAnsi="Times New Roman" w:cs="Times New Roman"/>
                <w:i/>
                <w:iCs/>
                <w:lang w:val="en-US"/>
              </w:rPr>
              <w:t>4.26</w:t>
            </w:r>
            <w:r w:rsidRPr="004B6274">
              <w:rPr>
                <w:rFonts w:ascii="Times New Roman" w:hAnsi="Times New Roman" w:cs="Times New Roman"/>
                <w:i/>
                <w:iCs/>
                <w:lang w:val="en-US"/>
              </w:rPr>
              <w:t>)</w:t>
            </w:r>
          </w:p>
        </w:tc>
        <w:tc>
          <w:tcPr>
            <w:tcW w:w="630" w:type="dxa"/>
            <w:tcBorders>
              <w:bottom w:val="single" w:sz="4" w:space="0" w:color="auto"/>
            </w:tcBorders>
          </w:tcPr>
          <w:p w14:paraId="76FC9831"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3.8</w:t>
            </w:r>
          </w:p>
          <w:p w14:paraId="76599AE6" w14:textId="77777777" w:rsidR="00585901" w:rsidRPr="00463C73" w:rsidRDefault="00585901" w:rsidP="00585901">
            <w:pPr>
              <w:jc w:val="both"/>
              <w:rPr>
                <w:rFonts w:ascii="Times New Roman" w:hAnsi="Times New Roman" w:cs="Times New Roman"/>
                <w:lang w:val="en-US"/>
              </w:rPr>
            </w:pPr>
          </w:p>
        </w:tc>
        <w:tc>
          <w:tcPr>
            <w:tcW w:w="630" w:type="dxa"/>
            <w:tcBorders>
              <w:bottom w:val="single" w:sz="4" w:space="0" w:color="auto"/>
            </w:tcBorders>
          </w:tcPr>
          <w:p w14:paraId="53677BD9" w14:textId="632AD9ED" w:rsidR="00585901" w:rsidRPr="00463C73" w:rsidRDefault="00585901" w:rsidP="00585901">
            <w:pPr>
              <w:jc w:val="both"/>
              <w:rPr>
                <w:rFonts w:ascii="Times New Roman" w:hAnsi="Times New Roman" w:cs="Times New Roman"/>
              </w:rPr>
            </w:pPr>
            <w:r w:rsidRPr="00463C73">
              <w:rPr>
                <w:rFonts w:ascii="Times New Roman" w:hAnsi="Times New Roman" w:cs="Times New Roman"/>
              </w:rPr>
              <w:t>1.</w:t>
            </w:r>
            <w:r w:rsidR="006376E7">
              <w:rPr>
                <w:rFonts w:ascii="Times New Roman" w:hAnsi="Times New Roman" w:cs="Times New Roman"/>
              </w:rPr>
              <w:t>58</w:t>
            </w:r>
          </w:p>
          <w:p w14:paraId="66986E2D" w14:textId="77777777" w:rsidR="00585901" w:rsidRPr="00463C73" w:rsidRDefault="00585901" w:rsidP="00585901">
            <w:pPr>
              <w:jc w:val="both"/>
              <w:rPr>
                <w:rFonts w:ascii="Times New Roman" w:hAnsi="Times New Roman" w:cs="Times New Roman"/>
                <w:lang w:val="en-US"/>
              </w:rPr>
            </w:pPr>
          </w:p>
        </w:tc>
        <w:tc>
          <w:tcPr>
            <w:tcW w:w="630" w:type="dxa"/>
            <w:tcBorders>
              <w:bottom w:val="single" w:sz="4" w:space="0" w:color="auto"/>
            </w:tcBorders>
          </w:tcPr>
          <w:p w14:paraId="44070AF9"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0.97</w:t>
            </w:r>
          </w:p>
          <w:p w14:paraId="0D004731" w14:textId="77777777" w:rsidR="00585901" w:rsidRPr="00463C73" w:rsidRDefault="00585901" w:rsidP="00585901">
            <w:pPr>
              <w:jc w:val="both"/>
              <w:rPr>
                <w:rFonts w:ascii="Times New Roman" w:hAnsi="Times New Roman" w:cs="Times New Roman"/>
                <w:lang w:val="en-US"/>
              </w:rPr>
            </w:pPr>
          </w:p>
        </w:tc>
        <w:tc>
          <w:tcPr>
            <w:tcW w:w="810" w:type="dxa"/>
            <w:tcBorders>
              <w:bottom w:val="single" w:sz="4" w:space="0" w:color="auto"/>
            </w:tcBorders>
          </w:tcPr>
          <w:p w14:paraId="7363B8F9" w14:textId="10218141" w:rsidR="00585901" w:rsidRPr="00463C73" w:rsidRDefault="00585901" w:rsidP="00585901">
            <w:pPr>
              <w:jc w:val="both"/>
              <w:rPr>
                <w:rFonts w:ascii="Times New Roman" w:hAnsi="Times New Roman" w:cs="Times New Roman"/>
              </w:rPr>
            </w:pPr>
            <w:r w:rsidRPr="00463C73">
              <w:rPr>
                <w:rFonts w:ascii="Times New Roman" w:hAnsi="Times New Roman" w:cs="Times New Roman"/>
              </w:rPr>
              <w:t>73.6</w:t>
            </w:r>
          </w:p>
          <w:p w14:paraId="4D36F841" w14:textId="2BA67C45" w:rsidR="00585901" w:rsidRPr="004B6274" w:rsidRDefault="00927D7E" w:rsidP="00585901">
            <w:pPr>
              <w:jc w:val="both"/>
              <w:rPr>
                <w:rFonts w:ascii="Times New Roman" w:hAnsi="Times New Roman" w:cs="Times New Roman"/>
                <w:i/>
                <w:iCs/>
                <w:lang w:val="en-US"/>
              </w:rPr>
            </w:pPr>
            <w:r w:rsidRPr="004B6274">
              <w:rPr>
                <w:rFonts w:ascii="Times New Roman" w:hAnsi="Times New Roman" w:cs="Times New Roman"/>
                <w:i/>
                <w:iCs/>
                <w:lang w:val="en-US"/>
              </w:rPr>
              <w:t>(46.2)</w:t>
            </w:r>
          </w:p>
        </w:tc>
        <w:tc>
          <w:tcPr>
            <w:tcW w:w="630" w:type="dxa"/>
            <w:tcBorders>
              <w:bottom w:val="single" w:sz="4" w:space="0" w:color="auto"/>
            </w:tcBorders>
          </w:tcPr>
          <w:p w14:paraId="7C9444FF" w14:textId="45F38ECE" w:rsidR="00585901" w:rsidRPr="00463C73" w:rsidRDefault="00585901" w:rsidP="00585901">
            <w:pPr>
              <w:jc w:val="both"/>
              <w:rPr>
                <w:rFonts w:ascii="Times New Roman" w:hAnsi="Times New Roman" w:cs="Times New Roman"/>
              </w:rPr>
            </w:pPr>
            <w:r w:rsidRPr="00463C73">
              <w:rPr>
                <w:rFonts w:ascii="Times New Roman" w:hAnsi="Times New Roman" w:cs="Times New Roman"/>
              </w:rPr>
              <w:t>22.7</w:t>
            </w:r>
          </w:p>
          <w:p w14:paraId="4706AEA8" w14:textId="77777777" w:rsidR="00585901" w:rsidRPr="00463C73" w:rsidRDefault="00585901" w:rsidP="00585901">
            <w:pPr>
              <w:jc w:val="both"/>
              <w:rPr>
                <w:rFonts w:ascii="Times New Roman" w:hAnsi="Times New Roman" w:cs="Times New Roman"/>
                <w:lang w:val="en-US"/>
              </w:rPr>
            </w:pPr>
          </w:p>
        </w:tc>
        <w:tc>
          <w:tcPr>
            <w:tcW w:w="630" w:type="dxa"/>
            <w:tcBorders>
              <w:bottom w:val="single" w:sz="4" w:space="0" w:color="auto"/>
            </w:tcBorders>
          </w:tcPr>
          <w:p w14:paraId="7926923B" w14:textId="75242C1C" w:rsidR="00585901" w:rsidRPr="00463C73" w:rsidRDefault="00585901" w:rsidP="00585901">
            <w:pPr>
              <w:jc w:val="both"/>
              <w:rPr>
                <w:rFonts w:ascii="Times New Roman" w:hAnsi="Times New Roman" w:cs="Times New Roman"/>
              </w:rPr>
            </w:pPr>
            <w:r w:rsidRPr="00463C73">
              <w:rPr>
                <w:rFonts w:ascii="Times New Roman" w:hAnsi="Times New Roman" w:cs="Times New Roman"/>
              </w:rPr>
              <w:t>2</w:t>
            </w:r>
            <w:r w:rsidR="0042140E">
              <w:rPr>
                <w:rFonts w:ascii="Times New Roman" w:hAnsi="Times New Roman" w:cs="Times New Roman"/>
              </w:rPr>
              <w:t>1</w:t>
            </w:r>
            <w:r w:rsidRPr="00463C73">
              <w:rPr>
                <w:rFonts w:ascii="Times New Roman" w:hAnsi="Times New Roman" w:cs="Times New Roman"/>
              </w:rPr>
              <w:t>.</w:t>
            </w:r>
            <w:r w:rsidR="0042140E">
              <w:rPr>
                <w:rFonts w:ascii="Times New Roman" w:hAnsi="Times New Roman" w:cs="Times New Roman"/>
              </w:rPr>
              <w:t>8</w:t>
            </w:r>
          </w:p>
          <w:p w14:paraId="72708D62" w14:textId="77777777" w:rsidR="00585901" w:rsidRPr="00463C73" w:rsidRDefault="00585901" w:rsidP="00585901">
            <w:pPr>
              <w:jc w:val="both"/>
              <w:rPr>
                <w:rFonts w:ascii="Times New Roman" w:hAnsi="Times New Roman" w:cs="Times New Roman"/>
                <w:lang w:val="en-US"/>
              </w:rPr>
            </w:pPr>
          </w:p>
        </w:tc>
        <w:tc>
          <w:tcPr>
            <w:tcW w:w="630" w:type="dxa"/>
            <w:tcBorders>
              <w:bottom w:val="single" w:sz="4" w:space="0" w:color="auto"/>
            </w:tcBorders>
          </w:tcPr>
          <w:p w14:paraId="225A859C" w14:textId="0CFD285B" w:rsidR="00585901" w:rsidRPr="00463C73" w:rsidRDefault="00585901" w:rsidP="00585901">
            <w:pPr>
              <w:jc w:val="both"/>
              <w:rPr>
                <w:rFonts w:ascii="Times New Roman" w:hAnsi="Times New Roman" w:cs="Times New Roman"/>
              </w:rPr>
            </w:pPr>
            <w:r w:rsidRPr="00463C73">
              <w:rPr>
                <w:rFonts w:ascii="Times New Roman" w:hAnsi="Times New Roman" w:cs="Times New Roman"/>
              </w:rPr>
              <w:t>5.86</w:t>
            </w:r>
          </w:p>
          <w:p w14:paraId="52CA7EDA" w14:textId="77777777" w:rsidR="00585901" w:rsidRPr="00463C73" w:rsidRDefault="00585901" w:rsidP="00585901">
            <w:pPr>
              <w:jc w:val="both"/>
              <w:rPr>
                <w:rFonts w:ascii="Times New Roman" w:hAnsi="Times New Roman" w:cs="Times New Roman"/>
                <w:lang w:val="en-US"/>
              </w:rPr>
            </w:pPr>
          </w:p>
        </w:tc>
        <w:tc>
          <w:tcPr>
            <w:tcW w:w="810" w:type="dxa"/>
            <w:tcBorders>
              <w:bottom w:val="single" w:sz="4" w:space="0" w:color="auto"/>
            </w:tcBorders>
          </w:tcPr>
          <w:p w14:paraId="33C9D987"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0.11</w:t>
            </w:r>
          </w:p>
          <w:p w14:paraId="6122D999" w14:textId="597B4E0A" w:rsidR="00585901" w:rsidRPr="004B6274" w:rsidRDefault="00E226DE" w:rsidP="00585901">
            <w:pPr>
              <w:jc w:val="both"/>
              <w:rPr>
                <w:rFonts w:ascii="Times New Roman" w:hAnsi="Times New Roman" w:cs="Times New Roman"/>
                <w:i/>
                <w:iCs/>
                <w:lang w:val="en-US"/>
              </w:rPr>
            </w:pPr>
            <w:r w:rsidRPr="004B6274">
              <w:rPr>
                <w:rFonts w:ascii="Times New Roman" w:hAnsi="Times New Roman" w:cs="Times New Roman"/>
                <w:i/>
                <w:iCs/>
                <w:lang w:val="en-US"/>
              </w:rPr>
              <w:t>(0.09)</w:t>
            </w:r>
          </w:p>
        </w:tc>
        <w:tc>
          <w:tcPr>
            <w:tcW w:w="720" w:type="dxa"/>
            <w:tcBorders>
              <w:bottom w:val="single" w:sz="4" w:space="0" w:color="auto"/>
            </w:tcBorders>
          </w:tcPr>
          <w:p w14:paraId="54F01EF8"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0.17</w:t>
            </w:r>
          </w:p>
          <w:p w14:paraId="7B4E8E77" w14:textId="2DE9104B" w:rsidR="00585901" w:rsidRPr="00463C73" w:rsidRDefault="00585901" w:rsidP="00585901">
            <w:pPr>
              <w:jc w:val="both"/>
              <w:rPr>
                <w:rFonts w:ascii="Times New Roman" w:hAnsi="Times New Roman" w:cs="Times New Roman"/>
                <w:lang w:val="en-US"/>
              </w:rPr>
            </w:pPr>
          </w:p>
        </w:tc>
        <w:tc>
          <w:tcPr>
            <w:tcW w:w="720" w:type="dxa"/>
            <w:tcBorders>
              <w:bottom w:val="single" w:sz="4" w:space="0" w:color="auto"/>
            </w:tcBorders>
          </w:tcPr>
          <w:p w14:paraId="1AE0F16E" w14:textId="6AB6B85F" w:rsidR="00585901" w:rsidRPr="00463C73" w:rsidRDefault="00585901" w:rsidP="00585901">
            <w:pPr>
              <w:jc w:val="both"/>
              <w:rPr>
                <w:rFonts w:ascii="Times New Roman" w:hAnsi="Times New Roman" w:cs="Times New Roman"/>
              </w:rPr>
            </w:pPr>
            <w:r w:rsidRPr="00463C73">
              <w:rPr>
                <w:rFonts w:ascii="Times New Roman" w:hAnsi="Times New Roman" w:cs="Times New Roman"/>
              </w:rPr>
              <w:t>0.0</w:t>
            </w:r>
            <w:r w:rsidR="00714423">
              <w:rPr>
                <w:rFonts w:ascii="Times New Roman" w:hAnsi="Times New Roman" w:cs="Times New Roman"/>
              </w:rPr>
              <w:t>7</w:t>
            </w:r>
          </w:p>
          <w:p w14:paraId="232B9A23" w14:textId="77777777" w:rsidR="00585901" w:rsidRPr="00463C73" w:rsidRDefault="00585901" w:rsidP="00585901">
            <w:pPr>
              <w:jc w:val="both"/>
              <w:rPr>
                <w:rFonts w:ascii="Times New Roman" w:hAnsi="Times New Roman" w:cs="Times New Roman"/>
                <w:lang w:val="en-US"/>
              </w:rPr>
            </w:pPr>
          </w:p>
        </w:tc>
        <w:tc>
          <w:tcPr>
            <w:tcW w:w="720" w:type="dxa"/>
            <w:tcBorders>
              <w:bottom w:val="single" w:sz="4" w:space="0" w:color="auto"/>
            </w:tcBorders>
          </w:tcPr>
          <w:p w14:paraId="429ABA90" w14:textId="77777777" w:rsidR="00585901" w:rsidRPr="00463C73" w:rsidRDefault="00585901" w:rsidP="00585901">
            <w:pPr>
              <w:jc w:val="both"/>
              <w:rPr>
                <w:rFonts w:ascii="Times New Roman" w:hAnsi="Times New Roman" w:cs="Times New Roman"/>
              </w:rPr>
            </w:pPr>
            <w:r w:rsidRPr="00463C73">
              <w:rPr>
                <w:rFonts w:ascii="Times New Roman" w:hAnsi="Times New Roman" w:cs="Times New Roman"/>
              </w:rPr>
              <w:t>0.17</w:t>
            </w:r>
          </w:p>
          <w:p w14:paraId="713AACEC" w14:textId="77777777" w:rsidR="00585901" w:rsidRPr="00463C73" w:rsidRDefault="00585901" w:rsidP="00585901">
            <w:pPr>
              <w:jc w:val="both"/>
              <w:rPr>
                <w:rFonts w:ascii="Times New Roman" w:hAnsi="Times New Roman" w:cs="Times New Roman"/>
                <w:lang w:val="en-US"/>
              </w:rPr>
            </w:pPr>
          </w:p>
        </w:tc>
      </w:tr>
    </w:tbl>
    <w:p w14:paraId="2EF420C4" w14:textId="77777777" w:rsidR="00CE47AC" w:rsidRDefault="00CE47AC" w:rsidP="009744C5">
      <w:pPr>
        <w:jc w:val="both"/>
        <w:rPr>
          <w:rFonts w:ascii="Times New Roman" w:hAnsi="Times New Roman" w:cs="Times New Roman"/>
          <w:sz w:val="24"/>
          <w:szCs w:val="24"/>
          <w:lang w:val="en-US"/>
        </w:rPr>
      </w:pPr>
    </w:p>
    <w:p w14:paraId="1AE62BFF" w14:textId="77777777" w:rsidR="009377E6" w:rsidRDefault="009377E6" w:rsidP="009377E6">
      <w:pPr>
        <w:jc w:val="both"/>
        <w:rPr>
          <w:rFonts w:ascii="Times New Roman" w:hAnsi="Times New Roman" w:cs="Times New Roman"/>
          <w:b/>
          <w:bCs/>
          <w:sz w:val="24"/>
          <w:szCs w:val="24"/>
          <w:lang w:val="en-US"/>
        </w:rPr>
      </w:pPr>
    </w:p>
    <w:p w14:paraId="3DD97822" w14:textId="13400AAC" w:rsidR="009377E6" w:rsidRDefault="009377E6" w:rsidP="00937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 Discussion </w:t>
      </w:r>
    </w:p>
    <w:p w14:paraId="5AE28060" w14:textId="77777777" w:rsidR="009377E6" w:rsidRDefault="009377E6" w:rsidP="00937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 Efficacy of the developed hydrological model for targeting BMPs   </w:t>
      </w:r>
    </w:p>
    <w:p w14:paraId="352D2432" w14:textId="6F60B5CF" w:rsidR="009377E6" w:rsidRPr="00ED611F" w:rsidRDefault="00274EC3" w:rsidP="00274EC3">
      <w:pPr>
        <w:ind w:firstLine="720"/>
        <w:jc w:val="both"/>
        <w:rPr>
          <w:rFonts w:ascii="Times New Roman" w:hAnsi="Times New Roman" w:cs="Times New Roman"/>
          <w:sz w:val="24"/>
          <w:szCs w:val="24"/>
          <w:lang w:val="en-US"/>
        </w:rPr>
      </w:pPr>
      <w:r w:rsidRPr="00274EC3">
        <w:rPr>
          <w:rFonts w:ascii="Times New Roman" w:hAnsi="Times New Roman" w:cs="Times New Roman"/>
          <w:sz w:val="24"/>
          <w:szCs w:val="24"/>
          <w:lang w:val="en-US"/>
        </w:rPr>
        <w:t xml:space="preserve">The performance of the developed SWAT model was evaluated using two sets of parameters, i.e., uncertainty in the model prediction and the evaluation of the model performance. The general measure of good uncertainty modeling suggests that high p-factor </w:t>
      </w:r>
      <w:r w:rsidRPr="00274EC3">
        <w:rPr>
          <w:rFonts w:ascii="Times New Roman" w:hAnsi="Times New Roman" w:cs="Times New Roman"/>
          <w:sz w:val="24"/>
          <w:szCs w:val="24"/>
          <w:lang w:val="en-US"/>
        </w:rPr>
        <w:lastRenderedPageBreak/>
        <w:t>(towards 1) and low r-factor value (towards zero) (Mengistu et al., 2019). Also, Karim C. Abbaspour (2015) suggests that a p-factor of more than 0.7 and an r-factor near 1 for the calibration and validation of flow from a watershed are acceptable. Thus, the p-factor of 0.77 and 0.88 for calibration of the discharge and nitrate showed that the simulated model explained about 77% and 88% of the observed flow and observed nitrate. The R-factor (2.12 and 2.44) obtained corresponding to the validation of flow and nitrate is also within the acceptable ranges. Its low value highlights the lower model uncertainty or low 95PPU thickness.</w:t>
      </w:r>
      <w:r w:rsidR="009377E6" w:rsidRPr="00ED611F">
        <w:rPr>
          <w:rFonts w:ascii="Times New Roman" w:hAnsi="Times New Roman" w:cs="Times New Roman"/>
          <w:sz w:val="24"/>
          <w:szCs w:val="24"/>
          <w:lang w:val="en-US"/>
        </w:rPr>
        <w:t xml:space="preserve"> </w:t>
      </w:r>
    </w:p>
    <w:p w14:paraId="4E8B9E81" w14:textId="77777777" w:rsidR="004415AE" w:rsidRPr="00C00DE2" w:rsidRDefault="004415AE" w:rsidP="009744C5">
      <w:pPr>
        <w:jc w:val="both"/>
        <w:rPr>
          <w:rFonts w:ascii="Times New Roman" w:hAnsi="Times New Roman" w:cs="Times New Roman"/>
          <w:sz w:val="24"/>
          <w:szCs w:val="24"/>
        </w:rPr>
      </w:pPr>
    </w:p>
    <w:p w14:paraId="01B32494" w14:textId="3492181A" w:rsidR="008D2467" w:rsidRDefault="004D0A9C" w:rsidP="008D2467">
      <w:pPr>
        <w:keepNext/>
      </w:pPr>
      <w:r>
        <w:rPr>
          <w:noProof/>
        </w:rPr>
        <w:drawing>
          <wp:inline distT="0" distB="0" distL="0" distR="0" wp14:anchorId="63B37E1A" wp14:editId="2AA5D9CA">
            <wp:extent cx="7146043" cy="4019550"/>
            <wp:effectExtent l="0" t="0" r="0" b="0"/>
            <wp:docPr id="1886511965" name="Picture 2" descr="A group of maps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965" name="Picture 2" descr="A group of maps with different colored area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52725" cy="4023309"/>
                    </a:xfrm>
                    <a:prstGeom prst="rect">
                      <a:avLst/>
                    </a:prstGeom>
                  </pic:spPr>
                </pic:pic>
              </a:graphicData>
            </a:graphic>
          </wp:inline>
        </w:drawing>
      </w:r>
    </w:p>
    <w:p w14:paraId="62B281AE" w14:textId="4F6A1390" w:rsidR="003F2A01" w:rsidRDefault="008D2467" w:rsidP="009377E6">
      <w:pPr>
        <w:pStyle w:val="Caption"/>
        <w:rPr>
          <w:rFonts w:ascii="Times New Roman" w:hAnsi="Times New Roman" w:cs="Times New Roman"/>
          <w:b/>
          <w:bCs/>
          <w:i w:val="0"/>
          <w:iCs w:val="0"/>
          <w:color w:val="auto"/>
          <w:sz w:val="24"/>
          <w:szCs w:val="24"/>
        </w:rPr>
      </w:pPr>
      <w:r w:rsidRPr="00A11571">
        <w:rPr>
          <w:rFonts w:ascii="Times New Roman" w:hAnsi="Times New Roman" w:cs="Times New Roman"/>
          <w:b/>
          <w:bCs/>
          <w:i w:val="0"/>
          <w:iCs w:val="0"/>
          <w:color w:val="auto"/>
          <w:sz w:val="24"/>
          <w:szCs w:val="24"/>
        </w:rPr>
        <w:t>Fig</w:t>
      </w:r>
      <w:r w:rsidR="00A11571" w:rsidRPr="00A11571">
        <w:rPr>
          <w:rFonts w:ascii="Times New Roman" w:hAnsi="Times New Roman" w:cs="Times New Roman"/>
          <w:b/>
          <w:bCs/>
          <w:i w:val="0"/>
          <w:iCs w:val="0"/>
          <w:color w:val="auto"/>
          <w:sz w:val="24"/>
          <w:szCs w:val="24"/>
        </w:rPr>
        <w:t>.</w:t>
      </w:r>
      <w:r w:rsidRPr="00A11571">
        <w:rPr>
          <w:rFonts w:ascii="Times New Roman" w:hAnsi="Times New Roman" w:cs="Times New Roman"/>
          <w:b/>
          <w:bCs/>
          <w:i w:val="0"/>
          <w:iCs w:val="0"/>
          <w:color w:val="auto"/>
          <w:sz w:val="24"/>
          <w:szCs w:val="24"/>
        </w:rPr>
        <w:t xml:space="preserve"> </w:t>
      </w:r>
      <w:r w:rsidR="009377E6">
        <w:rPr>
          <w:rFonts w:ascii="Times New Roman" w:hAnsi="Times New Roman" w:cs="Times New Roman"/>
          <w:b/>
          <w:bCs/>
          <w:i w:val="0"/>
          <w:iCs w:val="0"/>
          <w:color w:val="auto"/>
          <w:sz w:val="24"/>
          <w:szCs w:val="24"/>
        </w:rPr>
        <w:t>10</w:t>
      </w:r>
      <w:r w:rsidR="00A11571" w:rsidRPr="00A11571">
        <w:rPr>
          <w:rFonts w:ascii="Times New Roman" w:hAnsi="Times New Roman" w:cs="Times New Roman"/>
          <w:b/>
          <w:bCs/>
          <w:i w:val="0"/>
          <w:iCs w:val="0"/>
          <w:color w:val="auto"/>
          <w:sz w:val="24"/>
          <w:szCs w:val="24"/>
        </w:rPr>
        <w:t>.</w:t>
      </w:r>
      <w:r w:rsidR="00AE5538" w:rsidRPr="00A11571">
        <w:rPr>
          <w:rFonts w:ascii="Times New Roman" w:hAnsi="Times New Roman" w:cs="Times New Roman"/>
          <w:b/>
          <w:bCs/>
          <w:i w:val="0"/>
          <w:iCs w:val="0"/>
          <w:color w:val="auto"/>
          <w:sz w:val="24"/>
          <w:szCs w:val="24"/>
        </w:rPr>
        <w:t xml:space="preserve"> Wate</w:t>
      </w:r>
      <w:r w:rsidR="003F2A01">
        <w:rPr>
          <w:rFonts w:ascii="Times New Roman" w:hAnsi="Times New Roman" w:cs="Times New Roman"/>
          <w:b/>
          <w:bCs/>
          <w:i w:val="0"/>
          <w:iCs w:val="0"/>
          <w:color w:val="auto"/>
          <w:sz w:val="24"/>
          <w:szCs w:val="24"/>
        </w:rPr>
        <w:t>r</w:t>
      </w:r>
      <w:r w:rsidR="00AE5538" w:rsidRPr="00A11571">
        <w:rPr>
          <w:rFonts w:ascii="Times New Roman" w:hAnsi="Times New Roman" w:cs="Times New Roman"/>
          <w:b/>
          <w:bCs/>
          <w:i w:val="0"/>
          <w:iCs w:val="0"/>
          <w:color w:val="auto"/>
          <w:sz w:val="24"/>
          <w:szCs w:val="24"/>
        </w:rPr>
        <w:t xml:space="preserve">shed subbasin selection corresponding to </w:t>
      </w:r>
      <w:r w:rsidR="008031CE" w:rsidRPr="00A11571">
        <w:rPr>
          <w:rFonts w:ascii="Times New Roman" w:hAnsi="Times New Roman" w:cs="Times New Roman"/>
          <w:b/>
          <w:bCs/>
          <w:i w:val="0"/>
          <w:iCs w:val="0"/>
          <w:color w:val="auto"/>
          <w:sz w:val="24"/>
          <w:szCs w:val="24"/>
        </w:rPr>
        <w:t xml:space="preserve">a.) </w:t>
      </w:r>
      <w:r w:rsidR="003816B9" w:rsidRPr="00A11571">
        <w:rPr>
          <w:rFonts w:ascii="Times New Roman" w:hAnsi="Times New Roman" w:cs="Times New Roman"/>
          <w:b/>
          <w:bCs/>
          <w:i w:val="0"/>
          <w:iCs w:val="0"/>
          <w:color w:val="auto"/>
          <w:sz w:val="24"/>
          <w:szCs w:val="24"/>
        </w:rPr>
        <w:t>critical</w:t>
      </w:r>
      <w:r w:rsidR="00804B0F" w:rsidRPr="00A11571">
        <w:rPr>
          <w:rFonts w:ascii="Times New Roman" w:hAnsi="Times New Roman" w:cs="Times New Roman"/>
          <w:b/>
          <w:bCs/>
          <w:i w:val="0"/>
          <w:iCs w:val="0"/>
          <w:color w:val="auto"/>
          <w:sz w:val="24"/>
          <w:szCs w:val="24"/>
        </w:rPr>
        <w:t xml:space="preserve"> nitrate </w:t>
      </w:r>
      <w:r w:rsidR="003816B9" w:rsidRPr="00A11571">
        <w:rPr>
          <w:rFonts w:ascii="Times New Roman" w:hAnsi="Times New Roman" w:cs="Times New Roman"/>
          <w:b/>
          <w:bCs/>
          <w:i w:val="0"/>
          <w:iCs w:val="0"/>
          <w:color w:val="auto"/>
          <w:sz w:val="24"/>
          <w:szCs w:val="24"/>
        </w:rPr>
        <w:t>load</w:t>
      </w:r>
      <w:r w:rsidR="0046273B" w:rsidRPr="00A11571">
        <w:rPr>
          <w:rFonts w:ascii="Times New Roman" w:hAnsi="Times New Roman" w:cs="Times New Roman"/>
          <w:b/>
          <w:bCs/>
          <w:i w:val="0"/>
          <w:iCs w:val="0"/>
          <w:color w:val="auto"/>
          <w:sz w:val="24"/>
          <w:szCs w:val="24"/>
        </w:rPr>
        <w:t xml:space="preserve">, </w:t>
      </w:r>
      <w:r w:rsidR="00804B0F" w:rsidRPr="00A11571">
        <w:rPr>
          <w:rFonts w:ascii="Times New Roman" w:hAnsi="Times New Roman" w:cs="Times New Roman"/>
          <w:b/>
          <w:bCs/>
          <w:i w:val="0"/>
          <w:iCs w:val="0"/>
          <w:color w:val="auto"/>
          <w:sz w:val="24"/>
          <w:szCs w:val="24"/>
        </w:rPr>
        <w:t>b.)</w:t>
      </w:r>
      <w:r w:rsidR="00C04B55" w:rsidRPr="00A11571">
        <w:rPr>
          <w:rFonts w:ascii="Times New Roman" w:hAnsi="Times New Roman" w:cs="Times New Roman"/>
          <w:b/>
          <w:bCs/>
          <w:i w:val="0"/>
          <w:iCs w:val="0"/>
          <w:color w:val="auto"/>
          <w:sz w:val="24"/>
          <w:szCs w:val="24"/>
        </w:rPr>
        <w:t xml:space="preserve"> </w:t>
      </w:r>
      <w:r w:rsidR="0046273B" w:rsidRPr="00A11571">
        <w:rPr>
          <w:rFonts w:ascii="Times New Roman" w:hAnsi="Times New Roman" w:cs="Times New Roman"/>
          <w:b/>
          <w:bCs/>
          <w:i w:val="0"/>
          <w:iCs w:val="0"/>
          <w:color w:val="auto"/>
          <w:sz w:val="24"/>
          <w:szCs w:val="24"/>
        </w:rPr>
        <w:t xml:space="preserve">high farmer conservation identities and, c.) </w:t>
      </w:r>
      <w:r w:rsidR="00A11571">
        <w:rPr>
          <w:rFonts w:ascii="Times New Roman" w:hAnsi="Times New Roman" w:cs="Times New Roman"/>
          <w:b/>
          <w:bCs/>
          <w:i w:val="0"/>
          <w:iCs w:val="0"/>
          <w:color w:val="auto"/>
          <w:sz w:val="24"/>
          <w:szCs w:val="24"/>
        </w:rPr>
        <w:t xml:space="preserve">their </w:t>
      </w:r>
      <w:r w:rsidR="0046273B" w:rsidRPr="00A11571">
        <w:rPr>
          <w:rFonts w:ascii="Times New Roman" w:hAnsi="Times New Roman" w:cs="Times New Roman"/>
          <w:b/>
          <w:bCs/>
          <w:i w:val="0"/>
          <w:iCs w:val="0"/>
          <w:color w:val="auto"/>
          <w:sz w:val="24"/>
          <w:szCs w:val="24"/>
        </w:rPr>
        <w:t>combin</w:t>
      </w:r>
      <w:r w:rsidR="00A11571">
        <w:rPr>
          <w:rFonts w:ascii="Times New Roman" w:hAnsi="Times New Roman" w:cs="Times New Roman"/>
          <w:b/>
          <w:bCs/>
          <w:i w:val="0"/>
          <w:iCs w:val="0"/>
          <w:color w:val="auto"/>
          <w:sz w:val="24"/>
          <w:szCs w:val="24"/>
        </w:rPr>
        <w:t>ation</w:t>
      </w:r>
      <w:r w:rsidR="0046273B" w:rsidRPr="00A11571">
        <w:rPr>
          <w:rFonts w:ascii="Times New Roman" w:hAnsi="Times New Roman" w:cs="Times New Roman"/>
          <w:b/>
          <w:bCs/>
          <w:i w:val="0"/>
          <w:iCs w:val="0"/>
          <w:color w:val="auto"/>
          <w:sz w:val="24"/>
          <w:szCs w:val="24"/>
        </w:rPr>
        <w:t xml:space="preserve"> </w:t>
      </w:r>
      <w:r w:rsidR="00A11571" w:rsidRPr="00A11571">
        <w:rPr>
          <w:rFonts w:ascii="Times New Roman" w:hAnsi="Times New Roman" w:cs="Times New Roman"/>
          <w:b/>
          <w:bCs/>
          <w:i w:val="0"/>
          <w:iCs w:val="0"/>
          <w:color w:val="auto"/>
          <w:sz w:val="24"/>
          <w:szCs w:val="24"/>
        </w:rPr>
        <w:t>scenarios.</w:t>
      </w:r>
      <w:r w:rsidR="0046273B" w:rsidRPr="00A11571">
        <w:rPr>
          <w:rFonts w:ascii="Times New Roman" w:hAnsi="Times New Roman" w:cs="Times New Roman"/>
          <w:b/>
          <w:bCs/>
          <w:i w:val="0"/>
          <w:iCs w:val="0"/>
          <w:color w:val="auto"/>
          <w:sz w:val="24"/>
          <w:szCs w:val="24"/>
        </w:rPr>
        <w:t xml:space="preserve"> </w:t>
      </w:r>
    </w:p>
    <w:p w14:paraId="09EB5F5E" w14:textId="77777777" w:rsidR="009377E6" w:rsidRPr="009377E6" w:rsidRDefault="009377E6" w:rsidP="009377E6"/>
    <w:p w14:paraId="1E662CD7" w14:textId="59D8535A" w:rsidR="00274EC3" w:rsidRPr="00274EC3" w:rsidRDefault="00274EC3" w:rsidP="00274EC3">
      <w:pPr>
        <w:jc w:val="both"/>
        <w:rPr>
          <w:rFonts w:ascii="Times New Roman" w:hAnsi="Times New Roman" w:cs="Times New Roman"/>
          <w:sz w:val="24"/>
          <w:szCs w:val="24"/>
          <w:lang w:val="en-US"/>
        </w:rPr>
      </w:pPr>
      <w:r w:rsidRPr="00274EC3">
        <w:rPr>
          <w:rFonts w:ascii="Times New Roman" w:hAnsi="Times New Roman" w:cs="Times New Roman"/>
          <w:sz w:val="24"/>
          <w:szCs w:val="24"/>
          <w:lang w:val="en-US"/>
        </w:rPr>
        <w:t>Besides these, the performance evaluation parameters for the calibration and validation processes, i.e., (0.76 &gt; R2 &amp; NS &gt; 0.6, RSR &lt; 0.63), also delivered satisfactory results, indicating a decent explanation of the observed variables by the simulated modeling results.</w:t>
      </w:r>
    </w:p>
    <w:p w14:paraId="63E4CD35" w14:textId="2E413E25" w:rsidR="006653CA" w:rsidRDefault="00274EC3" w:rsidP="00274EC3">
      <w:pPr>
        <w:jc w:val="both"/>
        <w:rPr>
          <w:rFonts w:ascii="Times New Roman" w:hAnsi="Times New Roman" w:cs="Times New Roman"/>
          <w:sz w:val="24"/>
          <w:szCs w:val="24"/>
          <w:lang w:val="en-US"/>
        </w:rPr>
      </w:pPr>
      <w:r w:rsidRPr="00274EC3">
        <w:rPr>
          <w:rFonts w:ascii="Times New Roman" w:hAnsi="Times New Roman" w:cs="Times New Roman"/>
          <w:sz w:val="24"/>
          <w:szCs w:val="24"/>
          <w:lang w:val="en-US"/>
        </w:rPr>
        <w:t>Moreover, the underestimation and overestimation peaks in the simulated results could be explained by the unavailability or lack of the observed dataset at the study location (</w:t>
      </w:r>
      <w:proofErr w:type="spellStart"/>
      <w:r w:rsidRPr="00274EC3">
        <w:rPr>
          <w:rFonts w:ascii="Times New Roman" w:hAnsi="Times New Roman" w:cs="Times New Roman"/>
          <w:sz w:val="24"/>
          <w:szCs w:val="24"/>
          <w:lang w:val="en-US"/>
        </w:rPr>
        <w:t>Poméon</w:t>
      </w:r>
      <w:proofErr w:type="spellEnd"/>
      <w:r w:rsidRPr="00274EC3">
        <w:rPr>
          <w:rFonts w:ascii="Times New Roman" w:hAnsi="Times New Roman" w:cs="Times New Roman"/>
          <w:sz w:val="24"/>
          <w:szCs w:val="24"/>
          <w:lang w:val="en-US"/>
        </w:rPr>
        <w:t xml:space="preserve"> et al., 2018), unaccountability of the anthropogenic influences on land-surface-air nexus by the model, or inaccuracy in the metrological, land use, soil information datasets (Bennour et al., 2022). Further, using the empirical </w:t>
      </w:r>
      <w:r>
        <w:rPr>
          <w:rFonts w:ascii="Times New Roman" w:hAnsi="Times New Roman" w:cs="Times New Roman"/>
          <w:sz w:val="24"/>
          <w:szCs w:val="24"/>
          <w:lang w:val="en-US"/>
        </w:rPr>
        <w:t>soil conservation service (</w:t>
      </w:r>
      <w:r w:rsidRPr="00274EC3">
        <w:rPr>
          <w:rFonts w:ascii="Times New Roman" w:hAnsi="Times New Roman" w:cs="Times New Roman"/>
          <w:sz w:val="24"/>
          <w:szCs w:val="24"/>
          <w:lang w:val="en-US"/>
        </w:rPr>
        <w:t>SCS</w:t>
      </w:r>
      <w:r>
        <w:rPr>
          <w:rFonts w:ascii="Times New Roman" w:hAnsi="Times New Roman" w:cs="Times New Roman"/>
          <w:sz w:val="24"/>
          <w:szCs w:val="24"/>
          <w:lang w:val="en-US"/>
        </w:rPr>
        <w:t>)</w:t>
      </w:r>
      <w:r w:rsidRPr="00274EC3">
        <w:rPr>
          <w:rFonts w:ascii="Times New Roman" w:hAnsi="Times New Roman" w:cs="Times New Roman"/>
          <w:sz w:val="24"/>
          <w:szCs w:val="24"/>
          <w:lang w:val="en-US"/>
        </w:rPr>
        <w:t xml:space="preserve"> curve number for runoff simulation in SWAT could also explain the perceived inaccuracy, as the SCS curve number forsakes the length and intensity of the storm.</w:t>
      </w:r>
    </w:p>
    <w:p w14:paraId="254D3DBC" w14:textId="77777777" w:rsidR="00274EC3" w:rsidRDefault="00274EC3" w:rsidP="00274EC3">
      <w:pPr>
        <w:jc w:val="both"/>
        <w:rPr>
          <w:rFonts w:ascii="Times New Roman" w:hAnsi="Times New Roman" w:cs="Times New Roman"/>
          <w:sz w:val="24"/>
          <w:szCs w:val="24"/>
          <w:lang w:val="en-US"/>
        </w:rPr>
      </w:pPr>
    </w:p>
    <w:p w14:paraId="0AA4F64A" w14:textId="77777777" w:rsidR="00274EC3" w:rsidRDefault="00274EC3" w:rsidP="00274EC3">
      <w:pPr>
        <w:jc w:val="both"/>
        <w:rPr>
          <w:rFonts w:ascii="Times New Roman" w:hAnsi="Times New Roman" w:cs="Times New Roman"/>
          <w:sz w:val="24"/>
          <w:szCs w:val="24"/>
          <w:lang w:val="en-US"/>
        </w:rPr>
      </w:pPr>
    </w:p>
    <w:p w14:paraId="3FECC826" w14:textId="75892429" w:rsidR="009958FE" w:rsidRPr="00274EC3" w:rsidRDefault="006653CA" w:rsidP="009958FE">
      <w:pPr>
        <w:jc w:val="both"/>
        <w:rPr>
          <w:rFonts w:ascii="Times New Roman" w:hAnsi="Times New Roman" w:cs="Times New Roman"/>
          <w:b/>
          <w:bCs/>
          <w:sz w:val="24"/>
          <w:szCs w:val="24"/>
          <w:lang w:val="en-US"/>
        </w:rPr>
      </w:pPr>
      <w:r w:rsidRPr="006653CA">
        <w:rPr>
          <w:rFonts w:ascii="Times New Roman" w:hAnsi="Times New Roman" w:cs="Times New Roman"/>
          <w:b/>
          <w:bCs/>
          <w:sz w:val="24"/>
          <w:szCs w:val="24"/>
          <w:lang w:val="en-US"/>
        </w:rPr>
        <w:t>4.2.</w:t>
      </w:r>
      <w:r w:rsidR="00672DCC">
        <w:rPr>
          <w:rFonts w:ascii="Times New Roman" w:hAnsi="Times New Roman" w:cs="Times New Roman"/>
          <w:b/>
          <w:bCs/>
          <w:sz w:val="24"/>
          <w:szCs w:val="24"/>
          <w:lang w:val="en-US"/>
        </w:rPr>
        <w:t xml:space="preserve"> </w:t>
      </w:r>
      <w:r w:rsidR="0084260A" w:rsidRPr="00CE3997">
        <w:rPr>
          <w:rFonts w:ascii="Times New Roman" w:hAnsi="Times New Roman" w:cs="Times New Roman"/>
          <w:b/>
          <w:bCs/>
          <w:sz w:val="24"/>
          <w:szCs w:val="24"/>
          <w:lang w:val="en-US"/>
        </w:rPr>
        <w:t xml:space="preserve">Farmer conservation identities, </w:t>
      </w:r>
      <w:r w:rsidR="0069319E" w:rsidRPr="00CE3997">
        <w:rPr>
          <w:rFonts w:ascii="Times New Roman" w:hAnsi="Times New Roman" w:cs="Times New Roman"/>
          <w:b/>
          <w:bCs/>
          <w:sz w:val="24"/>
          <w:szCs w:val="24"/>
          <w:lang w:val="en-US"/>
        </w:rPr>
        <w:t>critical nitrate</w:t>
      </w:r>
      <w:r w:rsidR="00B66EA7" w:rsidRPr="00CE3997">
        <w:rPr>
          <w:rFonts w:ascii="Times New Roman" w:hAnsi="Times New Roman" w:cs="Times New Roman"/>
          <w:b/>
          <w:bCs/>
          <w:sz w:val="24"/>
          <w:szCs w:val="24"/>
          <w:lang w:val="en-US"/>
        </w:rPr>
        <w:t xml:space="preserve">, </w:t>
      </w:r>
      <w:r w:rsidR="0069319E" w:rsidRPr="00CE3997">
        <w:rPr>
          <w:rFonts w:ascii="Times New Roman" w:hAnsi="Times New Roman" w:cs="Times New Roman"/>
          <w:b/>
          <w:bCs/>
          <w:sz w:val="24"/>
          <w:szCs w:val="24"/>
          <w:lang w:val="en-US"/>
        </w:rPr>
        <w:t xml:space="preserve">and </w:t>
      </w:r>
      <w:r w:rsidR="00B66EA7" w:rsidRPr="00CE3997">
        <w:rPr>
          <w:rFonts w:ascii="Times New Roman" w:hAnsi="Times New Roman" w:cs="Times New Roman"/>
          <w:b/>
          <w:bCs/>
          <w:sz w:val="24"/>
          <w:szCs w:val="24"/>
          <w:lang w:val="en-US"/>
        </w:rPr>
        <w:t xml:space="preserve">graph theory  </w:t>
      </w:r>
    </w:p>
    <w:p w14:paraId="79C722DB" w14:textId="77777777" w:rsidR="009958FE" w:rsidRPr="009958FE" w:rsidRDefault="009958FE" w:rsidP="009958FE">
      <w:pPr>
        <w:ind w:firstLine="720"/>
        <w:jc w:val="both"/>
        <w:rPr>
          <w:rFonts w:ascii="Times New Roman" w:hAnsi="Times New Roman" w:cs="Times New Roman"/>
          <w:sz w:val="24"/>
          <w:szCs w:val="24"/>
          <w:lang w:val="en-US"/>
        </w:rPr>
      </w:pPr>
      <w:r w:rsidRPr="009958FE">
        <w:rPr>
          <w:rFonts w:ascii="Times New Roman" w:hAnsi="Times New Roman" w:cs="Times New Roman"/>
          <w:sz w:val="24"/>
          <w:szCs w:val="24"/>
          <w:lang w:val="en-US"/>
        </w:rPr>
        <w:t>The resilient or high conservation identity of the farmers in the subbasins corresponding to the Shahpur sub-district could be true because of the interplay of multiple factors such as age, education, experience, field size, and exposure to conservation communities (Peltonen-Sainio et al., 2019; Wang et al., 2018). According to the survey conducted (Supplementary material) among the farmers from 4 sub-districts, we found the average age of the farmers in Shahpur was least (around 32) compared to other sub-districts, and their education level is university graduate and post-graduate. The age factor features receptivity, while the education level features comprehensibility (Damianos and Giannakopoulos, 2002). The young and educated farmers are considerably more adaptive to new technologies and more prepared to take risks because they have/can afford extended planning horizons; the researchers in the past have also pointed to young farmers as “gamblers,” which justifies relatively higher environmentally stewardship among the farmers in Shahpur subdistrict compared to others (Damianos and Giannakopoulos, 2002; EC, 2023; Tina Casey, 2018). Similarly, the farmers’ CIs in other sub-districts could be explained.</w:t>
      </w:r>
    </w:p>
    <w:p w14:paraId="39A8A556" w14:textId="67912F95" w:rsidR="00BF0589" w:rsidRDefault="009958FE" w:rsidP="009958FE">
      <w:pPr>
        <w:ind w:firstLine="720"/>
        <w:jc w:val="both"/>
        <w:rPr>
          <w:rFonts w:ascii="Times New Roman" w:hAnsi="Times New Roman" w:cs="Times New Roman"/>
          <w:sz w:val="24"/>
          <w:szCs w:val="24"/>
          <w:lang w:val="en-US"/>
        </w:rPr>
      </w:pPr>
      <w:r w:rsidRPr="009958FE">
        <w:rPr>
          <w:rFonts w:ascii="Times New Roman" w:hAnsi="Times New Roman" w:cs="Times New Roman"/>
          <w:sz w:val="24"/>
          <w:szCs w:val="24"/>
          <w:lang w:val="en-US"/>
        </w:rPr>
        <w:t>On the other hand, the high nitrate pollution in the selected subbasins within the watershed could be explained based on their trend, i.e., the higher concentration of the nitrate load is noticed in the subbasins situated alongside the river channel. This could be true because the regions near the river channels/waterbodies have always been more agriculture-intensive and majorly sight of industrial/commercial activities as they have easy access to water and drainage (Khan et al., 2021). Further, the graph theory optimization approach suggested three options for controlling nitrate pollution. These options include the combined use of riparian buffers and conservation tillage, conservation tillage and nutrient management, and nutrient management and riparian buffers. The highest efficiency of riparian buffers and conservation tillage combination could be explained based on their physical characteristics. Conservation tillage is a source control practice that minimizes the pollution generation at its onset, preventing the dispersal of pollution into the atmosphere. Conservation tillage minimizes rainfall and tillage effects by protecting the soil surface using crop residues (</w:t>
      </w:r>
      <w:proofErr w:type="spellStart"/>
      <w:r w:rsidRPr="009958FE">
        <w:rPr>
          <w:rFonts w:ascii="Times New Roman" w:hAnsi="Times New Roman" w:cs="Times New Roman"/>
          <w:sz w:val="24"/>
          <w:szCs w:val="24"/>
          <w:lang w:val="en-US"/>
        </w:rPr>
        <w:t>Awad</w:t>
      </w:r>
      <w:proofErr w:type="spellEnd"/>
      <w:r w:rsidRPr="009958FE">
        <w:rPr>
          <w:rFonts w:ascii="Times New Roman" w:hAnsi="Times New Roman" w:cs="Times New Roman"/>
          <w:sz w:val="24"/>
          <w:szCs w:val="24"/>
          <w:lang w:val="en-US"/>
        </w:rPr>
        <w:t xml:space="preserve"> et al., 2012; Meier et al., 2017). Riparian buffers (an end treatment technique) would help control the pollution left over post-conservation tillage treatment. Recognizing the high efficiency of the riparian buffers featured by retention, absorption, and denitrification has also been reported by researchers in the past (Luo et al., 2017; Mander, 2008); the combination of two these two techniques as the most efficient could be justified. The higher efficiency of the conservation tillage and nutrient management compared to nutrient management and riparian buffers could be true because of the minimal cost requirements of nutrient management. As mentioned by the previous researchers (Clausen et al., 1996; Nouri et al., 2022; Xia et al., 2020), the conservation tillage has high pollution reduction capacity. Though nutrient management is not that potent at nitrate pollution prevention (only 10-15% reduction) (</w:t>
      </w:r>
      <w:proofErr w:type="spellStart"/>
      <w:r w:rsidRPr="009958FE">
        <w:rPr>
          <w:rFonts w:ascii="Times New Roman" w:hAnsi="Times New Roman" w:cs="Times New Roman"/>
          <w:sz w:val="24"/>
          <w:szCs w:val="24"/>
          <w:lang w:val="en-US"/>
        </w:rPr>
        <w:t>Udias</w:t>
      </w:r>
      <w:proofErr w:type="spellEnd"/>
      <w:r w:rsidRPr="009958FE">
        <w:rPr>
          <w:rFonts w:ascii="Times New Roman" w:hAnsi="Times New Roman" w:cs="Times New Roman"/>
          <w:sz w:val="24"/>
          <w:szCs w:val="24"/>
          <w:lang w:val="en-US"/>
        </w:rPr>
        <w:t xml:space="preserve"> et al., 2016), its little support at minimal cost leverages the source control potential of the conservation tillage surpassing the combined efficiency of the riparian buffers and nutrient management (Singh et al., 2021; Yadav et al., 2019). The combination of riparian buffer with nutrient management is </w:t>
      </w:r>
      <w:r w:rsidRPr="009958FE">
        <w:rPr>
          <w:rFonts w:ascii="Times New Roman" w:hAnsi="Times New Roman" w:cs="Times New Roman"/>
          <w:sz w:val="24"/>
          <w:szCs w:val="24"/>
          <w:lang w:val="en-US"/>
        </w:rPr>
        <w:lastRenderedPageBreak/>
        <w:t>weaker than riparian buffer and conservation tillage because nutrient management is a weaker source control practice than conservation tillage.</w:t>
      </w:r>
    </w:p>
    <w:p w14:paraId="41A8B825" w14:textId="77777777" w:rsidR="009958FE" w:rsidRDefault="009958FE" w:rsidP="009958FE">
      <w:pPr>
        <w:ind w:firstLine="720"/>
        <w:jc w:val="both"/>
        <w:rPr>
          <w:rFonts w:ascii="Times New Roman" w:hAnsi="Times New Roman" w:cs="Times New Roman"/>
          <w:sz w:val="24"/>
        </w:rPr>
      </w:pPr>
    </w:p>
    <w:p w14:paraId="3213AE48" w14:textId="7A03438F" w:rsidR="00BF0589" w:rsidRDefault="00BF0589" w:rsidP="009744C5">
      <w:pPr>
        <w:jc w:val="both"/>
        <w:rPr>
          <w:rFonts w:ascii="Times New Roman" w:hAnsi="Times New Roman" w:cs="Times New Roman"/>
          <w:b/>
          <w:bCs/>
          <w:sz w:val="24"/>
        </w:rPr>
      </w:pPr>
      <w:r w:rsidRPr="00BF0589">
        <w:rPr>
          <w:rFonts w:ascii="Times New Roman" w:hAnsi="Times New Roman" w:cs="Times New Roman"/>
          <w:b/>
          <w:bCs/>
          <w:sz w:val="24"/>
        </w:rPr>
        <w:t>4.3</w:t>
      </w:r>
      <w:r>
        <w:rPr>
          <w:rFonts w:ascii="Times New Roman" w:hAnsi="Times New Roman" w:cs="Times New Roman"/>
          <w:b/>
          <w:bCs/>
          <w:sz w:val="24"/>
        </w:rPr>
        <w:t>.</w:t>
      </w:r>
      <w:r w:rsidR="00B66EA7">
        <w:rPr>
          <w:rFonts w:ascii="Times New Roman" w:hAnsi="Times New Roman" w:cs="Times New Roman"/>
          <w:b/>
          <w:bCs/>
          <w:sz w:val="24"/>
        </w:rPr>
        <w:t xml:space="preserve"> </w:t>
      </w:r>
      <w:r w:rsidR="00ED1EED">
        <w:rPr>
          <w:rFonts w:ascii="Times New Roman" w:hAnsi="Times New Roman" w:cs="Times New Roman"/>
          <w:b/>
          <w:bCs/>
          <w:sz w:val="24"/>
        </w:rPr>
        <w:t>Role and i</w:t>
      </w:r>
      <w:r w:rsidR="00B66EA7">
        <w:rPr>
          <w:rFonts w:ascii="Times New Roman" w:hAnsi="Times New Roman" w:cs="Times New Roman"/>
          <w:b/>
          <w:bCs/>
          <w:sz w:val="24"/>
        </w:rPr>
        <w:t>mpor</w:t>
      </w:r>
      <w:r w:rsidR="00612927">
        <w:rPr>
          <w:rFonts w:ascii="Times New Roman" w:hAnsi="Times New Roman" w:cs="Times New Roman"/>
          <w:b/>
          <w:bCs/>
          <w:sz w:val="24"/>
        </w:rPr>
        <w:t xml:space="preserve">tance of farmer conservation consciousness inclusion </w:t>
      </w:r>
      <w:r w:rsidR="00115A93">
        <w:rPr>
          <w:rFonts w:ascii="Times New Roman" w:hAnsi="Times New Roman" w:cs="Times New Roman"/>
          <w:b/>
          <w:bCs/>
          <w:sz w:val="24"/>
        </w:rPr>
        <w:t>in effective BMP</w:t>
      </w:r>
      <w:r w:rsidR="00612927">
        <w:rPr>
          <w:rFonts w:ascii="Times New Roman" w:hAnsi="Times New Roman" w:cs="Times New Roman"/>
          <w:b/>
          <w:bCs/>
          <w:sz w:val="24"/>
        </w:rPr>
        <w:t xml:space="preserve"> </w:t>
      </w:r>
      <w:r w:rsidR="00115A93">
        <w:rPr>
          <w:rFonts w:ascii="Times New Roman" w:hAnsi="Times New Roman" w:cs="Times New Roman"/>
          <w:b/>
          <w:bCs/>
          <w:sz w:val="24"/>
        </w:rPr>
        <w:t xml:space="preserve">targeting </w:t>
      </w:r>
    </w:p>
    <w:p w14:paraId="5E7BFE66" w14:textId="1D4A403D" w:rsidR="00BD6174" w:rsidRDefault="00BD6174" w:rsidP="00BD6174">
      <w:pPr>
        <w:pStyle w:val="NormalWeb"/>
        <w:spacing w:before="0" w:beforeAutospacing="0" w:after="0" w:afterAutospacing="0"/>
        <w:jc w:val="both"/>
        <w:rPr>
          <w:color w:val="0E101A"/>
        </w:rPr>
      </w:pPr>
      <w:r>
        <w:rPr>
          <w:color w:val="0E101A"/>
        </w:rPr>
        <w:t xml:space="preserve">The present section discusses the results of constraining the BMP adoption to the selected subbasin based on the three scenarios. Scenario 1 follows an inherent assumption that the BMPs in all subbasins function homogeneously or have equivalent or consistent performance throughout the watershed. However, the participation of farmers is an essential prerequisite for the successful implementation, execution, and performance of BMPs (Ma et al., 2012). Farmer participation is an outcome of a multitude of factors such as farmers' education level, age, financial status, farm size, community factors like the influence of </w:t>
      </w:r>
      <w:r w:rsidR="00553595">
        <w:rPr>
          <w:color w:val="0E101A"/>
        </w:rPr>
        <w:t>neighbours</w:t>
      </w:r>
      <w:r>
        <w:rPr>
          <w:color w:val="0E101A"/>
        </w:rPr>
        <w:t xml:space="preserve">, and connection with the environmentally oriented professionals at the local, district, or state level (Adam Reimer, 2012). Thus, the second scenario included farmers' conservation identity for selecting subbasins for BMP adoption. The involvement of the farmers' factors imposed significant changes (lowered) to the nitrate reduction, costs, and efficiencies of the base scenario pointed as 'Real' results in the base scenario (Table </w:t>
      </w:r>
      <w:r w:rsidR="003E2FEB">
        <w:rPr>
          <w:color w:val="0E101A"/>
        </w:rPr>
        <w:t>5</w:t>
      </w:r>
      <w:r>
        <w:rPr>
          <w:color w:val="0E101A"/>
        </w:rPr>
        <w:t>). Consequently, the assumption of homogeneity in farmer participation throughout the watershed or adoption of BMPs solely based on critically polluted subbasins could be deemed ineffectual. </w:t>
      </w:r>
    </w:p>
    <w:p w14:paraId="55DB739C" w14:textId="77777777" w:rsidR="00BD6174" w:rsidRDefault="00BD6174" w:rsidP="00BD6174">
      <w:pPr>
        <w:pStyle w:val="NormalWeb"/>
        <w:spacing w:before="0" w:beforeAutospacing="0" w:after="0" w:afterAutospacing="0"/>
        <w:jc w:val="both"/>
        <w:rPr>
          <w:color w:val="0E101A"/>
        </w:rPr>
      </w:pPr>
      <w:r>
        <w:rPr>
          <w:color w:val="0E101A"/>
        </w:rPr>
        <w:t>           </w:t>
      </w:r>
    </w:p>
    <w:p w14:paraId="5EEEF85E" w14:textId="54239CCD" w:rsidR="00BD6174" w:rsidRDefault="00BD6174" w:rsidP="00BD6174">
      <w:pPr>
        <w:pStyle w:val="NormalWeb"/>
        <w:spacing w:before="0" w:beforeAutospacing="0" w:after="0" w:afterAutospacing="0"/>
        <w:ind w:firstLine="720"/>
        <w:jc w:val="both"/>
        <w:rPr>
          <w:color w:val="0E101A"/>
        </w:rPr>
      </w:pPr>
      <w:r>
        <w:rPr>
          <w:color w:val="0E101A"/>
        </w:rPr>
        <w:t xml:space="preserve">Though the inclusion of CIs considers the subjectivity of BMP performance/acceptance in the subbasins, the efficiencies of the BMPs were considerably lowered (Table </w:t>
      </w:r>
      <w:r w:rsidR="003E2FEB">
        <w:rPr>
          <w:color w:val="0E101A"/>
        </w:rPr>
        <w:t>5</w:t>
      </w:r>
      <w:r>
        <w:rPr>
          <w:color w:val="0E101A"/>
        </w:rPr>
        <w:t xml:space="preserve">), even more than the base scenario. This highlighted that the subbasins with critical nitrate concentrations are incongruous with </w:t>
      </w:r>
      <w:r w:rsidR="00274EC3">
        <w:rPr>
          <w:color w:val="0E101A"/>
        </w:rPr>
        <w:t>those</w:t>
      </w:r>
      <w:r>
        <w:rPr>
          <w:color w:val="0E101A"/>
        </w:rPr>
        <w:t xml:space="preserve"> with moderate or resilient CIs. Hence, the third scenario was conceived that counteracts the limitations of the first two. An intersection of the BMPs from the first two scenarios was exercised. 3rd scenario considerably lowered the subbasins that necessitate BMP adoption. This notably lowers the cost of BMP installation compared to the first scenario, which does not consider the farmer conservation identity while suggesting target subbasins. It could be noted that with the lower selection of subbasins, the cumulative nitrate reduction at the watershed outlet was also plunged. This low cumulative nitrate reduction suggests the profound need for cultivating farmers' conservation consciousness in the critical nitrate subbasins, except for four subbasins corresponding to Morna. (Fig. 10c). A variety of interventions and programs</w:t>
      </w:r>
      <w:r w:rsidR="00274EC3">
        <w:rPr>
          <w:color w:val="0E101A"/>
        </w:rPr>
        <w:t xml:space="preserve">, </w:t>
      </w:r>
      <w:r>
        <w:rPr>
          <w:color w:val="0E101A"/>
        </w:rPr>
        <w:t>such as incentivization, policies, outreach, and environmental education programs</w:t>
      </w:r>
      <w:r w:rsidR="00274EC3">
        <w:rPr>
          <w:color w:val="0E101A"/>
        </w:rPr>
        <w:t>,</w:t>
      </w:r>
      <w:r>
        <w:rPr>
          <w:color w:val="0E101A"/>
        </w:rPr>
        <w:t xml:space="preserve"> are different ways to encourage farmer participation (</w:t>
      </w:r>
      <w:r w:rsidR="0047698B">
        <w:rPr>
          <w:color w:val="0E101A"/>
        </w:rPr>
        <w:t>Chapman et al., 2019; Vaske et al., 2020)</w:t>
      </w:r>
      <w:r>
        <w:rPr>
          <w:color w:val="0E101A"/>
        </w:rPr>
        <w:t>. Thus, the novel SWAT-Graph framework, in addition to underscoring the role of farmer conservation identity in BMP delegation and deterring homogenous educational programs, incentivization policies, and learning opportunities for the farmers, guides the governmental and non-governmental agencies in systematic and effective farmer training, education, and incentivization outreach.</w:t>
      </w:r>
    </w:p>
    <w:p w14:paraId="5537FCA2" w14:textId="77777777" w:rsidR="0007093A" w:rsidRPr="0007093A" w:rsidRDefault="0007093A" w:rsidP="009744C5">
      <w:pPr>
        <w:jc w:val="both"/>
        <w:rPr>
          <w:rFonts w:ascii="Times New Roman" w:hAnsi="Times New Roman" w:cs="Times New Roman"/>
          <w:sz w:val="24"/>
        </w:rPr>
      </w:pPr>
    </w:p>
    <w:p w14:paraId="1837CC18" w14:textId="6A43C4A0" w:rsidR="007728F0" w:rsidRDefault="00A04839" w:rsidP="009744C5">
      <w:pPr>
        <w:jc w:val="both"/>
        <w:rPr>
          <w:rFonts w:ascii="Times New Roman" w:hAnsi="Times New Roman" w:cs="Times New Roman"/>
          <w:sz w:val="24"/>
        </w:rPr>
      </w:pPr>
      <w:r w:rsidRPr="007F0453">
        <w:rPr>
          <w:rFonts w:ascii="Times New Roman" w:hAnsi="Times New Roman" w:cs="Times New Roman"/>
          <w:b/>
          <w:bCs/>
          <w:sz w:val="24"/>
        </w:rPr>
        <w:t>5. Conclusions</w:t>
      </w:r>
    </w:p>
    <w:bookmarkEnd w:id="2"/>
    <w:p w14:paraId="6FC0690E" w14:textId="21599CA7" w:rsidR="006C5710" w:rsidRPr="006C5710" w:rsidRDefault="006C5710" w:rsidP="006C5710">
      <w:pPr>
        <w:ind w:firstLine="720"/>
        <w:jc w:val="both"/>
        <w:rPr>
          <w:rFonts w:ascii="Times New Roman" w:hAnsi="Times New Roman" w:cs="Times New Roman"/>
          <w:sz w:val="24"/>
        </w:rPr>
      </w:pPr>
      <w:r w:rsidRPr="006C5710">
        <w:rPr>
          <w:rFonts w:ascii="Times New Roman" w:hAnsi="Times New Roman" w:cs="Times New Roman"/>
          <w:sz w:val="24"/>
        </w:rPr>
        <w:t xml:space="preserve">The pollution in the river Ganges is ever-increasing, and many action plans and pledges promising to bring Ganges water to the pure state have failed, like a cascade, one after another (Stuart Butler, 2022). With about 50% of the Indian population dependent on the water of the Ganges (WWF, 2023), the effective/promising cleansing techniques implementations cannot wait any further. Thus, the present research proposes an immediate remedial action technique </w:t>
      </w:r>
      <w:r w:rsidRPr="006C5710">
        <w:rPr>
          <w:rFonts w:ascii="Times New Roman" w:hAnsi="Times New Roman" w:cs="Times New Roman"/>
          <w:sz w:val="24"/>
        </w:rPr>
        <w:lastRenderedPageBreak/>
        <w:t xml:space="preserve">for controlling the agricultural non-point source pollution (one of the significant pollution source, </w:t>
      </w:r>
      <w:proofErr w:type="gramStart"/>
      <w:r w:rsidRPr="006C5710">
        <w:rPr>
          <w:rFonts w:ascii="Times New Roman" w:hAnsi="Times New Roman" w:cs="Times New Roman"/>
          <w:sz w:val="24"/>
        </w:rPr>
        <w:t>Shah</w:t>
      </w:r>
      <w:proofErr w:type="gramEnd"/>
      <w:r w:rsidRPr="006C5710">
        <w:rPr>
          <w:rFonts w:ascii="Times New Roman" w:hAnsi="Times New Roman" w:cs="Times New Roman"/>
          <w:sz w:val="24"/>
        </w:rPr>
        <w:t xml:space="preserve"> and Parveen, 2021; Singh and Singh, 2020) transfer to the </w:t>
      </w:r>
      <w:r w:rsidRPr="006C5710">
        <w:rPr>
          <w:rFonts w:ascii="Times New Roman" w:hAnsi="Times New Roman" w:cs="Times New Roman"/>
          <w:sz w:val="24"/>
        </w:rPr>
        <w:t>river</w:t>
      </w:r>
      <w:r w:rsidRPr="006C5710">
        <w:rPr>
          <w:rFonts w:ascii="Times New Roman" w:hAnsi="Times New Roman" w:cs="Times New Roman"/>
          <w:sz w:val="24"/>
        </w:rPr>
        <w:t xml:space="preserve"> Ganges. The present study integrates the concept of farmer conservation identity and a novel graph network-based optimization with the vitality of a robust hydrological and BMP simulation model, SWAT, for the prompt adoption of effective BMPs along with their on-ground placement propositions</w:t>
      </w:r>
      <w:r>
        <w:rPr>
          <w:rFonts w:ascii="Times New Roman" w:hAnsi="Times New Roman" w:cs="Times New Roman"/>
          <w:sz w:val="24"/>
        </w:rPr>
        <w:t xml:space="preserve"> along with the suggested locations </w:t>
      </w:r>
      <w:r w:rsidR="00EC14E8">
        <w:rPr>
          <w:rFonts w:ascii="Times New Roman" w:hAnsi="Times New Roman" w:cs="Times New Roman"/>
          <w:sz w:val="24"/>
        </w:rPr>
        <w:t xml:space="preserve">to target </w:t>
      </w:r>
      <w:r>
        <w:rPr>
          <w:rFonts w:ascii="Times New Roman" w:hAnsi="Times New Roman" w:cs="Times New Roman"/>
          <w:sz w:val="24"/>
        </w:rPr>
        <w:t>farmer</w:t>
      </w:r>
      <w:r w:rsidR="00EC14E8">
        <w:rPr>
          <w:rFonts w:ascii="Times New Roman" w:hAnsi="Times New Roman" w:cs="Times New Roman"/>
          <w:sz w:val="24"/>
        </w:rPr>
        <w:t>s’ conservation consciousness cultivation efforts</w:t>
      </w:r>
      <w:r w:rsidRPr="006C5710">
        <w:rPr>
          <w:rFonts w:ascii="Times New Roman" w:hAnsi="Times New Roman" w:cs="Times New Roman"/>
          <w:sz w:val="24"/>
        </w:rPr>
        <w:t>. The graph network approach enables the selection of integrated BMPs that can aid in mutually offsetting or settling the limitations of each selected practice.</w:t>
      </w:r>
    </w:p>
    <w:p w14:paraId="4068A84B" w14:textId="0AF637CB" w:rsidR="00ED1EED" w:rsidRDefault="006C5710" w:rsidP="006C5710">
      <w:pPr>
        <w:ind w:firstLine="720"/>
        <w:jc w:val="both"/>
        <w:rPr>
          <w:rFonts w:ascii="Times New Roman" w:hAnsi="Times New Roman" w:cs="Times New Roman"/>
          <w:b/>
          <w:bCs/>
          <w:sz w:val="24"/>
        </w:rPr>
      </w:pPr>
      <w:r w:rsidRPr="006C5710">
        <w:rPr>
          <w:rFonts w:ascii="Times New Roman" w:hAnsi="Times New Roman" w:cs="Times New Roman"/>
          <w:sz w:val="24"/>
        </w:rPr>
        <w:t>Further, considering the farmer’s conservation identity enables capturing the farmers’ willingness towards BMP adoption, who are the sole ultimate BMP adoption decision makers and maintainers, directing the effective placement of the proposed BMPs. The proposed approach demonstrated for 8510 km</w:t>
      </w:r>
      <w:r w:rsidR="00EC14E8">
        <w:rPr>
          <w:rFonts w:ascii="Times New Roman" w:hAnsi="Times New Roman" w:cs="Times New Roman"/>
          <w:sz w:val="24"/>
          <w:vertAlign w:val="superscript"/>
        </w:rPr>
        <w:t>2</w:t>
      </w:r>
      <w:r w:rsidRPr="006C5710">
        <w:rPr>
          <w:rFonts w:ascii="Times New Roman" w:hAnsi="Times New Roman" w:cs="Times New Roman"/>
          <w:sz w:val="24"/>
        </w:rPr>
        <w:t xml:space="preserve"> agriculture-intensive watershed draining in Hindon River (a tributary of Yamuna) recommends the implementation of the (BMPs applicable for the study region) riparian buffers in conjunction with conservation tillage to the subbasins influenced by the Morna subdistrict in the study area to retrieve the maximum nitrate reduction efficiency </w:t>
      </w:r>
      <w:r w:rsidR="00EC14E8">
        <w:rPr>
          <w:rFonts w:ascii="Times New Roman" w:hAnsi="Times New Roman" w:cs="Times New Roman"/>
          <w:sz w:val="24"/>
        </w:rPr>
        <w:t xml:space="preserve">of </w:t>
      </w:r>
      <w:r w:rsidRPr="006C5710">
        <w:rPr>
          <w:rFonts w:ascii="Times New Roman" w:hAnsi="Times New Roman" w:cs="Times New Roman"/>
          <w:sz w:val="24"/>
        </w:rPr>
        <w:t xml:space="preserve">0.28) followed by the application of conservation tillage and nutrient management (0.23); and riparian buffer and nutrient management (0.17). The lack of data availability in this study limited the use of daily/hourly discharge and nutrient data; however, the accuracy of the research outcomes could be enhanced by using more </w:t>
      </w:r>
      <w:r w:rsidR="00EC14E8">
        <w:rPr>
          <w:rFonts w:ascii="Times New Roman" w:hAnsi="Times New Roman" w:cs="Times New Roman"/>
          <w:sz w:val="24"/>
        </w:rPr>
        <w:t>robust</w:t>
      </w:r>
      <w:r w:rsidRPr="006C5710">
        <w:rPr>
          <w:rFonts w:ascii="Times New Roman" w:hAnsi="Times New Roman" w:cs="Times New Roman"/>
          <w:sz w:val="24"/>
        </w:rPr>
        <w:t xml:space="preserve"> datasets. Future research could also consider nitrate load contributions from the sub-surface groundwater flow. The analytical study of the four scenarios, including the base scenario, also revealed that consideration of critical nitrate subbasins alone for BMP targeting is insufficient. Further, studying the effects of BMP performance on nutrient or pollution reduction could be highly misleading (depicted by the real values under a Base scenario in Table 5) if the farmers’ </w:t>
      </w:r>
      <w:proofErr w:type="spellStart"/>
      <w:r w:rsidRPr="006C5710">
        <w:rPr>
          <w:rFonts w:ascii="Times New Roman" w:hAnsi="Times New Roman" w:cs="Times New Roman"/>
          <w:sz w:val="24"/>
        </w:rPr>
        <w:t>behavioral</w:t>
      </w:r>
      <w:proofErr w:type="spellEnd"/>
      <w:r w:rsidRPr="006C5710">
        <w:rPr>
          <w:rFonts w:ascii="Times New Roman" w:hAnsi="Times New Roman" w:cs="Times New Roman"/>
          <w:sz w:val="24"/>
        </w:rPr>
        <w:t xml:space="preserve"> response factor is not included in the analysis. Thus, the proposed framework for BMP planning and targeting could be a valuable guide for researchers, watershed planners, and government policymakers for delivering </w:t>
      </w:r>
      <w:r w:rsidR="00E03536">
        <w:rPr>
          <w:rFonts w:ascii="Times New Roman" w:hAnsi="Times New Roman" w:cs="Times New Roman"/>
          <w:sz w:val="24"/>
        </w:rPr>
        <w:t xml:space="preserve">effective </w:t>
      </w:r>
      <w:r w:rsidRPr="006C5710">
        <w:rPr>
          <w:rFonts w:ascii="Times New Roman" w:hAnsi="Times New Roman" w:cs="Times New Roman"/>
          <w:sz w:val="24"/>
        </w:rPr>
        <w:t>and prompt conservation practices implementation suggestions.</w:t>
      </w:r>
      <w:r w:rsidR="000D11CD">
        <w:rPr>
          <w:rFonts w:ascii="Times New Roman" w:hAnsi="Times New Roman" w:cs="Times New Roman"/>
          <w:sz w:val="24"/>
        </w:rPr>
        <w:tab/>
      </w:r>
      <w:r w:rsidR="007728F0">
        <w:rPr>
          <w:rFonts w:ascii="Times New Roman" w:hAnsi="Times New Roman" w:cs="Times New Roman"/>
          <w:sz w:val="24"/>
        </w:rPr>
        <w:t xml:space="preserve"> </w:t>
      </w:r>
      <w:r w:rsidR="00A04839" w:rsidRPr="007F0453">
        <w:rPr>
          <w:rFonts w:ascii="Times New Roman" w:hAnsi="Times New Roman" w:cs="Times New Roman"/>
          <w:b/>
          <w:bCs/>
          <w:sz w:val="24"/>
        </w:rPr>
        <w:t xml:space="preserve"> </w:t>
      </w:r>
    </w:p>
    <w:p w14:paraId="60D48D90" w14:textId="77777777" w:rsidR="00553595" w:rsidRDefault="00553595" w:rsidP="009744C5">
      <w:pPr>
        <w:jc w:val="both"/>
        <w:rPr>
          <w:rFonts w:ascii="Times New Roman" w:hAnsi="Times New Roman" w:cs="Times New Roman"/>
          <w:b/>
          <w:bCs/>
          <w:sz w:val="24"/>
        </w:rPr>
      </w:pPr>
    </w:p>
    <w:p w14:paraId="0EA01134" w14:textId="4052B7F9" w:rsidR="0021434E" w:rsidRDefault="0021434E" w:rsidP="009744C5">
      <w:pPr>
        <w:jc w:val="both"/>
        <w:rPr>
          <w:rFonts w:ascii="Times New Roman" w:hAnsi="Times New Roman" w:cs="Times New Roman"/>
          <w:b/>
          <w:bCs/>
          <w:sz w:val="24"/>
          <w:szCs w:val="24"/>
        </w:rPr>
      </w:pPr>
      <w:r w:rsidRPr="003F277E">
        <w:rPr>
          <w:rFonts w:ascii="Times New Roman" w:hAnsi="Times New Roman" w:cs="Times New Roman"/>
          <w:b/>
          <w:bCs/>
          <w:sz w:val="24"/>
          <w:szCs w:val="24"/>
        </w:rPr>
        <w:t>References</w:t>
      </w:r>
    </w:p>
    <w:p w14:paraId="16214986" w14:textId="163E56AC" w:rsidR="003F277E" w:rsidRDefault="003F277E" w:rsidP="003F277E">
      <w:pPr>
        <w:pStyle w:val="Bibliography"/>
        <w:rPr>
          <w:rFonts w:ascii="Times New Roman" w:hAnsi="Times New Roman" w:cs="Times New Roman"/>
          <w:sz w:val="24"/>
          <w:szCs w:val="24"/>
        </w:rPr>
      </w:pPr>
      <w:r w:rsidRPr="003F277E">
        <w:rPr>
          <w:rFonts w:ascii="Times New Roman" w:hAnsi="Times New Roman" w:cs="Times New Roman"/>
          <w:sz w:val="24"/>
          <w:szCs w:val="24"/>
        </w:rPr>
        <w:t>Abbaspour, K.C., 2015. SWAT‐CUP: SWAT Calibration and Uncertainty Programs ‐ A User Manual.</w:t>
      </w:r>
      <w:r w:rsidR="004C3C96">
        <w:rPr>
          <w:rFonts w:ascii="Times New Roman" w:hAnsi="Times New Roman" w:cs="Times New Roman"/>
          <w:sz w:val="24"/>
          <w:szCs w:val="24"/>
        </w:rPr>
        <w:t xml:space="preserve"> </w:t>
      </w:r>
      <w:r w:rsidR="004C3C96" w:rsidRPr="004C3C96">
        <w:rPr>
          <w:rFonts w:ascii="Times New Roman" w:hAnsi="Times New Roman" w:cs="Times New Roman"/>
          <w:sz w:val="24"/>
          <w:szCs w:val="24"/>
        </w:rPr>
        <w:t xml:space="preserve">Swiss Federal Institute of Aquatic Science and Technology, </w:t>
      </w:r>
      <w:proofErr w:type="spellStart"/>
      <w:r w:rsidR="004C3C96" w:rsidRPr="004C3C96">
        <w:rPr>
          <w:rFonts w:ascii="Times New Roman" w:hAnsi="Times New Roman" w:cs="Times New Roman"/>
          <w:sz w:val="24"/>
          <w:szCs w:val="24"/>
        </w:rPr>
        <w:t>Eawag</w:t>
      </w:r>
      <w:proofErr w:type="spellEnd"/>
      <w:r w:rsidR="004C3C96" w:rsidRPr="004C3C96">
        <w:rPr>
          <w:rFonts w:ascii="Times New Roman" w:hAnsi="Times New Roman" w:cs="Times New Roman"/>
          <w:sz w:val="24"/>
          <w:szCs w:val="24"/>
        </w:rPr>
        <w:t xml:space="preserve">, </w:t>
      </w:r>
      <w:proofErr w:type="spellStart"/>
      <w:r w:rsidR="004C3C96" w:rsidRPr="004C3C96">
        <w:rPr>
          <w:rFonts w:ascii="Times New Roman" w:hAnsi="Times New Roman" w:cs="Times New Roman"/>
          <w:sz w:val="24"/>
          <w:szCs w:val="24"/>
        </w:rPr>
        <w:t>Duebendorf</w:t>
      </w:r>
      <w:proofErr w:type="spellEnd"/>
      <w:r w:rsidR="004C3C96" w:rsidRPr="004C3C96">
        <w:rPr>
          <w:rFonts w:ascii="Times New Roman" w:hAnsi="Times New Roman" w:cs="Times New Roman"/>
          <w:sz w:val="24"/>
          <w:szCs w:val="24"/>
        </w:rPr>
        <w:t>, 1-100.</w:t>
      </w:r>
    </w:p>
    <w:p w14:paraId="4B21620C" w14:textId="77777777" w:rsidR="004C3C96" w:rsidRDefault="003F277E" w:rsidP="004C3C96">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Abbaspour, K.C., </w:t>
      </w:r>
      <w:proofErr w:type="spellStart"/>
      <w:r w:rsidRPr="003F277E">
        <w:rPr>
          <w:rFonts w:ascii="Times New Roman" w:hAnsi="Times New Roman" w:cs="Times New Roman"/>
          <w:sz w:val="24"/>
          <w:szCs w:val="24"/>
        </w:rPr>
        <w:t>Vejdani</w:t>
      </w:r>
      <w:proofErr w:type="spellEnd"/>
      <w:r w:rsidRPr="003F277E">
        <w:rPr>
          <w:rFonts w:ascii="Times New Roman" w:hAnsi="Times New Roman" w:cs="Times New Roman"/>
          <w:sz w:val="24"/>
          <w:szCs w:val="24"/>
        </w:rPr>
        <w:t xml:space="preserve">, M. and Haghighat, S., 2007. SWAT-CUP calibration and uncertainty programs for SWAT. </w:t>
      </w:r>
      <w:proofErr w:type="spellStart"/>
      <w:r w:rsidRPr="003F277E">
        <w:rPr>
          <w:rFonts w:ascii="Times New Roman" w:hAnsi="Times New Roman" w:cs="Times New Roman"/>
          <w:sz w:val="24"/>
          <w:szCs w:val="24"/>
        </w:rPr>
        <w:t>Modsim</w:t>
      </w:r>
      <w:proofErr w:type="spellEnd"/>
      <w:r w:rsidRPr="003F277E">
        <w:rPr>
          <w:rFonts w:ascii="Times New Roman" w:hAnsi="Times New Roman" w:cs="Times New Roman"/>
          <w:sz w:val="24"/>
          <w:szCs w:val="24"/>
        </w:rPr>
        <w:t xml:space="preserve"> 2007: International Congress on Modelling and Simulation: Land. Water and Environmental Management: Integrated Systems for Sustainability, Christchurch, New Zealand.</w:t>
      </w:r>
    </w:p>
    <w:p w14:paraId="0D609997" w14:textId="5969CE6F" w:rsidR="003F277E" w:rsidRDefault="00FF25B8" w:rsidP="004C3C96">
      <w:pPr>
        <w:pStyle w:val="Bibliography"/>
        <w:rPr>
          <w:rFonts w:ascii="Times New Roman" w:hAnsi="Times New Roman" w:cs="Times New Roman"/>
          <w:sz w:val="24"/>
          <w:szCs w:val="24"/>
        </w:rPr>
      </w:pPr>
      <w:r w:rsidRPr="003F277E">
        <w:rPr>
          <w:rFonts w:ascii="Times New Roman" w:hAnsi="Times New Roman" w:cs="Times New Roman"/>
          <w:sz w:val="24"/>
          <w:szCs w:val="24"/>
        </w:rPr>
        <w:t>Adam Reimer, 2012. U.S. Agricultural Conservation Programs Trends and Effects on Farmer Participation.</w:t>
      </w:r>
      <w:r w:rsidR="004C3C96">
        <w:rPr>
          <w:rFonts w:ascii="Times New Roman" w:hAnsi="Times New Roman" w:cs="Times New Roman"/>
          <w:sz w:val="24"/>
          <w:szCs w:val="24"/>
        </w:rPr>
        <w:t xml:space="preserve"> </w:t>
      </w:r>
      <w:r w:rsidR="004C3C96" w:rsidRPr="004C3C96">
        <w:rPr>
          <w:rFonts w:ascii="Times New Roman" w:hAnsi="Times New Roman" w:cs="Times New Roman"/>
          <w:sz w:val="24"/>
          <w:szCs w:val="24"/>
        </w:rPr>
        <w:t xml:space="preserve">United States: National Agricultural and Rural Development Policy </w:t>
      </w:r>
      <w:proofErr w:type="spellStart"/>
      <w:r w:rsidR="004C3C96" w:rsidRPr="004C3C96">
        <w:rPr>
          <w:rFonts w:ascii="Times New Roman" w:hAnsi="Times New Roman" w:cs="Times New Roman"/>
          <w:sz w:val="24"/>
          <w:szCs w:val="24"/>
        </w:rPr>
        <w:t>Center</w:t>
      </w:r>
      <w:proofErr w:type="spellEnd"/>
      <w:r w:rsidR="004C3C96" w:rsidRPr="004C3C96">
        <w:rPr>
          <w:rFonts w:ascii="Times New Roman" w:hAnsi="Times New Roman" w:cs="Times New Roman"/>
          <w:sz w:val="24"/>
          <w:szCs w:val="24"/>
        </w:rPr>
        <w:t>.</w:t>
      </w:r>
    </w:p>
    <w:p w14:paraId="2D904F15" w14:textId="77777777" w:rsidR="003F277E" w:rsidRDefault="003F277E" w:rsidP="003F277E">
      <w:pPr>
        <w:pStyle w:val="Bibliography"/>
        <w:rPr>
          <w:rFonts w:ascii="Times New Roman" w:hAnsi="Times New Roman" w:cs="Times New Roman"/>
          <w:sz w:val="24"/>
          <w:szCs w:val="24"/>
        </w:rPr>
      </w:pPr>
      <w:r w:rsidRPr="003F277E">
        <w:rPr>
          <w:rFonts w:ascii="Times New Roman" w:hAnsi="Times New Roman" w:cs="Times New Roman"/>
          <w:sz w:val="24"/>
          <w:szCs w:val="24"/>
        </w:rPr>
        <w:t>Aggarwal, S., Magner, J., Srinivas, R., Sajith, G., 2022a. Managing nitrate-nitrogen in the intensively drained upper Mississippi River Basin, USA under uncertainty: a perennial path forward. Environmental Monitoring and Assessment 194, 704. https://doi.org/10.1007/s10661-022-10401-4</w:t>
      </w:r>
    </w:p>
    <w:p w14:paraId="77588D8E" w14:textId="2AF57341" w:rsidR="00553595" w:rsidRDefault="00FF25B8" w:rsidP="00553595">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Aggarwal, S., Srinivas, R., Puppala, H., Magner, J., 2022b. Integrated decision support for promoting crop rotation based sustainable agricultural management using </w:t>
      </w:r>
      <w:r w:rsidRPr="003F277E">
        <w:rPr>
          <w:rFonts w:ascii="Times New Roman" w:hAnsi="Times New Roman" w:cs="Times New Roman"/>
          <w:sz w:val="24"/>
          <w:szCs w:val="24"/>
        </w:rPr>
        <w:lastRenderedPageBreak/>
        <w:t xml:space="preserve">geoinformatics and stochastic optimization. Computers and Electronics in Agriculture 200, 107213. </w:t>
      </w:r>
      <w:hyperlink r:id="rId26" w:history="1">
        <w:r w:rsidR="00553595" w:rsidRPr="00294663">
          <w:rPr>
            <w:rStyle w:val="Hyperlink"/>
            <w:rFonts w:ascii="Times New Roman" w:hAnsi="Times New Roman" w:cs="Times New Roman"/>
            <w:sz w:val="24"/>
            <w:szCs w:val="24"/>
          </w:rPr>
          <w:t>https://doi.org/10.1016/j.compag.2022.107213</w:t>
        </w:r>
      </w:hyperlink>
    </w:p>
    <w:p w14:paraId="198CB6BF" w14:textId="371D2FDF" w:rsidR="00FF25B8" w:rsidRPr="003F277E" w:rsidRDefault="00553595" w:rsidP="00553595">
      <w:pPr>
        <w:pStyle w:val="Bibliography"/>
        <w:rPr>
          <w:rFonts w:ascii="Times New Roman" w:hAnsi="Times New Roman" w:cs="Times New Roman"/>
          <w:sz w:val="24"/>
          <w:szCs w:val="24"/>
        </w:rPr>
      </w:pPr>
      <w:r>
        <w:rPr>
          <w:rFonts w:ascii="Times New Roman" w:hAnsi="Times New Roman" w:cs="Times New Roman"/>
          <w:sz w:val="24"/>
          <w:szCs w:val="24"/>
        </w:rPr>
        <w:t>MDA</w:t>
      </w:r>
      <w:r w:rsidR="00FF25B8" w:rsidRPr="003F277E">
        <w:rPr>
          <w:rFonts w:ascii="Times New Roman" w:hAnsi="Times New Roman" w:cs="Times New Roman"/>
          <w:sz w:val="24"/>
          <w:szCs w:val="24"/>
        </w:rPr>
        <w:t>, 2012. The Agricultural BMP Handbook for Minnesota.</w:t>
      </w:r>
      <w:r>
        <w:rPr>
          <w:rFonts w:ascii="Times New Roman" w:hAnsi="Times New Roman" w:cs="Times New Roman"/>
          <w:sz w:val="24"/>
          <w:szCs w:val="24"/>
        </w:rPr>
        <w:t xml:space="preserve"> </w:t>
      </w:r>
      <w:hyperlink r:id="rId27" w:history="1">
        <w:r w:rsidRPr="00294663">
          <w:rPr>
            <w:rStyle w:val="Hyperlink"/>
            <w:rFonts w:ascii="Times New Roman" w:hAnsi="Times New Roman" w:cs="Times New Roman"/>
            <w:sz w:val="24"/>
            <w:szCs w:val="24"/>
          </w:rPr>
          <w:t>https://wrl.mnpals.net/islandora/object/WRLrepository%3A2749/</w:t>
        </w:r>
      </w:hyperlink>
      <w:r>
        <w:rPr>
          <w:rFonts w:ascii="Times New Roman" w:hAnsi="Times New Roman" w:cs="Times New Roman"/>
          <w:sz w:val="24"/>
          <w:szCs w:val="24"/>
        </w:rPr>
        <w:t xml:space="preserve"> (accessed 09.11.2023).</w:t>
      </w:r>
    </w:p>
    <w:p w14:paraId="464B8D09"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Ahmadi, M., Arabi, M., Hoag, D.L., Engel, B.A., 2013. A mixed discrete-continuous variable </w:t>
      </w:r>
      <w:proofErr w:type="spellStart"/>
      <w:r w:rsidRPr="003F277E">
        <w:rPr>
          <w:rFonts w:ascii="Times New Roman" w:hAnsi="Times New Roman" w:cs="Times New Roman"/>
          <w:sz w:val="24"/>
          <w:szCs w:val="24"/>
        </w:rPr>
        <w:t>multiobjective</w:t>
      </w:r>
      <w:proofErr w:type="spellEnd"/>
      <w:r w:rsidRPr="003F277E">
        <w:rPr>
          <w:rFonts w:ascii="Times New Roman" w:hAnsi="Times New Roman" w:cs="Times New Roman"/>
          <w:sz w:val="24"/>
          <w:szCs w:val="24"/>
        </w:rPr>
        <w:t xml:space="preserve"> genetic algorithm for targeted implementation of nonpoint source pollution control practices: A MIXED-VARIABLE MOGA FOR OPTIMAL ALLOCATION OF BMPS. Water </w:t>
      </w:r>
      <w:proofErr w:type="spellStart"/>
      <w:r w:rsidRPr="003F277E">
        <w:rPr>
          <w:rFonts w:ascii="Times New Roman" w:hAnsi="Times New Roman" w:cs="Times New Roman"/>
          <w:sz w:val="24"/>
          <w:szCs w:val="24"/>
        </w:rPr>
        <w:t>Resour</w:t>
      </w:r>
      <w:proofErr w:type="spellEnd"/>
      <w:r w:rsidRPr="003F277E">
        <w:rPr>
          <w:rFonts w:ascii="Times New Roman" w:hAnsi="Times New Roman" w:cs="Times New Roman"/>
          <w:sz w:val="24"/>
          <w:szCs w:val="24"/>
        </w:rPr>
        <w:t>. Res. 49, 8344–8356. https://doi.org/10.1002/2013WR013656</w:t>
      </w:r>
    </w:p>
    <w:p w14:paraId="5B6E6F54"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Ahmed, N., </w:t>
      </w:r>
      <w:proofErr w:type="spellStart"/>
      <w:r w:rsidRPr="003F277E">
        <w:rPr>
          <w:rFonts w:ascii="Times New Roman" w:hAnsi="Times New Roman" w:cs="Times New Roman"/>
          <w:sz w:val="24"/>
          <w:szCs w:val="24"/>
        </w:rPr>
        <w:t>Yashfeen</w:t>
      </w:r>
      <w:proofErr w:type="spellEnd"/>
      <w:r w:rsidRPr="003F277E">
        <w:rPr>
          <w:rFonts w:ascii="Times New Roman" w:hAnsi="Times New Roman" w:cs="Times New Roman"/>
          <w:sz w:val="24"/>
          <w:szCs w:val="24"/>
        </w:rPr>
        <w:t>, A., Brijesh, K., Yadav, 2022. Emerging Trends in Technology &amp; its Impact on Law.</w:t>
      </w:r>
    </w:p>
    <w:p w14:paraId="36B1DA49"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Angello, Z., Behailu, B., </w:t>
      </w:r>
      <w:proofErr w:type="spellStart"/>
      <w:r w:rsidRPr="003F277E">
        <w:rPr>
          <w:rFonts w:ascii="Times New Roman" w:hAnsi="Times New Roman" w:cs="Times New Roman"/>
          <w:sz w:val="24"/>
          <w:szCs w:val="24"/>
        </w:rPr>
        <w:t>Tränckner</w:t>
      </w:r>
      <w:proofErr w:type="spellEnd"/>
      <w:r w:rsidRPr="003F277E">
        <w:rPr>
          <w:rFonts w:ascii="Times New Roman" w:hAnsi="Times New Roman" w:cs="Times New Roman"/>
          <w:sz w:val="24"/>
          <w:szCs w:val="24"/>
        </w:rPr>
        <w:t xml:space="preserve">, J., 2021. Selection of Optimum Pollution Load Reduction and Water Quality Improvement Approaches Using Scenario Based Water Quality </w:t>
      </w:r>
      <w:proofErr w:type="spellStart"/>
      <w:r w:rsidRPr="003F277E">
        <w:rPr>
          <w:rFonts w:ascii="Times New Roman" w:hAnsi="Times New Roman" w:cs="Times New Roman"/>
          <w:sz w:val="24"/>
          <w:szCs w:val="24"/>
        </w:rPr>
        <w:t>Modeling</w:t>
      </w:r>
      <w:proofErr w:type="spellEnd"/>
      <w:r w:rsidRPr="003F277E">
        <w:rPr>
          <w:rFonts w:ascii="Times New Roman" w:hAnsi="Times New Roman" w:cs="Times New Roman"/>
          <w:sz w:val="24"/>
          <w:szCs w:val="24"/>
        </w:rPr>
        <w:t xml:space="preserve"> in Little Akaki River, Ethiopia. Water 13, 584. https://doi.org/10.3390/w13050584</w:t>
      </w:r>
    </w:p>
    <w:p w14:paraId="600FE428"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Awad</w:t>
      </w:r>
      <w:proofErr w:type="spellEnd"/>
      <w:r w:rsidRPr="003F277E">
        <w:rPr>
          <w:rFonts w:ascii="Times New Roman" w:hAnsi="Times New Roman" w:cs="Times New Roman"/>
          <w:sz w:val="24"/>
          <w:szCs w:val="24"/>
        </w:rPr>
        <w:t xml:space="preserve">, Y.M., </w:t>
      </w:r>
      <w:proofErr w:type="spellStart"/>
      <w:r w:rsidRPr="003F277E">
        <w:rPr>
          <w:rFonts w:ascii="Times New Roman" w:hAnsi="Times New Roman" w:cs="Times New Roman"/>
          <w:sz w:val="24"/>
          <w:szCs w:val="24"/>
        </w:rPr>
        <w:t>Blagodatskaya</w:t>
      </w:r>
      <w:proofErr w:type="spellEnd"/>
      <w:r w:rsidRPr="003F277E">
        <w:rPr>
          <w:rFonts w:ascii="Times New Roman" w:hAnsi="Times New Roman" w:cs="Times New Roman"/>
          <w:sz w:val="24"/>
          <w:szCs w:val="24"/>
        </w:rPr>
        <w:t xml:space="preserve">, E., Ok, Y.S., </w:t>
      </w:r>
      <w:proofErr w:type="spellStart"/>
      <w:r w:rsidRPr="003F277E">
        <w:rPr>
          <w:rFonts w:ascii="Times New Roman" w:hAnsi="Times New Roman" w:cs="Times New Roman"/>
          <w:sz w:val="24"/>
          <w:szCs w:val="24"/>
        </w:rPr>
        <w:t>Kuzyakov</w:t>
      </w:r>
      <w:proofErr w:type="spellEnd"/>
      <w:r w:rsidRPr="003F277E">
        <w:rPr>
          <w:rFonts w:ascii="Times New Roman" w:hAnsi="Times New Roman" w:cs="Times New Roman"/>
          <w:sz w:val="24"/>
          <w:szCs w:val="24"/>
        </w:rPr>
        <w:t>, Y., 2012. Effects of polyacrylamide, biopolymer, and biochar on decomposition of soil organic matter and plant residues as determined by 14C and enzyme activities. European Journal of Soil Biology 48, 1–10. https://doi.org/10.1016/j.ejsobi.2011.09.005</w:t>
      </w:r>
    </w:p>
    <w:p w14:paraId="5CB0B0DD" w14:textId="77777777" w:rsidR="00FF25B8" w:rsidRPr="003F277E" w:rsidRDefault="00FF25B8" w:rsidP="00FF25B8">
      <w:pPr>
        <w:pStyle w:val="Bibliography"/>
        <w:rPr>
          <w:rFonts w:ascii="Times New Roman" w:hAnsi="Times New Roman" w:cs="Times New Roman"/>
          <w:sz w:val="24"/>
          <w:szCs w:val="24"/>
        </w:rPr>
      </w:pPr>
      <w:proofErr w:type="spellStart"/>
      <w:r w:rsidRPr="00B4748B">
        <w:rPr>
          <w:rFonts w:ascii="Times New Roman" w:hAnsi="Times New Roman" w:cs="Times New Roman"/>
          <w:sz w:val="24"/>
          <w:szCs w:val="24"/>
          <w:lang w:val="es-ES"/>
        </w:rPr>
        <w:t>Ayana</w:t>
      </w:r>
      <w:proofErr w:type="spellEnd"/>
      <w:r w:rsidRPr="00B4748B">
        <w:rPr>
          <w:rFonts w:ascii="Times New Roman" w:hAnsi="Times New Roman" w:cs="Times New Roman"/>
          <w:sz w:val="24"/>
          <w:szCs w:val="24"/>
          <w:lang w:val="es-ES"/>
        </w:rPr>
        <w:t xml:space="preserve">, E.K., Srinivasan, R., 2019. </w:t>
      </w:r>
      <w:r w:rsidRPr="003F277E">
        <w:rPr>
          <w:rFonts w:ascii="Times New Roman" w:hAnsi="Times New Roman" w:cs="Times New Roman"/>
          <w:sz w:val="24"/>
          <w:szCs w:val="24"/>
        </w:rPr>
        <w:t xml:space="preserve">Chapter 12 - Impact of the Grand Ethiopian Renaissance Dam (GERD) and climate change on water availability in Sudan, in: Melesse, A.M., </w:t>
      </w:r>
      <w:proofErr w:type="spellStart"/>
      <w:r w:rsidRPr="003F277E">
        <w:rPr>
          <w:rFonts w:ascii="Times New Roman" w:hAnsi="Times New Roman" w:cs="Times New Roman"/>
          <w:sz w:val="24"/>
          <w:szCs w:val="24"/>
        </w:rPr>
        <w:t>Abtew</w:t>
      </w:r>
      <w:proofErr w:type="spellEnd"/>
      <w:r w:rsidRPr="003F277E">
        <w:rPr>
          <w:rFonts w:ascii="Times New Roman" w:hAnsi="Times New Roman" w:cs="Times New Roman"/>
          <w:sz w:val="24"/>
          <w:szCs w:val="24"/>
        </w:rPr>
        <w:t>, W., Senay, G. (Eds.), Extreme Hydrology and Climate Variability. Elsevier, pp. 137–149. https://doi.org/10.1016/B978-0-12-815998-9.00012-9</w:t>
      </w:r>
    </w:p>
    <w:p w14:paraId="017E026E"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Ba, W., Du, P., Liu, T., Bao, A., Chen, X., Liu, J., Qin, C., 2020. Impacts of climate change and agricultural activities on water quality in the Lower </w:t>
      </w:r>
      <w:proofErr w:type="spellStart"/>
      <w:r w:rsidRPr="003F277E">
        <w:rPr>
          <w:rFonts w:ascii="Times New Roman" w:hAnsi="Times New Roman" w:cs="Times New Roman"/>
          <w:sz w:val="24"/>
          <w:szCs w:val="24"/>
        </w:rPr>
        <w:t>Kaidu</w:t>
      </w:r>
      <w:proofErr w:type="spellEnd"/>
      <w:r w:rsidRPr="003F277E">
        <w:rPr>
          <w:rFonts w:ascii="Times New Roman" w:hAnsi="Times New Roman" w:cs="Times New Roman"/>
          <w:sz w:val="24"/>
          <w:szCs w:val="24"/>
        </w:rPr>
        <w:t xml:space="preserve"> River Basin, China. J. </w:t>
      </w:r>
      <w:proofErr w:type="spellStart"/>
      <w:r w:rsidRPr="003F277E">
        <w:rPr>
          <w:rFonts w:ascii="Times New Roman" w:hAnsi="Times New Roman" w:cs="Times New Roman"/>
          <w:sz w:val="24"/>
          <w:szCs w:val="24"/>
        </w:rPr>
        <w:t>Geogr</w:t>
      </w:r>
      <w:proofErr w:type="spellEnd"/>
      <w:r w:rsidRPr="003F277E">
        <w:rPr>
          <w:rFonts w:ascii="Times New Roman" w:hAnsi="Times New Roman" w:cs="Times New Roman"/>
          <w:sz w:val="24"/>
          <w:szCs w:val="24"/>
        </w:rPr>
        <w:t>. Sci. 30, 164–176. https://doi.org/10.1007/s11442-020-1721-z</w:t>
      </w:r>
    </w:p>
    <w:p w14:paraId="5A2FD7E7"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Bennour, A., Jia, L., </w:t>
      </w:r>
      <w:proofErr w:type="spellStart"/>
      <w:r w:rsidRPr="003F277E">
        <w:rPr>
          <w:rFonts w:ascii="Times New Roman" w:hAnsi="Times New Roman" w:cs="Times New Roman"/>
          <w:sz w:val="24"/>
          <w:szCs w:val="24"/>
        </w:rPr>
        <w:t>Menenti</w:t>
      </w:r>
      <w:proofErr w:type="spellEnd"/>
      <w:r w:rsidRPr="003F277E">
        <w:rPr>
          <w:rFonts w:ascii="Times New Roman" w:hAnsi="Times New Roman" w:cs="Times New Roman"/>
          <w:sz w:val="24"/>
          <w:szCs w:val="24"/>
        </w:rPr>
        <w:t xml:space="preserve">, M., Zheng, C., Zeng, Y., Asenso </w:t>
      </w:r>
      <w:proofErr w:type="spellStart"/>
      <w:r w:rsidRPr="003F277E">
        <w:rPr>
          <w:rFonts w:ascii="Times New Roman" w:hAnsi="Times New Roman" w:cs="Times New Roman"/>
          <w:sz w:val="24"/>
          <w:szCs w:val="24"/>
        </w:rPr>
        <w:t>Barnieh</w:t>
      </w:r>
      <w:proofErr w:type="spellEnd"/>
      <w:r w:rsidRPr="003F277E">
        <w:rPr>
          <w:rFonts w:ascii="Times New Roman" w:hAnsi="Times New Roman" w:cs="Times New Roman"/>
          <w:sz w:val="24"/>
          <w:szCs w:val="24"/>
        </w:rPr>
        <w:t>, B., Jiang, M., 2022. Calibration and Validation of SWAT Model by Using Hydrological Remote Sensing Observables in the Lake Chad Basin. Remote Sensing 14, 1511. https://doi.org/10.3390/rs14061511</w:t>
      </w:r>
    </w:p>
    <w:p w14:paraId="787A9D9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Bowes, M.J., Read, D.S., Joshi, H., Sinha, R., Ansari, A., Hazra, M., Simon, M., Vishwakarma, R., Armstrong, L.K., Nicholls, D.J.E., Wickham, H.D., Ward, J., Carvalho, L.R., Rees, H.G., 2020. Nutrient and microbial water quality of the upper Ganga River, India: identification of pollution sources. Environ Monit Assess 192, 533. https://doi.org/10.1007/s10661-020-08456-2</w:t>
      </w:r>
    </w:p>
    <w:p w14:paraId="7555FF28" w14:textId="77777777" w:rsidR="0047698B" w:rsidRDefault="00FF25B8" w:rsidP="0047698B">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Burnett, E., Wilson, R.S., Heeren, A., Martin, J., 2018. Farmer adoption of cover crops in the western Lake Erie basin. Journal of Soil and Water Conservation 73, 143–155. </w:t>
      </w:r>
      <w:hyperlink r:id="rId28" w:history="1">
        <w:r w:rsidR="0047698B" w:rsidRPr="00294663">
          <w:rPr>
            <w:rStyle w:val="Hyperlink"/>
            <w:rFonts w:ascii="Times New Roman" w:hAnsi="Times New Roman" w:cs="Times New Roman"/>
            <w:sz w:val="24"/>
            <w:szCs w:val="24"/>
          </w:rPr>
          <w:t>https://doi.org/10.2489/jswc.73.2.143</w:t>
        </w:r>
      </w:hyperlink>
    </w:p>
    <w:p w14:paraId="504C9265" w14:textId="3C67CDFC" w:rsidR="0047698B" w:rsidRPr="0047698B" w:rsidRDefault="0047698B" w:rsidP="0047698B">
      <w:pPr>
        <w:pStyle w:val="Bibliography"/>
        <w:rPr>
          <w:rFonts w:ascii="Times New Roman" w:hAnsi="Times New Roman" w:cs="Times New Roman"/>
          <w:sz w:val="24"/>
          <w:szCs w:val="24"/>
        </w:rPr>
      </w:pPr>
      <w:r w:rsidRPr="0047698B">
        <w:rPr>
          <w:rFonts w:ascii="Times New Roman" w:hAnsi="Times New Roman" w:cs="Times New Roman"/>
          <w:sz w:val="24"/>
          <w:szCs w:val="24"/>
        </w:rPr>
        <w:t>Chapman, M., Satterfield, T., Chan, K.M.A., 2019. When value conflicts are barriers: Can relational values help explain farmer participation in conservation incentive programs? Land Use Policy 82, 464–475. https://doi.org/10.1016/j.landusepol.2018.11.017</w:t>
      </w:r>
    </w:p>
    <w:p w14:paraId="2CC2C78E"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Chaudhary, M., Walker, T.R., 2019. River Ganga pollution: Causes and failed management plans (correspondence on Dwivedi et al. 2018. Ganga water pollution: A potential health threat to inhabitants of Ganga basin. Environment International 117, 327-338). Environ Int 126, 202–206. https://doi.org/10.1016/j.envint.2019.02.033</w:t>
      </w:r>
    </w:p>
    <w:p w14:paraId="476E601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Chen, L., Wei, G., Shen, Z., 2016. Incorporating water quality responses into the framework of best management practices optimization. Journal of Hydrology 541, 1363–1374. https://doi.org/10.1016/j.jhydrol.2016.08.038</w:t>
      </w:r>
    </w:p>
    <w:p w14:paraId="7068189B"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lastRenderedPageBreak/>
        <w:t>Clausen, J.C., Jokela, W.E., Potter III, F.I., Williams, J.W., 1996. Paired Watershed Comparison of Tillage Effects on Runoff, Sediment, and Pesticide Losses. Journal of Environmental Quality 25, 1000–1007. https://doi.org/10.2134/jeq1996.00472425002500050011x</w:t>
      </w:r>
    </w:p>
    <w:p w14:paraId="6484E77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Damianos, D., Giannakopoulos, N., 2002. Farmers’ participation </w:t>
      </w:r>
      <w:proofErr w:type="spellStart"/>
      <w:r w:rsidRPr="003F277E">
        <w:rPr>
          <w:rFonts w:ascii="Times New Roman" w:hAnsi="Times New Roman" w:cs="Times New Roman"/>
          <w:sz w:val="24"/>
          <w:szCs w:val="24"/>
        </w:rPr>
        <w:t>inagri</w:t>
      </w:r>
      <w:proofErr w:type="spellEnd"/>
      <w:r w:rsidRPr="003F277E">
        <w:rPr>
          <w:rFonts w:ascii="Times New Roman" w:hAnsi="Times New Roman" w:cs="Times New Roman"/>
          <w:sz w:val="24"/>
          <w:szCs w:val="24"/>
        </w:rPr>
        <w:t>‐environmental schemes in Greece. British Food Journal 104, 261–273. https://doi.org/10.1108/00070700210425705</w:t>
      </w:r>
    </w:p>
    <w:p w14:paraId="59B1D045" w14:textId="5AA99746"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DES, 2017. </w:t>
      </w:r>
      <w:proofErr w:type="gramStart"/>
      <w:r w:rsidRPr="003F277E">
        <w:rPr>
          <w:rFonts w:ascii="Times New Roman" w:hAnsi="Times New Roman" w:cs="Times New Roman"/>
          <w:sz w:val="24"/>
          <w:szCs w:val="24"/>
        </w:rPr>
        <w:t>Pocket Book</w:t>
      </w:r>
      <w:proofErr w:type="gramEnd"/>
      <w:r w:rsidRPr="003F277E">
        <w:rPr>
          <w:rFonts w:ascii="Times New Roman" w:hAnsi="Times New Roman" w:cs="Times New Roman"/>
          <w:sz w:val="24"/>
          <w:szCs w:val="24"/>
        </w:rPr>
        <w:t xml:space="preserve"> of A</w:t>
      </w:r>
      <w:r w:rsidR="00553595" w:rsidRPr="003F277E">
        <w:rPr>
          <w:rFonts w:ascii="Times New Roman" w:hAnsi="Times New Roman" w:cs="Times New Roman"/>
          <w:sz w:val="24"/>
          <w:szCs w:val="24"/>
        </w:rPr>
        <w:t>gricultural</w:t>
      </w:r>
      <w:r w:rsidRPr="003F277E">
        <w:rPr>
          <w:rFonts w:ascii="Times New Roman" w:hAnsi="Times New Roman" w:cs="Times New Roman"/>
          <w:sz w:val="24"/>
          <w:szCs w:val="24"/>
        </w:rPr>
        <w:t xml:space="preserve"> S</w:t>
      </w:r>
      <w:r w:rsidR="00553595" w:rsidRPr="003F277E">
        <w:rPr>
          <w:rFonts w:ascii="Times New Roman" w:hAnsi="Times New Roman" w:cs="Times New Roman"/>
          <w:sz w:val="24"/>
          <w:szCs w:val="24"/>
        </w:rPr>
        <w:t>tatistics</w:t>
      </w:r>
      <w:r w:rsidRPr="003F277E">
        <w:rPr>
          <w:rFonts w:ascii="Times New Roman" w:hAnsi="Times New Roman" w:cs="Times New Roman"/>
          <w:sz w:val="24"/>
          <w:szCs w:val="24"/>
        </w:rPr>
        <w:t xml:space="preserve"> 2017.</w:t>
      </w:r>
      <w:r w:rsidR="00553595">
        <w:rPr>
          <w:rFonts w:ascii="Times New Roman" w:hAnsi="Times New Roman" w:cs="Times New Roman"/>
          <w:sz w:val="24"/>
          <w:szCs w:val="24"/>
        </w:rPr>
        <w:t xml:space="preserve"> </w:t>
      </w:r>
      <w:hyperlink r:id="rId29" w:history="1">
        <w:r w:rsidR="00553595" w:rsidRPr="00294663">
          <w:rPr>
            <w:rStyle w:val="Hyperlink"/>
            <w:rFonts w:ascii="Times New Roman" w:hAnsi="Times New Roman" w:cs="Times New Roman"/>
            <w:sz w:val="24"/>
            <w:szCs w:val="24"/>
          </w:rPr>
          <w:t>https://agricoop.nic.in/sites/default/files/pocketbook_0.pdf</w:t>
        </w:r>
      </w:hyperlink>
      <w:r w:rsidR="00553595">
        <w:rPr>
          <w:rFonts w:ascii="Times New Roman" w:hAnsi="Times New Roman" w:cs="Times New Roman"/>
          <w:sz w:val="24"/>
          <w:szCs w:val="24"/>
        </w:rPr>
        <w:t xml:space="preserve"> (accessed 09.11.23).</w:t>
      </w:r>
    </w:p>
    <w:p w14:paraId="158FDECE"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Duda, A.M., 1993. Addressing Nonpoint Sources of Water Pollution Must Become an International Priority. Water Science and Technology 28, 1–11. https://doi.org/10.2166/wst.1993.0398</w:t>
      </w:r>
    </w:p>
    <w:p w14:paraId="4B63425A" w14:textId="7962B43E"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EC, 2023. Young farmers.</w:t>
      </w:r>
      <w:r w:rsidR="00553595">
        <w:rPr>
          <w:rFonts w:ascii="Times New Roman" w:hAnsi="Times New Roman" w:cs="Times New Roman"/>
          <w:sz w:val="24"/>
          <w:szCs w:val="24"/>
        </w:rPr>
        <w:t xml:space="preserve"> </w:t>
      </w:r>
      <w:r w:rsidRPr="003F277E">
        <w:rPr>
          <w:rFonts w:ascii="Times New Roman" w:hAnsi="Times New Roman" w:cs="Times New Roman"/>
          <w:sz w:val="24"/>
          <w:szCs w:val="24"/>
        </w:rPr>
        <w:t>https://agriculture.ec.europa.eu/common-agricultural-policy/income-support/young-farmers_en (accessed 7.18.23).</w:t>
      </w:r>
    </w:p>
    <w:p w14:paraId="480C49C6" w14:textId="77777777" w:rsidR="0047698B" w:rsidRDefault="00FF25B8" w:rsidP="0047698B">
      <w:pPr>
        <w:pStyle w:val="Bibliography"/>
        <w:rPr>
          <w:rFonts w:ascii="Times New Roman" w:hAnsi="Times New Roman" w:cs="Times New Roman"/>
          <w:sz w:val="24"/>
          <w:szCs w:val="24"/>
        </w:rPr>
      </w:pPr>
      <w:r w:rsidRPr="003F277E">
        <w:rPr>
          <w:rFonts w:ascii="Times New Roman" w:hAnsi="Times New Roman" w:cs="Times New Roman"/>
          <w:sz w:val="24"/>
          <w:szCs w:val="24"/>
        </w:rPr>
        <w:t>EEA, 2020. Water use and environmental pressures — European Environment Agency [WWW Document]. URL https://www.eea.europa.eu/themes/water/european-waters/water-use-and-environmental-pressures (accessed 5.25.21).</w:t>
      </w:r>
    </w:p>
    <w:p w14:paraId="61B1926A" w14:textId="0FCD0A2E" w:rsidR="0047698B" w:rsidRPr="0047698B" w:rsidRDefault="0047698B" w:rsidP="0047698B">
      <w:pPr>
        <w:pStyle w:val="Bibliography"/>
        <w:rPr>
          <w:rFonts w:ascii="Times New Roman" w:hAnsi="Times New Roman" w:cs="Times New Roman"/>
          <w:sz w:val="28"/>
          <w:szCs w:val="28"/>
        </w:rPr>
      </w:pPr>
      <w:proofErr w:type="spellStart"/>
      <w:r w:rsidRPr="0047698B">
        <w:rPr>
          <w:rFonts w:ascii="Times New Roman" w:hAnsi="Times New Roman" w:cs="Times New Roman"/>
          <w:sz w:val="24"/>
          <w:szCs w:val="24"/>
        </w:rPr>
        <w:t>Ehiakpor</w:t>
      </w:r>
      <w:proofErr w:type="spellEnd"/>
      <w:r w:rsidRPr="0047698B">
        <w:rPr>
          <w:rFonts w:ascii="Times New Roman" w:hAnsi="Times New Roman" w:cs="Times New Roman"/>
          <w:sz w:val="24"/>
          <w:szCs w:val="24"/>
        </w:rPr>
        <w:t>, D.S., Danso-</w:t>
      </w:r>
      <w:proofErr w:type="spellStart"/>
      <w:r w:rsidRPr="0047698B">
        <w:rPr>
          <w:rFonts w:ascii="Times New Roman" w:hAnsi="Times New Roman" w:cs="Times New Roman"/>
          <w:sz w:val="24"/>
          <w:szCs w:val="24"/>
        </w:rPr>
        <w:t>Abbeam</w:t>
      </w:r>
      <w:proofErr w:type="spellEnd"/>
      <w:r w:rsidRPr="0047698B">
        <w:rPr>
          <w:rFonts w:ascii="Times New Roman" w:hAnsi="Times New Roman" w:cs="Times New Roman"/>
          <w:sz w:val="24"/>
          <w:szCs w:val="24"/>
        </w:rPr>
        <w:t xml:space="preserve">, G., </w:t>
      </w:r>
      <w:proofErr w:type="spellStart"/>
      <w:r w:rsidRPr="0047698B">
        <w:rPr>
          <w:rFonts w:ascii="Times New Roman" w:hAnsi="Times New Roman" w:cs="Times New Roman"/>
          <w:sz w:val="24"/>
          <w:szCs w:val="24"/>
        </w:rPr>
        <w:t>Mubashiru</w:t>
      </w:r>
      <w:proofErr w:type="spellEnd"/>
      <w:r w:rsidRPr="0047698B">
        <w:rPr>
          <w:rFonts w:ascii="Times New Roman" w:hAnsi="Times New Roman" w:cs="Times New Roman"/>
          <w:sz w:val="24"/>
          <w:szCs w:val="24"/>
        </w:rPr>
        <w:t>, Y., 2021. Adoption of interrelated sustainable agricultural practices among smallholder farmers in Ghana. Land Use Policy 101, 105142. https://doi.org/10.1016/j.landusepol.2020.105142</w:t>
      </w:r>
    </w:p>
    <w:p w14:paraId="13DA410A"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Engebretsen, A., Vogt, R.D., Bechmann, M., 2019. SWAT model uncertainties and cumulative probability for decreased phosphorus loading by agricultural Best Management Practices. CATENA 175, 154–166. https://doi.org/10.1016/j.catena.2018.12.004</w:t>
      </w:r>
    </w:p>
    <w:p w14:paraId="36FDD056" w14:textId="6D6A2E25"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EPA, 2014. EPA-USDA-USGS Working Meeting on Management Strategies for Reactive Nitrogen and Co-Pollutants.</w:t>
      </w:r>
      <w:r w:rsidR="00553595">
        <w:rPr>
          <w:rFonts w:ascii="Times New Roman" w:hAnsi="Times New Roman" w:cs="Times New Roman"/>
          <w:sz w:val="24"/>
          <w:szCs w:val="24"/>
        </w:rPr>
        <w:t xml:space="preserve"> </w:t>
      </w:r>
      <w:r w:rsidRPr="003F277E">
        <w:rPr>
          <w:rFonts w:ascii="Times New Roman" w:hAnsi="Times New Roman" w:cs="Times New Roman"/>
          <w:sz w:val="24"/>
          <w:szCs w:val="24"/>
        </w:rPr>
        <w:t>(accessed 7.18.23).</w:t>
      </w:r>
    </w:p>
    <w:p w14:paraId="422E3375"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Himanshu, S.K., Pandey, A., Yadav, B., Gupta, A., 2019. Evaluation of best management practices for sediment and nutrient loss control using SWAT model. Soil and Tillage Research 192, 42–58. https://doi.org/10.1016/j.still.2019.04.016</w:t>
      </w:r>
    </w:p>
    <w:p w14:paraId="0178DC89" w14:textId="17F7895F"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IBEF, 2023. About Uttar Pradesh: Tourism, Agriculture, Industries, Economy &amp; Geography. India Brand Equity Foundation.</w:t>
      </w:r>
      <w:r w:rsidR="00553595">
        <w:rPr>
          <w:rFonts w:ascii="Times New Roman" w:hAnsi="Times New Roman" w:cs="Times New Roman"/>
          <w:sz w:val="24"/>
          <w:szCs w:val="24"/>
        </w:rPr>
        <w:t xml:space="preserve"> </w:t>
      </w:r>
      <w:r w:rsidRPr="003F277E">
        <w:rPr>
          <w:rFonts w:ascii="Times New Roman" w:hAnsi="Times New Roman" w:cs="Times New Roman"/>
          <w:sz w:val="24"/>
          <w:szCs w:val="24"/>
        </w:rPr>
        <w:t>https://www.ibef.org/states/uttar-pradesh (accessed 7.18.23).</w:t>
      </w:r>
    </w:p>
    <w:p w14:paraId="14B11CC2" w14:textId="0F787F51"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Investopedia, 2023. 4 Countries That Produce the Most Food. Investopedia.</w:t>
      </w:r>
      <w:r w:rsidR="00553595">
        <w:rPr>
          <w:rFonts w:ascii="Times New Roman" w:hAnsi="Times New Roman" w:cs="Times New Roman"/>
          <w:sz w:val="24"/>
          <w:szCs w:val="24"/>
        </w:rPr>
        <w:t xml:space="preserve"> </w:t>
      </w:r>
      <w:r w:rsidRPr="003F277E">
        <w:rPr>
          <w:rFonts w:ascii="Times New Roman" w:hAnsi="Times New Roman" w:cs="Times New Roman"/>
          <w:sz w:val="24"/>
          <w:szCs w:val="24"/>
        </w:rPr>
        <w:t>https://www.investopedia.com/articles/investing/100615/4-countries-produce-most-food.asp (accessed 5.3.23).</w:t>
      </w:r>
    </w:p>
    <w:p w14:paraId="69A8FFAA"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Jain, C.K., Singh, S., 2019. Best management practices for agricultural nonpoint source pollution: Policy interventions and way forward. World Water Policy 5, 207–228. https://doi.org/10.1002/wwp2.12015</w:t>
      </w:r>
    </w:p>
    <w:p w14:paraId="13650326"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Jaiswal, R.K., Yadav, R.N., Lohani, A.K., Tiwari, H.L., Yadav, S., 2020. Water balance </w:t>
      </w:r>
      <w:proofErr w:type="spellStart"/>
      <w:r w:rsidRPr="003F277E">
        <w:rPr>
          <w:rFonts w:ascii="Times New Roman" w:hAnsi="Times New Roman" w:cs="Times New Roman"/>
          <w:sz w:val="24"/>
          <w:szCs w:val="24"/>
        </w:rPr>
        <w:t>modeling</w:t>
      </w:r>
      <w:proofErr w:type="spellEnd"/>
      <w:r w:rsidRPr="003F277E">
        <w:rPr>
          <w:rFonts w:ascii="Times New Roman" w:hAnsi="Times New Roman" w:cs="Times New Roman"/>
          <w:sz w:val="24"/>
          <w:szCs w:val="24"/>
        </w:rPr>
        <w:t xml:space="preserve"> of </w:t>
      </w:r>
      <w:proofErr w:type="spellStart"/>
      <w:r w:rsidRPr="003F277E">
        <w:rPr>
          <w:rFonts w:ascii="Times New Roman" w:hAnsi="Times New Roman" w:cs="Times New Roman"/>
          <w:sz w:val="24"/>
          <w:szCs w:val="24"/>
        </w:rPr>
        <w:t>Tandula</w:t>
      </w:r>
      <w:proofErr w:type="spellEnd"/>
      <w:r w:rsidRPr="003F277E">
        <w:rPr>
          <w:rFonts w:ascii="Times New Roman" w:hAnsi="Times New Roman" w:cs="Times New Roman"/>
          <w:sz w:val="24"/>
          <w:szCs w:val="24"/>
        </w:rPr>
        <w:t xml:space="preserve"> (India) reservoir catchment using SWAT. Arab J </w:t>
      </w:r>
      <w:proofErr w:type="spellStart"/>
      <w:r w:rsidRPr="003F277E">
        <w:rPr>
          <w:rFonts w:ascii="Times New Roman" w:hAnsi="Times New Roman" w:cs="Times New Roman"/>
          <w:sz w:val="24"/>
          <w:szCs w:val="24"/>
        </w:rPr>
        <w:t>Geosci</w:t>
      </w:r>
      <w:proofErr w:type="spellEnd"/>
      <w:r w:rsidRPr="003F277E">
        <w:rPr>
          <w:rFonts w:ascii="Times New Roman" w:hAnsi="Times New Roman" w:cs="Times New Roman"/>
          <w:sz w:val="24"/>
          <w:szCs w:val="24"/>
        </w:rPr>
        <w:t xml:space="preserve"> 13, 148. https://doi.org/10.1007/s12517-020-5092-7</w:t>
      </w:r>
    </w:p>
    <w:p w14:paraId="253697A2"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Jhs</w:t>
      </w:r>
      <w:proofErr w:type="spellEnd"/>
      <w:r w:rsidRPr="003F277E">
        <w:rPr>
          <w:rFonts w:ascii="Times New Roman" w:hAnsi="Times New Roman" w:cs="Times New Roman"/>
          <w:sz w:val="24"/>
          <w:szCs w:val="24"/>
        </w:rPr>
        <w:t>, B., Alt, F., Ad, L., Lc, A., 2019. The influence of spatial discretization on HEC-HMS modelling: a case study. IJH 3, 442–449. https://doi.org/10.15406/ijh.2019.03.00209</w:t>
      </w:r>
    </w:p>
    <w:p w14:paraId="3A63D8A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Kaini, P., </w:t>
      </w:r>
      <w:proofErr w:type="spellStart"/>
      <w:r w:rsidRPr="003F277E">
        <w:rPr>
          <w:rFonts w:ascii="Times New Roman" w:hAnsi="Times New Roman" w:cs="Times New Roman"/>
          <w:sz w:val="24"/>
          <w:szCs w:val="24"/>
        </w:rPr>
        <w:t>Artita</w:t>
      </w:r>
      <w:proofErr w:type="spellEnd"/>
      <w:r w:rsidRPr="003F277E">
        <w:rPr>
          <w:rFonts w:ascii="Times New Roman" w:hAnsi="Times New Roman" w:cs="Times New Roman"/>
          <w:sz w:val="24"/>
          <w:szCs w:val="24"/>
        </w:rPr>
        <w:t xml:space="preserve">, K., Nicklow, J.W., 2012. Optimizing Structural Best Management Practices Using SWAT and Genetic Algorithm to Improve Water Quality Goals. Water </w:t>
      </w:r>
      <w:proofErr w:type="spellStart"/>
      <w:r w:rsidRPr="003F277E">
        <w:rPr>
          <w:rFonts w:ascii="Times New Roman" w:hAnsi="Times New Roman" w:cs="Times New Roman"/>
          <w:sz w:val="24"/>
          <w:szCs w:val="24"/>
        </w:rPr>
        <w:t>Resour</w:t>
      </w:r>
      <w:proofErr w:type="spellEnd"/>
      <w:r w:rsidRPr="003F277E">
        <w:rPr>
          <w:rFonts w:ascii="Times New Roman" w:hAnsi="Times New Roman" w:cs="Times New Roman"/>
          <w:sz w:val="24"/>
          <w:szCs w:val="24"/>
        </w:rPr>
        <w:t xml:space="preserve"> Manage 26, 1827–1845. https://doi.org/10.1007/s11269-012-9989-0</w:t>
      </w:r>
    </w:p>
    <w:p w14:paraId="237A438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Karim C. Abbaspour, 2015. SWAT‐CUP: SWAT Calibration and Uncertainty Programs ‐ A User Manual.</w:t>
      </w:r>
    </w:p>
    <w:p w14:paraId="247C4305"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lastRenderedPageBreak/>
        <w:t>Kashyap, D., Agarwal, T., 2020. Food loss in India: water footprint, land footprint and GHG emissions. Environ Dev Sustain 22, 2905–2918. https://doi.org/10.1007/s10668-019-00325-4</w:t>
      </w:r>
    </w:p>
    <w:p w14:paraId="4E23CF29"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Kast, J.B., Kalcic, M., Wilson, R., </w:t>
      </w:r>
      <w:proofErr w:type="gramStart"/>
      <w:r w:rsidRPr="003F277E">
        <w:rPr>
          <w:rFonts w:ascii="Times New Roman" w:hAnsi="Times New Roman" w:cs="Times New Roman"/>
          <w:sz w:val="24"/>
          <w:szCs w:val="24"/>
        </w:rPr>
        <w:t>Jackson-Smith</w:t>
      </w:r>
      <w:proofErr w:type="gramEnd"/>
      <w:r w:rsidRPr="003F277E">
        <w:rPr>
          <w:rFonts w:ascii="Times New Roman" w:hAnsi="Times New Roman" w:cs="Times New Roman"/>
          <w:sz w:val="24"/>
          <w:szCs w:val="24"/>
        </w:rPr>
        <w:t>, D., Breyfogle, N., Martin, J., 2021. Evaluating the efficacy of targeting options for conservation practice adoption on watershed-scale phosphorus reductions. Water Research 201, 117375. https://doi.org/10.1016/j.watres.2021.117375</w:t>
      </w:r>
    </w:p>
    <w:p w14:paraId="4ECF4883"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Khan, A.S., Anavkar, A., Ali, A., Patel, N., Alim, H., 2021. A Review on Current Status of Riverine Pollution in India. </w:t>
      </w:r>
      <w:proofErr w:type="spellStart"/>
      <w:r w:rsidRPr="003F277E">
        <w:rPr>
          <w:rFonts w:ascii="Times New Roman" w:hAnsi="Times New Roman" w:cs="Times New Roman"/>
          <w:sz w:val="24"/>
          <w:szCs w:val="24"/>
        </w:rPr>
        <w:t>Biosci</w:t>
      </w:r>
      <w:proofErr w:type="spellEnd"/>
      <w:r w:rsidRPr="003F277E">
        <w:rPr>
          <w:rFonts w:ascii="Times New Roman" w:hAnsi="Times New Roman" w:cs="Times New Roman"/>
          <w:sz w:val="24"/>
          <w:szCs w:val="24"/>
        </w:rPr>
        <w:t>., Biotech. Res. Asia 18, 9–22. https://doi.org/10.13005/bbra/2893</w:t>
      </w:r>
    </w:p>
    <w:p w14:paraId="011DA3A8"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Kopittke</w:t>
      </w:r>
      <w:proofErr w:type="spellEnd"/>
      <w:r w:rsidRPr="003F277E">
        <w:rPr>
          <w:rFonts w:ascii="Times New Roman" w:hAnsi="Times New Roman" w:cs="Times New Roman"/>
          <w:sz w:val="24"/>
          <w:szCs w:val="24"/>
        </w:rPr>
        <w:t xml:space="preserve">, P.M., Menzies, N.W., Wang, P., McKenna, B.A., </w:t>
      </w:r>
      <w:proofErr w:type="spellStart"/>
      <w:r w:rsidRPr="003F277E">
        <w:rPr>
          <w:rFonts w:ascii="Times New Roman" w:hAnsi="Times New Roman" w:cs="Times New Roman"/>
          <w:sz w:val="24"/>
          <w:szCs w:val="24"/>
        </w:rPr>
        <w:t>Lombi</w:t>
      </w:r>
      <w:proofErr w:type="spellEnd"/>
      <w:r w:rsidRPr="003F277E">
        <w:rPr>
          <w:rFonts w:ascii="Times New Roman" w:hAnsi="Times New Roman" w:cs="Times New Roman"/>
          <w:sz w:val="24"/>
          <w:szCs w:val="24"/>
        </w:rPr>
        <w:t>, E., 2019. Soil and the intensification of agriculture for global food security. Environment International 132, 105078. https://doi.org/10.1016/j.envint.2019.105078</w:t>
      </w:r>
    </w:p>
    <w:p w14:paraId="6DCB6E4E" w14:textId="77777777" w:rsidR="004C3C96" w:rsidRDefault="00FF25B8" w:rsidP="004C3C96">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Lam, Q.D., Schmalz, B., </w:t>
      </w:r>
      <w:proofErr w:type="spellStart"/>
      <w:r w:rsidRPr="003F277E">
        <w:rPr>
          <w:rFonts w:ascii="Times New Roman" w:hAnsi="Times New Roman" w:cs="Times New Roman"/>
          <w:sz w:val="24"/>
          <w:szCs w:val="24"/>
        </w:rPr>
        <w:t>Fohrer</w:t>
      </w:r>
      <w:proofErr w:type="spellEnd"/>
      <w:r w:rsidRPr="003F277E">
        <w:rPr>
          <w:rFonts w:ascii="Times New Roman" w:hAnsi="Times New Roman" w:cs="Times New Roman"/>
          <w:sz w:val="24"/>
          <w:szCs w:val="24"/>
        </w:rPr>
        <w:t xml:space="preserve">, N., 2010. Modelling point and diffuse source pollution of nitrate in a rural lowland catchment using the SWAT model. Agricultural Water Management 97, 317–325. </w:t>
      </w:r>
      <w:hyperlink r:id="rId30" w:history="1">
        <w:r w:rsidR="004C3C96" w:rsidRPr="00BB41F4">
          <w:rPr>
            <w:rStyle w:val="Hyperlink"/>
            <w:rFonts w:ascii="Times New Roman" w:hAnsi="Times New Roman" w:cs="Times New Roman"/>
            <w:sz w:val="24"/>
            <w:szCs w:val="24"/>
          </w:rPr>
          <w:t>https://doi.org/10.1016/j.agwat.2009.10.004</w:t>
        </w:r>
      </w:hyperlink>
    </w:p>
    <w:p w14:paraId="77A751E9"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Liu, Y., Guo, T., Wang, R., Engel, B.A., Flanagan, D.C., Li, S., Pijanowski, B.C., Collingsworth, P.D., Lee, J.G., Wallace, C.W., 2019a. A SWAT-based optimization tool for obtaining cost-effective strategies for agricultural conservation practice implementation at watershed scales. Science of The Total Environment 691, 685–696. https://doi.org/10.1016/j.scitotenv.2019.07.175</w:t>
      </w:r>
    </w:p>
    <w:p w14:paraId="68FE58D2"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Liu, Y., Wang, R., Guo, T., Engel, B.A., Flanagan, D.C., Lee, J.G., Li, S., Pijanowski, B.C., Collingsworth, P.D., Wallace, C.W., 2019b. Evaluating efficiencies and cost-effectiveness of best management practices in improving agricultural water quality using integrated SWAT and cost evaluation tool. Journal of Hydrology 577, 123965. https://doi.org/10.1016/j.jhydrol.2019.123965</w:t>
      </w:r>
    </w:p>
    <w:p w14:paraId="00A24FD4"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López-Ballesteros, A., Trolle, D., Srinivasan, R., </w:t>
      </w:r>
      <w:proofErr w:type="spellStart"/>
      <w:r w:rsidRPr="003F277E">
        <w:rPr>
          <w:rFonts w:ascii="Times New Roman" w:hAnsi="Times New Roman" w:cs="Times New Roman"/>
          <w:sz w:val="24"/>
          <w:szCs w:val="24"/>
        </w:rPr>
        <w:t>Senent</w:t>
      </w:r>
      <w:proofErr w:type="spellEnd"/>
      <w:r w:rsidRPr="003F277E">
        <w:rPr>
          <w:rFonts w:ascii="Times New Roman" w:hAnsi="Times New Roman" w:cs="Times New Roman"/>
          <w:sz w:val="24"/>
          <w:szCs w:val="24"/>
        </w:rPr>
        <w:t>-Aparicio, J., 2023. Assessing the effectiveness of potential best management practices for science-informed decision support at the watershed scale: The case of the Mar Menor coastal lagoon, Spain. Science of The Total Environment 859, 160144. https://doi.org/10.1016/j.scitotenv.2022.160144</w:t>
      </w:r>
    </w:p>
    <w:p w14:paraId="4F656AA1" w14:textId="77777777" w:rsidR="004C3C96" w:rsidRDefault="00FF25B8" w:rsidP="004C3C96">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Luo, C., Li, Z., Wu, M., Jiang, K., Chen, X., Li, H., 2017. Comprehensive study on parameter sensitivity for flow and nutrient </w:t>
      </w:r>
      <w:proofErr w:type="spellStart"/>
      <w:r w:rsidRPr="003F277E">
        <w:rPr>
          <w:rFonts w:ascii="Times New Roman" w:hAnsi="Times New Roman" w:cs="Times New Roman"/>
          <w:sz w:val="24"/>
          <w:szCs w:val="24"/>
        </w:rPr>
        <w:t>modeling</w:t>
      </w:r>
      <w:proofErr w:type="spellEnd"/>
      <w:r w:rsidRPr="003F277E">
        <w:rPr>
          <w:rFonts w:ascii="Times New Roman" w:hAnsi="Times New Roman" w:cs="Times New Roman"/>
          <w:sz w:val="24"/>
          <w:szCs w:val="24"/>
        </w:rPr>
        <w:t xml:space="preserve"> in the Hydrological Simulation Program Fortran model. Environ Sci </w:t>
      </w:r>
      <w:proofErr w:type="spellStart"/>
      <w:r w:rsidRPr="003F277E">
        <w:rPr>
          <w:rFonts w:ascii="Times New Roman" w:hAnsi="Times New Roman" w:cs="Times New Roman"/>
          <w:sz w:val="24"/>
          <w:szCs w:val="24"/>
        </w:rPr>
        <w:t>Pollut</w:t>
      </w:r>
      <w:proofErr w:type="spellEnd"/>
      <w:r w:rsidRPr="003F277E">
        <w:rPr>
          <w:rFonts w:ascii="Times New Roman" w:hAnsi="Times New Roman" w:cs="Times New Roman"/>
          <w:sz w:val="24"/>
          <w:szCs w:val="24"/>
        </w:rPr>
        <w:t xml:space="preserve"> Res 24, 20982–20994. </w:t>
      </w:r>
      <w:hyperlink r:id="rId31" w:history="1">
        <w:r w:rsidR="004C3C96" w:rsidRPr="00BB41F4">
          <w:rPr>
            <w:rStyle w:val="Hyperlink"/>
            <w:rFonts w:ascii="Times New Roman" w:hAnsi="Times New Roman" w:cs="Times New Roman"/>
            <w:sz w:val="24"/>
            <w:szCs w:val="24"/>
          </w:rPr>
          <w:t>https://doi.org/10.1007/s11356-017-9741-7</w:t>
        </w:r>
      </w:hyperlink>
    </w:p>
    <w:p w14:paraId="25C9D198" w14:textId="473B7788" w:rsidR="004C3C96" w:rsidRPr="004C3C96" w:rsidRDefault="004C3C96" w:rsidP="004C3C96">
      <w:pPr>
        <w:pStyle w:val="Bibliography"/>
        <w:rPr>
          <w:rFonts w:ascii="Times New Roman" w:hAnsi="Times New Roman" w:cs="Times New Roman"/>
          <w:sz w:val="24"/>
          <w:szCs w:val="24"/>
        </w:rPr>
      </w:pPr>
      <w:proofErr w:type="spellStart"/>
      <w:r w:rsidRPr="004C3C96">
        <w:rPr>
          <w:rFonts w:ascii="Times New Roman" w:hAnsi="Times New Roman" w:cs="Times New Roman"/>
          <w:sz w:val="24"/>
          <w:szCs w:val="24"/>
        </w:rPr>
        <w:t>Lv</w:t>
      </w:r>
      <w:proofErr w:type="spellEnd"/>
      <w:r w:rsidRPr="004C3C96">
        <w:rPr>
          <w:rFonts w:ascii="Times New Roman" w:hAnsi="Times New Roman" w:cs="Times New Roman"/>
          <w:sz w:val="24"/>
          <w:szCs w:val="24"/>
        </w:rPr>
        <w:t>, L., Gao, Z., Liao, K., Zhu, Q. and Zhu, J., 2023. Impact of conservation tillage on the distribution of soil nutrients with depth. Soil and Tillage Research, 225, p.105527.</w:t>
      </w:r>
    </w:p>
    <w:p w14:paraId="56818D79"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Ma, S., Swinton, S.M., Lupi, F., </w:t>
      </w:r>
      <w:proofErr w:type="spellStart"/>
      <w:r w:rsidRPr="003F277E">
        <w:rPr>
          <w:rFonts w:ascii="Times New Roman" w:hAnsi="Times New Roman" w:cs="Times New Roman"/>
          <w:sz w:val="24"/>
          <w:szCs w:val="24"/>
        </w:rPr>
        <w:t>Jolejole</w:t>
      </w:r>
      <w:proofErr w:type="spellEnd"/>
      <w:r w:rsidRPr="003F277E">
        <w:rPr>
          <w:rFonts w:ascii="Times New Roman" w:hAnsi="Times New Roman" w:cs="Times New Roman"/>
          <w:sz w:val="24"/>
          <w:szCs w:val="24"/>
        </w:rPr>
        <w:t>-Foreman, C., 2012. Farmers’ Willingness to Participate in Payment-for-Environmental-Services Programmes. Journal of Agricultural Economics 63, 604–626. https://doi.org/10.1111/j.1477-9552.2012.00358.x</w:t>
      </w:r>
    </w:p>
    <w:p w14:paraId="431D5145"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Mander, Ü., 2008. Riparian Zone Management and Restoration, in: </w:t>
      </w:r>
      <w:proofErr w:type="spellStart"/>
      <w:r w:rsidRPr="003F277E">
        <w:rPr>
          <w:rFonts w:ascii="Times New Roman" w:hAnsi="Times New Roman" w:cs="Times New Roman"/>
          <w:sz w:val="24"/>
          <w:szCs w:val="24"/>
        </w:rPr>
        <w:t>Encyclopedia</w:t>
      </w:r>
      <w:proofErr w:type="spellEnd"/>
      <w:r w:rsidRPr="003F277E">
        <w:rPr>
          <w:rFonts w:ascii="Times New Roman" w:hAnsi="Times New Roman" w:cs="Times New Roman"/>
          <w:sz w:val="24"/>
          <w:szCs w:val="24"/>
        </w:rPr>
        <w:t xml:space="preserve"> of Ecology. Elsevier, pp. 3044–3061. https://doi.org/10.1016/B978-008045405-4.00076-8</w:t>
      </w:r>
    </w:p>
    <w:p w14:paraId="56C396A3"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McGuire, J.M., Morton, L.W., Arbuckle, J.G., Cast, A.D., 2015. Farmer identities and responses to the social–biophysical environment. Journal of Rural Studies 39, 145–155. https://doi.org/10.1016/j.jrurstud.2015.03.011</w:t>
      </w:r>
    </w:p>
    <w:p w14:paraId="2876CB8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Meier, S., </w:t>
      </w:r>
      <w:proofErr w:type="spellStart"/>
      <w:r w:rsidRPr="003F277E">
        <w:rPr>
          <w:rFonts w:ascii="Times New Roman" w:hAnsi="Times New Roman" w:cs="Times New Roman"/>
          <w:sz w:val="24"/>
          <w:szCs w:val="24"/>
        </w:rPr>
        <w:t>Curaqueo</w:t>
      </w:r>
      <w:proofErr w:type="spellEnd"/>
      <w:r w:rsidRPr="003F277E">
        <w:rPr>
          <w:rFonts w:ascii="Times New Roman" w:hAnsi="Times New Roman" w:cs="Times New Roman"/>
          <w:sz w:val="24"/>
          <w:szCs w:val="24"/>
        </w:rPr>
        <w:t xml:space="preserve">, G., Khan, N., Bolan, N., </w:t>
      </w:r>
      <w:proofErr w:type="spellStart"/>
      <w:r w:rsidRPr="003F277E">
        <w:rPr>
          <w:rFonts w:ascii="Times New Roman" w:hAnsi="Times New Roman" w:cs="Times New Roman"/>
          <w:sz w:val="24"/>
          <w:szCs w:val="24"/>
        </w:rPr>
        <w:t>Cea</w:t>
      </w:r>
      <w:proofErr w:type="spellEnd"/>
      <w:r w:rsidRPr="003F277E">
        <w:rPr>
          <w:rFonts w:ascii="Times New Roman" w:hAnsi="Times New Roman" w:cs="Times New Roman"/>
          <w:sz w:val="24"/>
          <w:szCs w:val="24"/>
        </w:rPr>
        <w:t>, M., Eugenia, G.M., Cornejo, P., Ok, Y.S., Borie, F., 2017. Chicken-manure-derived biochar reduced bioavailability of copper in a contaminated soil. J Soils Sediments 17, 741–750. https://doi.org/10.1007/s11368-015-1256-6</w:t>
      </w:r>
    </w:p>
    <w:p w14:paraId="7069B0A2"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lastRenderedPageBreak/>
        <w:t xml:space="preserve">Mengistu, A.G., van Rensburg, L.D., </w:t>
      </w:r>
      <w:proofErr w:type="spellStart"/>
      <w:r w:rsidRPr="003F277E">
        <w:rPr>
          <w:rFonts w:ascii="Times New Roman" w:hAnsi="Times New Roman" w:cs="Times New Roman"/>
          <w:sz w:val="24"/>
          <w:szCs w:val="24"/>
        </w:rPr>
        <w:t>Woyessa</w:t>
      </w:r>
      <w:proofErr w:type="spellEnd"/>
      <w:r w:rsidRPr="003F277E">
        <w:rPr>
          <w:rFonts w:ascii="Times New Roman" w:hAnsi="Times New Roman" w:cs="Times New Roman"/>
          <w:sz w:val="24"/>
          <w:szCs w:val="24"/>
        </w:rPr>
        <w:t>, Y.E., 2019. Techniques for calibration and validation of SWAT model in data scarce arid and semi-arid catchments in South Africa. Journal of Hydrology: Regional Studies 25, 100621. https://doi.org/10.1016/j.ejrh.2019.100621</w:t>
      </w:r>
    </w:p>
    <w:p w14:paraId="21AA2D77"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Merfield</w:t>
      </w:r>
      <w:proofErr w:type="spellEnd"/>
      <w:r w:rsidRPr="003F277E">
        <w:rPr>
          <w:rFonts w:ascii="Times New Roman" w:hAnsi="Times New Roman" w:cs="Times New Roman"/>
          <w:sz w:val="24"/>
          <w:szCs w:val="24"/>
        </w:rPr>
        <w:t>, C.N., 2019. Integrated Weed Management in Organic Farming, in: Organic Farming. Elsevier, pp. 117–180. https://doi.org/10.1016/B978-0-12-813272-2.00005-7</w:t>
      </w:r>
    </w:p>
    <w:p w14:paraId="189EF664"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Naseri, F., Azari, M., </w:t>
      </w:r>
      <w:proofErr w:type="spellStart"/>
      <w:r w:rsidRPr="003F277E">
        <w:rPr>
          <w:rFonts w:ascii="Times New Roman" w:hAnsi="Times New Roman" w:cs="Times New Roman"/>
          <w:sz w:val="24"/>
          <w:szCs w:val="24"/>
        </w:rPr>
        <w:t>Dastorani</w:t>
      </w:r>
      <w:proofErr w:type="spellEnd"/>
      <w:r w:rsidRPr="003F277E">
        <w:rPr>
          <w:rFonts w:ascii="Times New Roman" w:hAnsi="Times New Roman" w:cs="Times New Roman"/>
          <w:sz w:val="24"/>
          <w:szCs w:val="24"/>
        </w:rPr>
        <w:t>, M.T., 2021. Spatial optimization of soil and water conservation practices using coupled SWAT model and evolutionary algorithm. International Soil and Water Conservation Research 9, 566–577. https://doi.org/10.1016/j.iswcr.2021.04.002</w:t>
      </w:r>
    </w:p>
    <w:p w14:paraId="255F0ABC" w14:textId="293CEF10"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NMCG, 2021. Namami Gange Annual Report 2020-2021.</w:t>
      </w:r>
      <w:r w:rsidR="00553595">
        <w:rPr>
          <w:rFonts w:ascii="Times New Roman" w:hAnsi="Times New Roman" w:cs="Times New Roman"/>
          <w:sz w:val="24"/>
          <w:szCs w:val="24"/>
        </w:rPr>
        <w:t xml:space="preserve"> </w:t>
      </w:r>
      <w:hyperlink r:id="rId32" w:history="1">
        <w:r w:rsidR="00553595" w:rsidRPr="00294663">
          <w:rPr>
            <w:rStyle w:val="Hyperlink"/>
            <w:rFonts w:ascii="Times New Roman" w:hAnsi="Times New Roman" w:cs="Times New Roman"/>
            <w:sz w:val="24"/>
            <w:szCs w:val="24"/>
          </w:rPr>
          <w:t>https://nmcg.nic.in/writereaddata/fileupload/19_NMCG%20Annual%20Report%202020-21English.pdf</w:t>
        </w:r>
      </w:hyperlink>
      <w:r w:rsidR="00553595">
        <w:rPr>
          <w:rFonts w:ascii="Times New Roman" w:hAnsi="Times New Roman" w:cs="Times New Roman"/>
          <w:sz w:val="24"/>
          <w:szCs w:val="24"/>
        </w:rPr>
        <w:t xml:space="preserve"> (accessed 09.11.23).</w:t>
      </w:r>
    </w:p>
    <w:p w14:paraId="4A2B8EC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Nouri, A., Lukas, S., Singh, Shikha, Singh, Surendra, Machado, S., 2022. When do cover crops reduce nitrate leaching? A global meta‐analysis. Global Change Biology 28, 4736. https://doi.org/10.1111/gcb.16269</w:t>
      </w:r>
    </w:p>
    <w:p w14:paraId="0412841A"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Pandey, J., Yadav, A., 2017. Alternative alert system for </w:t>
      </w:r>
      <w:proofErr w:type="gramStart"/>
      <w:r w:rsidRPr="003F277E">
        <w:rPr>
          <w:rFonts w:ascii="Times New Roman" w:hAnsi="Times New Roman" w:cs="Times New Roman"/>
          <w:sz w:val="24"/>
          <w:szCs w:val="24"/>
        </w:rPr>
        <w:t>Ganga river</w:t>
      </w:r>
      <w:proofErr w:type="gramEnd"/>
      <w:r w:rsidRPr="003F277E">
        <w:rPr>
          <w:rFonts w:ascii="Times New Roman" w:hAnsi="Times New Roman" w:cs="Times New Roman"/>
          <w:sz w:val="24"/>
          <w:szCs w:val="24"/>
        </w:rPr>
        <w:t xml:space="preserve"> eutrophication using alkaline phosphatase as a level determinant. Ecological Indicators 82, 327–343. https://doi.org/10.1016/j.ecolind.2017.06.061</w:t>
      </w:r>
    </w:p>
    <w:p w14:paraId="5562984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Peltonen-Sainio, P., Jauhiainen, L., Laurila, H., </w:t>
      </w:r>
      <w:proofErr w:type="spellStart"/>
      <w:r w:rsidRPr="003F277E">
        <w:rPr>
          <w:rFonts w:ascii="Times New Roman" w:hAnsi="Times New Roman" w:cs="Times New Roman"/>
          <w:sz w:val="24"/>
          <w:szCs w:val="24"/>
        </w:rPr>
        <w:t>Sorvali</w:t>
      </w:r>
      <w:proofErr w:type="spellEnd"/>
      <w:r w:rsidRPr="003F277E">
        <w:rPr>
          <w:rFonts w:ascii="Times New Roman" w:hAnsi="Times New Roman" w:cs="Times New Roman"/>
          <w:sz w:val="24"/>
          <w:szCs w:val="24"/>
        </w:rPr>
        <w:t xml:space="preserve">, J., </w:t>
      </w:r>
      <w:proofErr w:type="spellStart"/>
      <w:r w:rsidRPr="003F277E">
        <w:rPr>
          <w:rFonts w:ascii="Times New Roman" w:hAnsi="Times New Roman" w:cs="Times New Roman"/>
          <w:sz w:val="24"/>
          <w:szCs w:val="24"/>
        </w:rPr>
        <w:t>Honkavaara</w:t>
      </w:r>
      <w:proofErr w:type="spellEnd"/>
      <w:r w:rsidRPr="003F277E">
        <w:rPr>
          <w:rFonts w:ascii="Times New Roman" w:hAnsi="Times New Roman" w:cs="Times New Roman"/>
          <w:sz w:val="24"/>
          <w:szCs w:val="24"/>
        </w:rPr>
        <w:t>, E., Wittke, S., Karjalainen, M., Puttonen, E., 2019. Land use optimization tool for sustainable intensification of high-latitude agricultural systems. Land Use Policy 88, 104104. https://doi.org/10.1016/j.landusepol.2019.104104</w:t>
      </w:r>
    </w:p>
    <w:p w14:paraId="4279F7C0"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Poméon</w:t>
      </w:r>
      <w:proofErr w:type="spellEnd"/>
      <w:r w:rsidRPr="003F277E">
        <w:rPr>
          <w:rFonts w:ascii="Times New Roman" w:hAnsi="Times New Roman" w:cs="Times New Roman"/>
          <w:sz w:val="24"/>
          <w:szCs w:val="24"/>
        </w:rPr>
        <w:t xml:space="preserve">, T., </w:t>
      </w:r>
      <w:proofErr w:type="spellStart"/>
      <w:r w:rsidRPr="003F277E">
        <w:rPr>
          <w:rFonts w:ascii="Times New Roman" w:hAnsi="Times New Roman" w:cs="Times New Roman"/>
          <w:sz w:val="24"/>
          <w:szCs w:val="24"/>
        </w:rPr>
        <w:t>Diekkrüger</w:t>
      </w:r>
      <w:proofErr w:type="spellEnd"/>
      <w:r w:rsidRPr="003F277E">
        <w:rPr>
          <w:rFonts w:ascii="Times New Roman" w:hAnsi="Times New Roman" w:cs="Times New Roman"/>
          <w:sz w:val="24"/>
          <w:szCs w:val="24"/>
        </w:rPr>
        <w:t>, B., Springer, A., Kusche, J., Eicker, A., 2018. Multi-Objective Validation of SWAT for Sparsely-Gauged West African River Basins—A Remote Sensing Approach. Water 10, 451. https://doi.org/10.3390/w10040451</w:t>
      </w:r>
    </w:p>
    <w:p w14:paraId="5C224D8D"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Purnell, S., Kennedy, R., Williamson, E., </w:t>
      </w:r>
      <w:proofErr w:type="spellStart"/>
      <w:r w:rsidRPr="003F277E">
        <w:rPr>
          <w:rFonts w:ascii="Times New Roman" w:hAnsi="Times New Roman" w:cs="Times New Roman"/>
          <w:sz w:val="24"/>
          <w:szCs w:val="24"/>
        </w:rPr>
        <w:t>Remesan</w:t>
      </w:r>
      <w:proofErr w:type="spellEnd"/>
      <w:r w:rsidRPr="003F277E">
        <w:rPr>
          <w:rFonts w:ascii="Times New Roman" w:hAnsi="Times New Roman" w:cs="Times New Roman"/>
          <w:sz w:val="24"/>
          <w:szCs w:val="24"/>
        </w:rPr>
        <w:t>, R., 2020. Metaldehyde prediction by integrating existing water industry datasets with the soil and water assessment tool. Water Research 183, 116053. https://doi.org/10.1016/j.watres.2020.116053</w:t>
      </w:r>
    </w:p>
    <w:p w14:paraId="2B05FB08"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Rabalais, N.N., Turner, R.E., 2019. Gulf of Mexico Hypoxia: Past, Present, and Future. Limnology and Oceanography Bulletin 28, 117–124. https://doi.org/10.1002/lob.10351</w:t>
      </w:r>
    </w:p>
    <w:p w14:paraId="1F7C2F76" w14:textId="77777777" w:rsidR="00FF25B8" w:rsidRPr="003F277E" w:rsidRDefault="00FF25B8" w:rsidP="00FF25B8">
      <w:pPr>
        <w:pStyle w:val="Bibliography"/>
        <w:rPr>
          <w:rFonts w:ascii="Times New Roman" w:hAnsi="Times New Roman" w:cs="Times New Roman"/>
          <w:sz w:val="24"/>
          <w:szCs w:val="24"/>
        </w:rPr>
      </w:pPr>
      <w:proofErr w:type="spellStart"/>
      <w:r w:rsidRPr="003F277E">
        <w:rPr>
          <w:rFonts w:ascii="Times New Roman" w:hAnsi="Times New Roman" w:cs="Times New Roman"/>
          <w:sz w:val="24"/>
          <w:szCs w:val="24"/>
        </w:rPr>
        <w:t>Scavia</w:t>
      </w:r>
      <w:proofErr w:type="spellEnd"/>
      <w:r w:rsidRPr="003F277E">
        <w:rPr>
          <w:rFonts w:ascii="Times New Roman" w:hAnsi="Times New Roman" w:cs="Times New Roman"/>
          <w:sz w:val="24"/>
          <w:szCs w:val="24"/>
        </w:rPr>
        <w:t>, D., Kalcic, M., Muenich, R.L., Boles, C., Confesor, R., DePinto, J., Martin, J., Read, J., Redder, T., Robertson, D., Sowa, S., Wang, Y.-C., Yen, H., 2016. Informing Lake Erie Agriculture Nutrient Management via Scenario Evaluation.</w:t>
      </w:r>
    </w:p>
    <w:p w14:paraId="7A357544" w14:textId="77777777" w:rsidR="00FF25B8" w:rsidRPr="00B4748B" w:rsidRDefault="00FF25B8" w:rsidP="00FF25B8">
      <w:pPr>
        <w:pStyle w:val="Bibliography"/>
        <w:rPr>
          <w:rFonts w:ascii="Times New Roman" w:hAnsi="Times New Roman" w:cs="Times New Roman"/>
          <w:sz w:val="24"/>
          <w:szCs w:val="24"/>
          <w:lang w:val="es-ES"/>
        </w:rPr>
      </w:pPr>
      <w:r w:rsidRPr="003F277E">
        <w:rPr>
          <w:rFonts w:ascii="Times New Roman" w:hAnsi="Times New Roman" w:cs="Times New Roman"/>
          <w:sz w:val="24"/>
          <w:szCs w:val="24"/>
        </w:rPr>
        <w:t xml:space="preserve">Shah, Z.U., Parveen, S., 2021. Pesticides pollution and risk assessment of river Ganga: A review. </w:t>
      </w:r>
      <w:proofErr w:type="spellStart"/>
      <w:r w:rsidRPr="00B4748B">
        <w:rPr>
          <w:rFonts w:ascii="Times New Roman" w:hAnsi="Times New Roman" w:cs="Times New Roman"/>
          <w:sz w:val="24"/>
          <w:szCs w:val="24"/>
          <w:lang w:val="es-ES"/>
        </w:rPr>
        <w:t>Heliyon</w:t>
      </w:r>
      <w:proofErr w:type="spellEnd"/>
      <w:r w:rsidRPr="00B4748B">
        <w:rPr>
          <w:rFonts w:ascii="Times New Roman" w:hAnsi="Times New Roman" w:cs="Times New Roman"/>
          <w:sz w:val="24"/>
          <w:szCs w:val="24"/>
          <w:lang w:val="es-ES"/>
        </w:rPr>
        <w:t xml:space="preserve"> 7, e07726. https://doi.org/10.1016/j.heliyon.2021.e07726</w:t>
      </w:r>
    </w:p>
    <w:p w14:paraId="6FE0A2C4" w14:textId="77777777" w:rsidR="00FF25B8" w:rsidRPr="003F277E" w:rsidRDefault="00FF25B8" w:rsidP="00FF25B8">
      <w:pPr>
        <w:pStyle w:val="Bibliography"/>
        <w:rPr>
          <w:rFonts w:ascii="Times New Roman" w:hAnsi="Times New Roman" w:cs="Times New Roman"/>
          <w:sz w:val="24"/>
          <w:szCs w:val="24"/>
        </w:rPr>
      </w:pPr>
      <w:r w:rsidRPr="00B4748B">
        <w:rPr>
          <w:rFonts w:ascii="Times New Roman" w:hAnsi="Times New Roman" w:cs="Times New Roman"/>
          <w:sz w:val="24"/>
          <w:szCs w:val="24"/>
          <w:lang w:val="es-ES"/>
        </w:rPr>
        <w:t xml:space="preserve">Sharma, R., </w:t>
      </w:r>
      <w:proofErr w:type="spellStart"/>
      <w:r w:rsidRPr="00B4748B">
        <w:rPr>
          <w:rFonts w:ascii="Times New Roman" w:hAnsi="Times New Roman" w:cs="Times New Roman"/>
          <w:sz w:val="24"/>
          <w:szCs w:val="24"/>
          <w:lang w:val="es-ES"/>
        </w:rPr>
        <w:t>Malaviya</w:t>
      </w:r>
      <w:proofErr w:type="spellEnd"/>
      <w:r w:rsidRPr="00B4748B">
        <w:rPr>
          <w:rFonts w:ascii="Times New Roman" w:hAnsi="Times New Roman" w:cs="Times New Roman"/>
          <w:sz w:val="24"/>
          <w:szCs w:val="24"/>
          <w:lang w:val="es-ES"/>
        </w:rPr>
        <w:t xml:space="preserve">, P., 2021. </w:t>
      </w:r>
      <w:r w:rsidRPr="003F277E">
        <w:rPr>
          <w:rFonts w:ascii="Times New Roman" w:hAnsi="Times New Roman" w:cs="Times New Roman"/>
          <w:sz w:val="24"/>
          <w:szCs w:val="24"/>
        </w:rPr>
        <w:t>Management of stormwater pollution using green infrastructure: The role of rain gardens. WIREs Water 8. https://doi.org/10.1002/wat2.1507</w:t>
      </w:r>
    </w:p>
    <w:p w14:paraId="17D13D28"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Singh, R., Babu, S., </w:t>
      </w:r>
      <w:proofErr w:type="spellStart"/>
      <w:r w:rsidRPr="003F277E">
        <w:rPr>
          <w:rFonts w:ascii="Times New Roman" w:hAnsi="Times New Roman" w:cs="Times New Roman"/>
          <w:sz w:val="24"/>
          <w:szCs w:val="24"/>
        </w:rPr>
        <w:t>Avasthe</w:t>
      </w:r>
      <w:proofErr w:type="spellEnd"/>
      <w:r w:rsidRPr="003F277E">
        <w:rPr>
          <w:rFonts w:ascii="Times New Roman" w:hAnsi="Times New Roman" w:cs="Times New Roman"/>
          <w:sz w:val="24"/>
          <w:szCs w:val="24"/>
        </w:rPr>
        <w:t>, R.K., Meena, R.S., Yadav, G.S., Das, A., Mohapatra, K.P., Rathore, S.S., Kumar, A., Singh, C., 2021. Conservation tillage and organic nutrients management improve soil properties, productivity, and economics of a maize-vegetable pea system in the Eastern Himalayas. Land Degradation &amp; Development 32, 4637–4654. https://doi.org/10.1002/ldr.4066</w:t>
      </w:r>
    </w:p>
    <w:p w14:paraId="5123D61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Singh, R., Singh, G.S., 2020. Integrated management of the Ganga River: An ecohydrological approach. Ecohydrology &amp; Hydrobiology 20, 153–174. https://doi.org/10.1016/j.ecohyd.2019.10.007</w:t>
      </w:r>
    </w:p>
    <w:p w14:paraId="66D7F5E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lastRenderedPageBreak/>
        <w:t>Stanley, D.W., 1996. Pollutant removal by a stormwater dry detention pond. Water Environment Research 68, 1076–1083. https://doi.org/10.2175/106143096X128072</w:t>
      </w:r>
    </w:p>
    <w:p w14:paraId="0602AEAA"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Statista, 2020. Agricultural fertilizer consumption by country [WWW Document]. Statista. URL https://www.statista.com/statistics/1287852/global-consumption-fertilizer-by-country/ (accessed 7.18.23).</w:t>
      </w:r>
    </w:p>
    <w:p w14:paraId="2FF36542"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Stuart Butler, 2022. The Ganges: river of life, </w:t>
      </w:r>
      <w:proofErr w:type="gramStart"/>
      <w:r w:rsidRPr="003F277E">
        <w:rPr>
          <w:rFonts w:ascii="Times New Roman" w:hAnsi="Times New Roman" w:cs="Times New Roman"/>
          <w:sz w:val="24"/>
          <w:szCs w:val="24"/>
        </w:rPr>
        <w:t>religion</w:t>
      </w:r>
      <w:proofErr w:type="gramEnd"/>
      <w:r w:rsidRPr="003F277E">
        <w:rPr>
          <w:rFonts w:ascii="Times New Roman" w:hAnsi="Times New Roman" w:cs="Times New Roman"/>
          <w:sz w:val="24"/>
          <w:szCs w:val="24"/>
        </w:rPr>
        <w:t xml:space="preserve"> and pollution [WWW Document]. Geographical. URL https://geographical.co.uk/culture/the-ganges-river-of-life-religion-and-pollution (accessed 7.18.23).</w:t>
      </w:r>
    </w:p>
    <w:p w14:paraId="278062FB"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TD, 2017. India’s Thirsty Crops Are Draining the Country Dry [WWW Document]. URL https://thediplomat.com/2017/04/indias-thirsty-crops-are-draining-the-country-dry/ (accessed 7.18.23).</w:t>
      </w:r>
    </w:p>
    <w:p w14:paraId="1E2A5187" w14:textId="77777777" w:rsidR="004C3C96" w:rsidRDefault="00FF25B8" w:rsidP="004C3C96">
      <w:pPr>
        <w:pStyle w:val="Bibliography"/>
        <w:rPr>
          <w:rFonts w:ascii="Times New Roman" w:hAnsi="Times New Roman" w:cs="Times New Roman"/>
          <w:sz w:val="24"/>
          <w:szCs w:val="24"/>
        </w:rPr>
      </w:pPr>
      <w:r w:rsidRPr="003F277E">
        <w:rPr>
          <w:rFonts w:ascii="Times New Roman" w:hAnsi="Times New Roman" w:cs="Times New Roman"/>
          <w:sz w:val="24"/>
          <w:szCs w:val="24"/>
        </w:rPr>
        <w:t>Tina Casey, 2018. Sustainable Agriculture Means Sustaining More Young Farmers [WWW Document]. URL https://www.triplepundit.com/story/2018/sustainable-agriculture-means-sustaining-more-young-farmers/11341 (accessed 7.18.23).</w:t>
      </w:r>
    </w:p>
    <w:p w14:paraId="5B11B9B0" w14:textId="57CAE7C5" w:rsidR="004C3C96" w:rsidRPr="004C3C96" w:rsidRDefault="004C3C96" w:rsidP="004C3C96">
      <w:pPr>
        <w:pStyle w:val="Bibliography"/>
        <w:rPr>
          <w:rFonts w:ascii="Times New Roman" w:hAnsi="Times New Roman" w:cs="Times New Roman"/>
          <w:sz w:val="24"/>
          <w:szCs w:val="24"/>
        </w:rPr>
      </w:pPr>
      <w:r w:rsidRPr="004C3C96">
        <w:rPr>
          <w:rFonts w:ascii="Times New Roman" w:hAnsi="Times New Roman" w:cs="Times New Roman"/>
          <w:sz w:val="24"/>
          <w:szCs w:val="24"/>
        </w:rPr>
        <w:t>Tomer, M.D., 2014. Watershed management. Book Chapter (Reference Module in Earth Systems and Environmental Sciences 2014).</w:t>
      </w:r>
    </w:p>
    <w:p w14:paraId="5EF5813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TWB, 2015. The National Ganga River Basin Project [WWW Document]. World Bank. URL https://www.worldbank.org/en/news/feature/2015/03/23/india-the-national-ganga-river-basin-project (accessed 7.18.23).</w:t>
      </w:r>
    </w:p>
    <w:p w14:paraId="0B6C2DA6"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UCONN, 2018. Vegetated Filter Strips/Level Spreaders | CT Stormwater Quality Manual. URL https://ctstormwatermanual.nemo.uconn.edu/11-design-guidance/vegetated-filter-strips-level-spreaders/ (accessed 7.18.23).</w:t>
      </w:r>
    </w:p>
    <w:p w14:paraId="501FF206" w14:textId="77777777" w:rsidR="00FF25B8" w:rsidRPr="003F277E" w:rsidRDefault="00FF25B8" w:rsidP="00FF25B8">
      <w:pPr>
        <w:pStyle w:val="Bibliography"/>
        <w:rPr>
          <w:rFonts w:ascii="Times New Roman" w:hAnsi="Times New Roman" w:cs="Times New Roman"/>
          <w:sz w:val="24"/>
          <w:szCs w:val="24"/>
        </w:rPr>
      </w:pPr>
      <w:proofErr w:type="spellStart"/>
      <w:r w:rsidRPr="00B4748B">
        <w:rPr>
          <w:rFonts w:ascii="Times New Roman" w:hAnsi="Times New Roman" w:cs="Times New Roman"/>
          <w:sz w:val="24"/>
          <w:szCs w:val="24"/>
          <w:lang w:val="es-ES"/>
        </w:rPr>
        <w:t>Udias</w:t>
      </w:r>
      <w:proofErr w:type="spellEnd"/>
      <w:r w:rsidRPr="00B4748B">
        <w:rPr>
          <w:rFonts w:ascii="Times New Roman" w:hAnsi="Times New Roman" w:cs="Times New Roman"/>
          <w:sz w:val="24"/>
          <w:szCs w:val="24"/>
          <w:lang w:val="es-ES"/>
        </w:rPr>
        <w:t xml:space="preserve">, A., </w:t>
      </w:r>
      <w:proofErr w:type="spellStart"/>
      <w:r w:rsidRPr="00B4748B">
        <w:rPr>
          <w:rFonts w:ascii="Times New Roman" w:hAnsi="Times New Roman" w:cs="Times New Roman"/>
          <w:sz w:val="24"/>
          <w:szCs w:val="24"/>
          <w:lang w:val="es-ES"/>
        </w:rPr>
        <w:t>Malagò</w:t>
      </w:r>
      <w:proofErr w:type="spellEnd"/>
      <w:r w:rsidRPr="00B4748B">
        <w:rPr>
          <w:rFonts w:ascii="Times New Roman" w:hAnsi="Times New Roman" w:cs="Times New Roman"/>
          <w:sz w:val="24"/>
          <w:szCs w:val="24"/>
          <w:lang w:val="es-ES"/>
        </w:rPr>
        <w:t xml:space="preserve">, A., </w:t>
      </w:r>
      <w:proofErr w:type="spellStart"/>
      <w:r w:rsidRPr="00B4748B">
        <w:rPr>
          <w:rFonts w:ascii="Times New Roman" w:hAnsi="Times New Roman" w:cs="Times New Roman"/>
          <w:sz w:val="24"/>
          <w:szCs w:val="24"/>
          <w:lang w:val="es-ES"/>
        </w:rPr>
        <w:t>Pastori</w:t>
      </w:r>
      <w:proofErr w:type="spellEnd"/>
      <w:r w:rsidRPr="00B4748B">
        <w:rPr>
          <w:rFonts w:ascii="Times New Roman" w:hAnsi="Times New Roman" w:cs="Times New Roman"/>
          <w:sz w:val="24"/>
          <w:szCs w:val="24"/>
          <w:lang w:val="es-ES"/>
        </w:rPr>
        <w:t xml:space="preserve">, M., </w:t>
      </w:r>
      <w:proofErr w:type="spellStart"/>
      <w:r w:rsidRPr="00B4748B">
        <w:rPr>
          <w:rFonts w:ascii="Times New Roman" w:hAnsi="Times New Roman" w:cs="Times New Roman"/>
          <w:sz w:val="24"/>
          <w:szCs w:val="24"/>
          <w:lang w:val="es-ES"/>
        </w:rPr>
        <w:t>Vigiak</w:t>
      </w:r>
      <w:proofErr w:type="spellEnd"/>
      <w:r w:rsidRPr="00B4748B">
        <w:rPr>
          <w:rFonts w:ascii="Times New Roman" w:hAnsi="Times New Roman" w:cs="Times New Roman"/>
          <w:sz w:val="24"/>
          <w:szCs w:val="24"/>
          <w:lang w:val="es-ES"/>
        </w:rPr>
        <w:t xml:space="preserve">, O., Reynaud, A., Elorza, F.J., </w:t>
      </w:r>
      <w:proofErr w:type="spellStart"/>
      <w:r w:rsidRPr="00B4748B">
        <w:rPr>
          <w:rFonts w:ascii="Times New Roman" w:hAnsi="Times New Roman" w:cs="Times New Roman"/>
          <w:sz w:val="24"/>
          <w:szCs w:val="24"/>
          <w:lang w:val="es-ES"/>
        </w:rPr>
        <w:t>Bouraoui</w:t>
      </w:r>
      <w:proofErr w:type="spellEnd"/>
      <w:r w:rsidRPr="00B4748B">
        <w:rPr>
          <w:rFonts w:ascii="Times New Roman" w:hAnsi="Times New Roman" w:cs="Times New Roman"/>
          <w:sz w:val="24"/>
          <w:szCs w:val="24"/>
          <w:lang w:val="es-ES"/>
        </w:rPr>
        <w:t xml:space="preserve">, F., 2016. </w:t>
      </w:r>
      <w:r w:rsidRPr="003F277E">
        <w:rPr>
          <w:rFonts w:ascii="Times New Roman" w:hAnsi="Times New Roman" w:cs="Times New Roman"/>
          <w:sz w:val="24"/>
          <w:szCs w:val="24"/>
        </w:rPr>
        <w:t>Identifying Efficient Nitrate Reduction Strategies in the Upper Danube. Water 8, 371. https://doi.org/10.3390/w8090371</w:t>
      </w:r>
    </w:p>
    <w:p w14:paraId="4D0FEADB" w14:textId="77777777" w:rsidR="0047698B" w:rsidRDefault="00FF25B8" w:rsidP="0047698B">
      <w:pPr>
        <w:pStyle w:val="Bibliography"/>
        <w:rPr>
          <w:rFonts w:ascii="Times New Roman" w:hAnsi="Times New Roman" w:cs="Times New Roman"/>
          <w:sz w:val="24"/>
          <w:szCs w:val="24"/>
          <w:lang w:val="es-ES"/>
        </w:rPr>
      </w:pPr>
      <w:r w:rsidRPr="003F277E">
        <w:rPr>
          <w:rFonts w:ascii="Times New Roman" w:hAnsi="Times New Roman" w:cs="Times New Roman"/>
          <w:sz w:val="24"/>
          <w:szCs w:val="24"/>
        </w:rPr>
        <w:t xml:space="preserve">Uniyal, B., Jha, M.K., Verma, A.K., </w:t>
      </w:r>
      <w:proofErr w:type="spellStart"/>
      <w:r w:rsidRPr="003F277E">
        <w:rPr>
          <w:rFonts w:ascii="Times New Roman" w:hAnsi="Times New Roman" w:cs="Times New Roman"/>
          <w:sz w:val="24"/>
          <w:szCs w:val="24"/>
        </w:rPr>
        <w:t>Anebagilu</w:t>
      </w:r>
      <w:proofErr w:type="spellEnd"/>
      <w:r w:rsidRPr="003F277E">
        <w:rPr>
          <w:rFonts w:ascii="Times New Roman" w:hAnsi="Times New Roman" w:cs="Times New Roman"/>
          <w:sz w:val="24"/>
          <w:szCs w:val="24"/>
        </w:rPr>
        <w:t xml:space="preserve">, P.K., 2020. Identification of critical areas and evaluation of best management practices using SWAT for sustainable watershed management. </w:t>
      </w:r>
      <w:proofErr w:type="spellStart"/>
      <w:r w:rsidRPr="00B4748B">
        <w:rPr>
          <w:rFonts w:ascii="Times New Roman" w:hAnsi="Times New Roman" w:cs="Times New Roman"/>
          <w:sz w:val="24"/>
          <w:szCs w:val="24"/>
          <w:lang w:val="es-ES"/>
        </w:rPr>
        <w:t>Sci</w:t>
      </w:r>
      <w:proofErr w:type="spellEnd"/>
      <w:r w:rsidRPr="00B4748B">
        <w:rPr>
          <w:rFonts w:ascii="Times New Roman" w:hAnsi="Times New Roman" w:cs="Times New Roman"/>
          <w:sz w:val="24"/>
          <w:szCs w:val="24"/>
          <w:lang w:val="es-ES"/>
        </w:rPr>
        <w:t xml:space="preserve"> Total </w:t>
      </w:r>
      <w:proofErr w:type="spellStart"/>
      <w:r w:rsidRPr="00B4748B">
        <w:rPr>
          <w:rFonts w:ascii="Times New Roman" w:hAnsi="Times New Roman" w:cs="Times New Roman"/>
          <w:sz w:val="24"/>
          <w:szCs w:val="24"/>
          <w:lang w:val="es-ES"/>
        </w:rPr>
        <w:t>Environ</w:t>
      </w:r>
      <w:proofErr w:type="spellEnd"/>
      <w:r w:rsidRPr="00B4748B">
        <w:rPr>
          <w:rFonts w:ascii="Times New Roman" w:hAnsi="Times New Roman" w:cs="Times New Roman"/>
          <w:sz w:val="24"/>
          <w:szCs w:val="24"/>
          <w:lang w:val="es-ES"/>
        </w:rPr>
        <w:t xml:space="preserve"> 744, 140737. </w:t>
      </w:r>
      <w:hyperlink r:id="rId33" w:history="1">
        <w:r w:rsidR="0047698B" w:rsidRPr="00294663">
          <w:rPr>
            <w:rStyle w:val="Hyperlink"/>
            <w:rFonts w:ascii="Times New Roman" w:hAnsi="Times New Roman" w:cs="Times New Roman"/>
            <w:sz w:val="24"/>
            <w:szCs w:val="24"/>
            <w:lang w:val="es-ES"/>
          </w:rPr>
          <w:t>https://doi.org/10.1016/j.scitotenv.2020.140737</w:t>
        </w:r>
      </w:hyperlink>
    </w:p>
    <w:p w14:paraId="2D38502E" w14:textId="12F49BF6" w:rsidR="0047698B" w:rsidRPr="0047698B" w:rsidRDefault="0047698B" w:rsidP="0047698B">
      <w:pPr>
        <w:pStyle w:val="Bibliography"/>
        <w:rPr>
          <w:rFonts w:ascii="Times New Roman" w:hAnsi="Times New Roman" w:cs="Times New Roman"/>
          <w:sz w:val="28"/>
          <w:szCs w:val="28"/>
          <w:lang w:val="es-ES"/>
        </w:rPr>
      </w:pPr>
      <w:proofErr w:type="spellStart"/>
      <w:r w:rsidRPr="0047698B">
        <w:rPr>
          <w:rFonts w:ascii="Times New Roman" w:hAnsi="Times New Roman" w:cs="Times New Roman"/>
          <w:sz w:val="24"/>
          <w:szCs w:val="24"/>
          <w:lang w:val="es-ES"/>
        </w:rPr>
        <w:t>Vaske</w:t>
      </w:r>
      <w:proofErr w:type="spellEnd"/>
      <w:r w:rsidRPr="0047698B">
        <w:rPr>
          <w:rFonts w:ascii="Times New Roman" w:hAnsi="Times New Roman" w:cs="Times New Roman"/>
          <w:sz w:val="24"/>
          <w:szCs w:val="24"/>
          <w:lang w:val="es-ES"/>
        </w:rPr>
        <w:t xml:space="preserve">, J.J., Landon, A.C., Miller, C.A., 2020. Normative </w:t>
      </w:r>
      <w:proofErr w:type="spellStart"/>
      <w:r w:rsidRPr="0047698B">
        <w:rPr>
          <w:rFonts w:ascii="Times New Roman" w:hAnsi="Times New Roman" w:cs="Times New Roman"/>
          <w:sz w:val="24"/>
          <w:szCs w:val="24"/>
          <w:lang w:val="es-ES"/>
        </w:rPr>
        <w:t>Influences</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on</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Farmers</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Intentions</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to</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Practice</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Conservation</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Without</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Compensation</w:t>
      </w:r>
      <w:proofErr w:type="spellEnd"/>
      <w:r w:rsidRPr="0047698B">
        <w:rPr>
          <w:rFonts w:ascii="Times New Roman" w:hAnsi="Times New Roman" w:cs="Times New Roman"/>
          <w:sz w:val="24"/>
          <w:szCs w:val="24"/>
          <w:lang w:val="es-ES"/>
        </w:rPr>
        <w:t xml:space="preserve">. </w:t>
      </w:r>
      <w:proofErr w:type="spellStart"/>
      <w:r w:rsidRPr="0047698B">
        <w:rPr>
          <w:rFonts w:ascii="Times New Roman" w:hAnsi="Times New Roman" w:cs="Times New Roman"/>
          <w:sz w:val="24"/>
          <w:szCs w:val="24"/>
          <w:lang w:val="es-ES"/>
        </w:rPr>
        <w:t>Environmental</w:t>
      </w:r>
      <w:proofErr w:type="spellEnd"/>
      <w:r w:rsidRPr="0047698B">
        <w:rPr>
          <w:rFonts w:ascii="Times New Roman" w:hAnsi="Times New Roman" w:cs="Times New Roman"/>
          <w:sz w:val="24"/>
          <w:szCs w:val="24"/>
          <w:lang w:val="es-ES"/>
        </w:rPr>
        <w:t xml:space="preserve"> Management 66, 191–201. https://doi.org/10.1007/s00267-020-01306-4</w:t>
      </w:r>
    </w:p>
    <w:p w14:paraId="092E1241" w14:textId="77777777" w:rsidR="00FF25B8" w:rsidRPr="003F277E" w:rsidRDefault="00FF25B8" w:rsidP="00FF25B8">
      <w:pPr>
        <w:pStyle w:val="Bibliography"/>
        <w:rPr>
          <w:rFonts w:ascii="Times New Roman" w:hAnsi="Times New Roman" w:cs="Times New Roman"/>
          <w:sz w:val="24"/>
          <w:szCs w:val="24"/>
        </w:rPr>
      </w:pPr>
      <w:proofErr w:type="spellStart"/>
      <w:r w:rsidRPr="00B4748B">
        <w:rPr>
          <w:rFonts w:ascii="Times New Roman" w:hAnsi="Times New Roman" w:cs="Times New Roman"/>
          <w:sz w:val="24"/>
          <w:szCs w:val="24"/>
          <w:lang w:val="es-ES"/>
        </w:rPr>
        <w:t>Verma</w:t>
      </w:r>
      <w:proofErr w:type="spellEnd"/>
      <w:r w:rsidRPr="00B4748B">
        <w:rPr>
          <w:rFonts w:ascii="Times New Roman" w:hAnsi="Times New Roman" w:cs="Times New Roman"/>
          <w:sz w:val="24"/>
          <w:szCs w:val="24"/>
          <w:lang w:val="es-ES"/>
        </w:rPr>
        <w:t xml:space="preserve">, A.K., </w:t>
      </w:r>
      <w:proofErr w:type="spellStart"/>
      <w:r w:rsidRPr="00B4748B">
        <w:rPr>
          <w:rFonts w:ascii="Times New Roman" w:hAnsi="Times New Roman" w:cs="Times New Roman"/>
          <w:sz w:val="24"/>
          <w:szCs w:val="24"/>
          <w:lang w:val="es-ES"/>
        </w:rPr>
        <w:t>Jha</w:t>
      </w:r>
      <w:proofErr w:type="spellEnd"/>
      <w:r w:rsidRPr="00B4748B">
        <w:rPr>
          <w:rFonts w:ascii="Times New Roman" w:hAnsi="Times New Roman" w:cs="Times New Roman"/>
          <w:sz w:val="24"/>
          <w:szCs w:val="24"/>
          <w:lang w:val="es-ES"/>
        </w:rPr>
        <w:t xml:space="preserve">, M.K., 2015. </w:t>
      </w:r>
      <w:r w:rsidRPr="003F277E">
        <w:rPr>
          <w:rFonts w:ascii="Times New Roman" w:hAnsi="Times New Roman" w:cs="Times New Roman"/>
          <w:sz w:val="24"/>
          <w:szCs w:val="24"/>
        </w:rPr>
        <w:t xml:space="preserve">Evaluation of a GIS-Based Watershed Model for Streamflow and Sediment-Yield Simulation in the Upper Baitarani River Basin of Eastern India. J. </w:t>
      </w:r>
      <w:proofErr w:type="spellStart"/>
      <w:r w:rsidRPr="003F277E">
        <w:rPr>
          <w:rFonts w:ascii="Times New Roman" w:hAnsi="Times New Roman" w:cs="Times New Roman"/>
          <w:sz w:val="24"/>
          <w:szCs w:val="24"/>
        </w:rPr>
        <w:t>Hydrol</w:t>
      </w:r>
      <w:proofErr w:type="spellEnd"/>
      <w:r w:rsidRPr="003F277E">
        <w:rPr>
          <w:rFonts w:ascii="Times New Roman" w:hAnsi="Times New Roman" w:cs="Times New Roman"/>
          <w:sz w:val="24"/>
          <w:szCs w:val="24"/>
        </w:rPr>
        <w:t>. Eng. 20, C5015001. https://doi.org/10.1061/(ASCE)HE.1943-5584.0001134</w:t>
      </w:r>
    </w:p>
    <w:p w14:paraId="477F09C6"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Wang, Q., Qi, J., Li, J., Cole, J., Waldhoff, S.T., Zhang, X., 2020. Nitrate loading projection is sensitive to freeze-thaw cycle representation. Water Research 186, 116355. https://doi.org/10.1016/j.watres.2020.116355</w:t>
      </w:r>
    </w:p>
    <w:p w14:paraId="6FA6D9AD"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Wang, Y., Bian, J., Lao, W., Zhao, Y., Hou, Z., Sun, X., 2019. Assessing the Impacts of Best Management Practices on Nonpoint Source Pollution Considering Cost-Effectiveness in the Source Area of the Liao River, China. Water 11, 1241. https://doi.org/10.3390/w11061241</w:t>
      </w:r>
    </w:p>
    <w:p w14:paraId="6EF9BF8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Wang, Y., Yang, J., Liang, J., Qiang, Y., Fang, S., Gao, M., Fan, X., Yang, G., Zhang, B., Feng, Y., 2018. Analysis of the environmental </w:t>
      </w:r>
      <w:proofErr w:type="spellStart"/>
      <w:r w:rsidRPr="003F277E">
        <w:rPr>
          <w:rFonts w:ascii="Times New Roman" w:hAnsi="Times New Roman" w:cs="Times New Roman"/>
          <w:sz w:val="24"/>
          <w:szCs w:val="24"/>
        </w:rPr>
        <w:t>behavior</w:t>
      </w:r>
      <w:proofErr w:type="spellEnd"/>
      <w:r w:rsidRPr="003F277E">
        <w:rPr>
          <w:rFonts w:ascii="Times New Roman" w:hAnsi="Times New Roman" w:cs="Times New Roman"/>
          <w:sz w:val="24"/>
          <w:szCs w:val="24"/>
        </w:rPr>
        <w:t xml:space="preserve"> of farmers for non-point source pollution control and management in a water source protection area in China. Science of The Total Environment 633, 1126–1135. https://doi.org/10.1016/j.scitotenv.2018.03.273</w:t>
      </w:r>
    </w:p>
    <w:p w14:paraId="7E3482DD"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Wu, L., Liu, X., Chen, J., Li, J., Yu, Y., Ma, X., 2022. Efficiency assessment of best management practices in sediment reduction by investigating cost-effective </w:t>
      </w:r>
      <w:proofErr w:type="spellStart"/>
      <w:r w:rsidRPr="003F277E">
        <w:rPr>
          <w:rFonts w:ascii="Times New Roman" w:hAnsi="Times New Roman" w:cs="Times New Roman"/>
          <w:sz w:val="24"/>
          <w:szCs w:val="24"/>
        </w:rPr>
        <w:t>tradeoffs</w:t>
      </w:r>
      <w:proofErr w:type="spellEnd"/>
      <w:r w:rsidRPr="003F277E">
        <w:rPr>
          <w:rFonts w:ascii="Times New Roman" w:hAnsi="Times New Roman" w:cs="Times New Roman"/>
          <w:sz w:val="24"/>
          <w:szCs w:val="24"/>
        </w:rPr>
        <w:t xml:space="preserve">. </w:t>
      </w:r>
      <w:r w:rsidRPr="003F277E">
        <w:rPr>
          <w:rFonts w:ascii="Times New Roman" w:hAnsi="Times New Roman" w:cs="Times New Roman"/>
          <w:sz w:val="24"/>
          <w:szCs w:val="24"/>
        </w:rPr>
        <w:lastRenderedPageBreak/>
        <w:t>Agricultural Water Management 265, 107546. https://doi.org/10.1016/j.agwat.2022.107546</w:t>
      </w:r>
    </w:p>
    <w:p w14:paraId="3F8D51B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WWF, 2023. The Ganges: India’s sacred river [WWW Document]. WWF. URL https://www.wwf.org.uk/where-we-work/ganges (accessed 7.18.23).</w:t>
      </w:r>
    </w:p>
    <w:p w14:paraId="2B85D0CC"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Xia, Y., Zhang, M., Tsang, D.C.W., Geng, N., Lu, D., Zhu, L., </w:t>
      </w:r>
      <w:proofErr w:type="spellStart"/>
      <w:r w:rsidRPr="003F277E">
        <w:rPr>
          <w:rFonts w:ascii="Times New Roman" w:hAnsi="Times New Roman" w:cs="Times New Roman"/>
          <w:sz w:val="24"/>
          <w:szCs w:val="24"/>
        </w:rPr>
        <w:t>Igalavithana</w:t>
      </w:r>
      <w:proofErr w:type="spellEnd"/>
      <w:r w:rsidRPr="003F277E">
        <w:rPr>
          <w:rFonts w:ascii="Times New Roman" w:hAnsi="Times New Roman" w:cs="Times New Roman"/>
          <w:sz w:val="24"/>
          <w:szCs w:val="24"/>
        </w:rPr>
        <w:t xml:space="preserve">, A.D., Dissanayake, P.D., </w:t>
      </w:r>
      <w:proofErr w:type="spellStart"/>
      <w:r w:rsidRPr="003F277E">
        <w:rPr>
          <w:rFonts w:ascii="Times New Roman" w:hAnsi="Times New Roman" w:cs="Times New Roman"/>
          <w:sz w:val="24"/>
          <w:szCs w:val="24"/>
        </w:rPr>
        <w:t>Rinklebe</w:t>
      </w:r>
      <w:proofErr w:type="spellEnd"/>
      <w:r w:rsidRPr="003F277E">
        <w:rPr>
          <w:rFonts w:ascii="Times New Roman" w:hAnsi="Times New Roman" w:cs="Times New Roman"/>
          <w:sz w:val="24"/>
          <w:szCs w:val="24"/>
        </w:rPr>
        <w:t xml:space="preserve">, J., Yang, X., Ok, Y.S., 2020. Recent advances in control technologies for non-point source pollution with nitrogen and phosphorous from agricultural runoff: current practices and </w:t>
      </w:r>
      <w:proofErr w:type="gramStart"/>
      <w:r w:rsidRPr="003F277E">
        <w:rPr>
          <w:rFonts w:ascii="Times New Roman" w:hAnsi="Times New Roman" w:cs="Times New Roman"/>
          <w:sz w:val="24"/>
          <w:szCs w:val="24"/>
        </w:rPr>
        <w:t>future prospects</w:t>
      </w:r>
      <w:proofErr w:type="gramEnd"/>
      <w:r w:rsidRPr="003F277E">
        <w:rPr>
          <w:rFonts w:ascii="Times New Roman" w:hAnsi="Times New Roman" w:cs="Times New Roman"/>
          <w:sz w:val="24"/>
          <w:szCs w:val="24"/>
        </w:rPr>
        <w:t>. Applied Biological Chemistry 63, 8. https://doi.org/10.1186/s13765-020-0493-6</w:t>
      </w:r>
    </w:p>
    <w:p w14:paraId="47A7F5BB"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Xie, Z., Ye, C., Li, C., Shi, X., Shao, Y., Qi, W., 2022. The global progress on the non-point source pollution research from 2012 to 2021: a bibliometric analysis. Environmental Sciences Europe 34, 121. https://doi.org/10.1186/s12302-022-00699-9</w:t>
      </w:r>
    </w:p>
    <w:p w14:paraId="118AD5B0"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Yadav, G.S., Lal, R., Meena, R.S., Babu, S., Das, A., Bhowmik, S.N., Datta, M., Layak, J., Saha, P., 2019. Conservation tillage and nutrient management effects on productivity and soil carbon sequestration under double cropping of rice in </w:t>
      </w:r>
      <w:proofErr w:type="gramStart"/>
      <w:r w:rsidRPr="003F277E">
        <w:rPr>
          <w:rFonts w:ascii="Times New Roman" w:hAnsi="Times New Roman" w:cs="Times New Roman"/>
          <w:sz w:val="24"/>
          <w:szCs w:val="24"/>
        </w:rPr>
        <w:t>north eastern</w:t>
      </w:r>
      <w:proofErr w:type="gramEnd"/>
      <w:r w:rsidRPr="003F277E">
        <w:rPr>
          <w:rFonts w:ascii="Times New Roman" w:hAnsi="Times New Roman" w:cs="Times New Roman"/>
          <w:sz w:val="24"/>
          <w:szCs w:val="24"/>
        </w:rPr>
        <w:t xml:space="preserve"> region of India. Ecological Indicators 105, 303–315. https://doi.org/10.1016/j.ecolind.2017.08.071</w:t>
      </w:r>
    </w:p>
    <w:p w14:paraId="163470BF"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Zhang, W., Wilson, R.S., Burnett, E., Irwin, E.G., Martin, J.F., 2016. What motivates farmers to apply phosphorus at the “right” time? Survey evidence from the Western Lake Erie Basin. Journal of Great Lakes Research 42, 1343–1356. https://doi.org/10.1016/j.jglr.2016.08.007</w:t>
      </w:r>
    </w:p>
    <w:p w14:paraId="74D5FE84" w14:textId="77777777" w:rsidR="00FF25B8" w:rsidRPr="003F277E" w:rsidRDefault="00FF25B8" w:rsidP="00FF25B8">
      <w:pPr>
        <w:pStyle w:val="Bibliography"/>
        <w:rPr>
          <w:rFonts w:ascii="Times New Roman" w:hAnsi="Times New Roman" w:cs="Times New Roman"/>
          <w:sz w:val="24"/>
          <w:szCs w:val="24"/>
        </w:rPr>
      </w:pPr>
      <w:r w:rsidRPr="003F277E">
        <w:rPr>
          <w:rFonts w:ascii="Times New Roman" w:hAnsi="Times New Roman" w:cs="Times New Roman"/>
          <w:sz w:val="24"/>
          <w:szCs w:val="24"/>
        </w:rPr>
        <w:t xml:space="preserve">Zhang, Z., Montas, H., </w:t>
      </w:r>
      <w:proofErr w:type="spellStart"/>
      <w:r w:rsidRPr="003F277E">
        <w:rPr>
          <w:rFonts w:ascii="Times New Roman" w:hAnsi="Times New Roman" w:cs="Times New Roman"/>
          <w:sz w:val="24"/>
          <w:szCs w:val="24"/>
        </w:rPr>
        <w:t>Shirmohammadi</w:t>
      </w:r>
      <w:proofErr w:type="spellEnd"/>
      <w:r w:rsidRPr="003F277E">
        <w:rPr>
          <w:rFonts w:ascii="Times New Roman" w:hAnsi="Times New Roman" w:cs="Times New Roman"/>
          <w:sz w:val="24"/>
          <w:szCs w:val="24"/>
        </w:rPr>
        <w:t xml:space="preserve">, A., </w:t>
      </w:r>
      <w:proofErr w:type="spellStart"/>
      <w:r w:rsidRPr="003F277E">
        <w:rPr>
          <w:rFonts w:ascii="Times New Roman" w:hAnsi="Times New Roman" w:cs="Times New Roman"/>
          <w:sz w:val="24"/>
          <w:szCs w:val="24"/>
        </w:rPr>
        <w:t>Leisnham</w:t>
      </w:r>
      <w:proofErr w:type="spellEnd"/>
      <w:r w:rsidRPr="003F277E">
        <w:rPr>
          <w:rFonts w:ascii="Times New Roman" w:hAnsi="Times New Roman" w:cs="Times New Roman"/>
          <w:sz w:val="24"/>
          <w:szCs w:val="24"/>
        </w:rPr>
        <w:t xml:space="preserve">, P., </w:t>
      </w:r>
      <w:proofErr w:type="spellStart"/>
      <w:r w:rsidRPr="003F277E">
        <w:rPr>
          <w:rFonts w:ascii="Times New Roman" w:hAnsi="Times New Roman" w:cs="Times New Roman"/>
          <w:sz w:val="24"/>
          <w:szCs w:val="24"/>
        </w:rPr>
        <w:t>Negahban</w:t>
      </w:r>
      <w:proofErr w:type="spellEnd"/>
      <w:r w:rsidRPr="003F277E">
        <w:rPr>
          <w:rFonts w:ascii="Times New Roman" w:hAnsi="Times New Roman" w:cs="Times New Roman"/>
          <w:sz w:val="24"/>
          <w:szCs w:val="24"/>
        </w:rPr>
        <w:t>-Azar, M., 2023. Effectiveness of BMP plans in different land covers, with random, targeted, and optimized allocation. Science of The Total Environment 892, 164428. https://doi.org/10.1016/j.scitotenv.2023.164428</w:t>
      </w:r>
    </w:p>
    <w:p w14:paraId="2671584E" w14:textId="11729C4B" w:rsidR="0021434E" w:rsidRPr="0021434E" w:rsidRDefault="0021434E" w:rsidP="009744C5">
      <w:pPr>
        <w:jc w:val="both"/>
        <w:rPr>
          <w:rFonts w:ascii="Times New Roman" w:hAnsi="Times New Roman" w:cs="Times New Roman"/>
          <w:b/>
          <w:bCs/>
          <w:sz w:val="24"/>
        </w:rPr>
      </w:pPr>
    </w:p>
    <w:p w14:paraId="47725A2B" w14:textId="77777777" w:rsidR="00466634" w:rsidRDefault="00466634" w:rsidP="009744C5">
      <w:pPr>
        <w:jc w:val="both"/>
        <w:rPr>
          <w:b/>
          <w:bCs/>
          <w:lang w:val="en-US"/>
        </w:rPr>
      </w:pPr>
    </w:p>
    <w:p w14:paraId="13FFE0EE" w14:textId="66649E2F" w:rsidR="00A72C71" w:rsidRDefault="001A76CD" w:rsidP="009744C5">
      <w:pPr>
        <w:jc w:val="both"/>
        <w:rPr>
          <w:b/>
          <w:bCs/>
          <w:lang w:val="en-US"/>
        </w:rPr>
      </w:pPr>
      <w:r w:rsidRPr="005F3B9A">
        <w:rPr>
          <w:b/>
          <w:bCs/>
          <w:lang w:val="en-US"/>
        </w:rPr>
        <w:t xml:space="preserve"> </w:t>
      </w:r>
    </w:p>
    <w:p w14:paraId="46B1B6E8" w14:textId="77777777" w:rsidR="00F50DBD" w:rsidRDefault="00F50DBD" w:rsidP="009744C5">
      <w:pPr>
        <w:jc w:val="both"/>
        <w:rPr>
          <w:b/>
          <w:bCs/>
          <w:lang w:val="en-US"/>
        </w:rPr>
      </w:pPr>
    </w:p>
    <w:p w14:paraId="0905E1FA" w14:textId="77777777" w:rsidR="00F50DBD" w:rsidRDefault="00F50DBD" w:rsidP="009744C5">
      <w:pPr>
        <w:jc w:val="both"/>
        <w:rPr>
          <w:b/>
          <w:bCs/>
          <w:lang w:val="en-US"/>
        </w:rPr>
      </w:pPr>
    </w:p>
    <w:p w14:paraId="38F4EF8B" w14:textId="77777777" w:rsidR="00F50DBD" w:rsidRDefault="00F50DBD" w:rsidP="009744C5">
      <w:pPr>
        <w:jc w:val="both"/>
        <w:rPr>
          <w:b/>
          <w:bCs/>
          <w:lang w:val="en-US"/>
        </w:rPr>
      </w:pPr>
    </w:p>
    <w:p w14:paraId="51FE2828" w14:textId="77777777" w:rsidR="00F50DBD" w:rsidRDefault="00F50DBD" w:rsidP="009744C5">
      <w:pPr>
        <w:jc w:val="both"/>
        <w:rPr>
          <w:b/>
          <w:bCs/>
          <w:lang w:val="en-US"/>
        </w:rPr>
      </w:pPr>
    </w:p>
    <w:p w14:paraId="1BC50F68" w14:textId="77777777" w:rsidR="00F50DBD" w:rsidRDefault="00F50DBD" w:rsidP="009744C5">
      <w:pPr>
        <w:jc w:val="both"/>
        <w:rPr>
          <w:b/>
          <w:bCs/>
          <w:lang w:val="en-US"/>
        </w:rPr>
      </w:pPr>
    </w:p>
    <w:p w14:paraId="0DAFE46E" w14:textId="77777777" w:rsidR="00F50DBD" w:rsidRPr="00991D50" w:rsidRDefault="00F50DBD" w:rsidP="009744C5">
      <w:pPr>
        <w:jc w:val="both"/>
        <w:rPr>
          <w:b/>
          <w:bCs/>
          <w:rPrChange w:id="3" w:author="Christian Lenhart" w:date="2023-09-04T21:44:00Z">
            <w:rPr>
              <w:b/>
              <w:bCs/>
              <w:lang w:val="en-US"/>
            </w:rPr>
          </w:rPrChange>
        </w:rPr>
      </w:pPr>
    </w:p>
    <w:sectPr w:rsidR="00F50DBD" w:rsidRPr="00991D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5fc32f66.B">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harisSIL">
    <w:altName w:val="Yu Gothic"/>
    <w:panose1 w:val="00000000000000000000"/>
    <w:charset w:val="86"/>
    <w:family w:val="swiss"/>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9FB"/>
    <w:multiLevelType w:val="hybridMultilevel"/>
    <w:tmpl w:val="6FE2C0EA"/>
    <w:lvl w:ilvl="0" w:tplc="FA52A1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F1D03"/>
    <w:multiLevelType w:val="hybridMultilevel"/>
    <w:tmpl w:val="E5CA1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8023CD"/>
    <w:multiLevelType w:val="hybridMultilevel"/>
    <w:tmpl w:val="72FA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719C8"/>
    <w:multiLevelType w:val="hybridMultilevel"/>
    <w:tmpl w:val="F1C0FFEC"/>
    <w:lvl w:ilvl="0" w:tplc="5672DBE2">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403CF7"/>
    <w:multiLevelType w:val="hybridMultilevel"/>
    <w:tmpl w:val="B41C2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0E554D"/>
    <w:multiLevelType w:val="hybridMultilevel"/>
    <w:tmpl w:val="A5484946"/>
    <w:lvl w:ilvl="0" w:tplc="90A69A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5B0AB0"/>
    <w:multiLevelType w:val="hybridMultilevel"/>
    <w:tmpl w:val="759EBFF8"/>
    <w:lvl w:ilvl="0" w:tplc="1A1AD53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5B4F83"/>
    <w:multiLevelType w:val="hybridMultilevel"/>
    <w:tmpl w:val="E7565428"/>
    <w:lvl w:ilvl="0" w:tplc="EEDE5A3A">
      <w:start w:val="1"/>
      <w:numFmt w:val="decimal"/>
      <w:lvlText w:val="%1."/>
      <w:lvlJc w:val="left"/>
      <w:pPr>
        <w:ind w:left="720"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F731DD"/>
    <w:multiLevelType w:val="hybridMultilevel"/>
    <w:tmpl w:val="4814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36292"/>
    <w:multiLevelType w:val="hybridMultilevel"/>
    <w:tmpl w:val="5838F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680254"/>
    <w:multiLevelType w:val="hybridMultilevel"/>
    <w:tmpl w:val="3D0A1BA4"/>
    <w:lvl w:ilvl="0" w:tplc="DA10586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4403CA"/>
    <w:multiLevelType w:val="hybridMultilevel"/>
    <w:tmpl w:val="2B722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9E480B"/>
    <w:multiLevelType w:val="hybridMultilevel"/>
    <w:tmpl w:val="D3A2A362"/>
    <w:lvl w:ilvl="0" w:tplc="40090011">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D848CC"/>
    <w:multiLevelType w:val="hybridMultilevel"/>
    <w:tmpl w:val="6FE2C0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E21DB5"/>
    <w:multiLevelType w:val="multilevel"/>
    <w:tmpl w:val="D332A9D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F85548"/>
    <w:multiLevelType w:val="hybridMultilevel"/>
    <w:tmpl w:val="6FE2C0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EE3195"/>
    <w:multiLevelType w:val="hybridMultilevel"/>
    <w:tmpl w:val="9834B32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51440C4"/>
    <w:multiLevelType w:val="hybridMultilevel"/>
    <w:tmpl w:val="45CE62C8"/>
    <w:lvl w:ilvl="0" w:tplc="1CE8334C">
      <w:start w:val="1"/>
      <w:numFmt w:val="decimal"/>
      <w:lvlText w:val="%1."/>
      <w:lvlJc w:val="left"/>
      <w:pPr>
        <w:ind w:left="720" w:hanging="360"/>
      </w:pPr>
      <w:rPr>
        <w:b w:val="0"/>
      </w:rPr>
    </w:lvl>
    <w:lvl w:ilvl="1" w:tplc="40090019" w:tentative="1">
      <w:start w:val="1"/>
      <w:numFmt w:val="lowerLetter"/>
      <w:pStyle w:val="Style1"/>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C13D02"/>
    <w:multiLevelType w:val="hybridMultilevel"/>
    <w:tmpl w:val="6FE2C0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530A0D"/>
    <w:multiLevelType w:val="multilevel"/>
    <w:tmpl w:val="933C027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4A7F6C"/>
    <w:multiLevelType w:val="multilevel"/>
    <w:tmpl w:val="5FD62BF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311D40"/>
    <w:multiLevelType w:val="hybridMultilevel"/>
    <w:tmpl w:val="0AA23E3A"/>
    <w:lvl w:ilvl="0" w:tplc="1AD49F28">
      <w:start w:val="1"/>
      <w:numFmt w:val="decimal"/>
      <w:lvlText w:val="%1."/>
      <w:lvlJc w:val="left"/>
      <w:pPr>
        <w:ind w:left="510" w:hanging="51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F3230E"/>
    <w:multiLevelType w:val="hybridMultilevel"/>
    <w:tmpl w:val="FF32E8B0"/>
    <w:lvl w:ilvl="0" w:tplc="2C00667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361491"/>
    <w:multiLevelType w:val="multilevel"/>
    <w:tmpl w:val="509032AE"/>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BD1C8E"/>
    <w:multiLevelType w:val="multilevel"/>
    <w:tmpl w:val="657EF0E2"/>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911003"/>
    <w:multiLevelType w:val="hybridMultilevel"/>
    <w:tmpl w:val="6FE2C0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A11F06"/>
    <w:multiLevelType w:val="multilevel"/>
    <w:tmpl w:val="C7F6B8E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6AD3BEE"/>
    <w:multiLevelType w:val="hybridMultilevel"/>
    <w:tmpl w:val="887C95A8"/>
    <w:lvl w:ilvl="0" w:tplc="64D6C12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2128A2"/>
    <w:multiLevelType w:val="multilevel"/>
    <w:tmpl w:val="34983228"/>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35005B"/>
    <w:multiLevelType w:val="multilevel"/>
    <w:tmpl w:val="BEB81744"/>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9B92299"/>
    <w:multiLevelType w:val="hybridMultilevel"/>
    <w:tmpl w:val="F26E0EC4"/>
    <w:lvl w:ilvl="0" w:tplc="FA52A1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B991D7F"/>
    <w:multiLevelType w:val="hybridMultilevel"/>
    <w:tmpl w:val="3DA44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DA1588"/>
    <w:multiLevelType w:val="multilevel"/>
    <w:tmpl w:val="180493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4845CA"/>
    <w:multiLevelType w:val="hybridMultilevel"/>
    <w:tmpl w:val="70782514"/>
    <w:lvl w:ilvl="0" w:tplc="D5CEB612">
      <w:start w:val="7"/>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A027F5"/>
    <w:multiLevelType w:val="multilevel"/>
    <w:tmpl w:val="4558C4E2"/>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1742D5"/>
    <w:multiLevelType w:val="hybridMultilevel"/>
    <w:tmpl w:val="FFB21B10"/>
    <w:lvl w:ilvl="0" w:tplc="E564EAD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2B3EB8"/>
    <w:multiLevelType w:val="hybridMultilevel"/>
    <w:tmpl w:val="9BCC56F0"/>
    <w:lvl w:ilvl="0" w:tplc="04090001">
      <w:start w:val="1"/>
      <w:numFmt w:val="bullet"/>
      <w:pStyle w:val="TOCHead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766037">
    <w:abstractNumId w:val="4"/>
  </w:num>
  <w:num w:numId="2" w16cid:durableId="2118527385">
    <w:abstractNumId w:val="31"/>
  </w:num>
  <w:num w:numId="3" w16cid:durableId="574434896">
    <w:abstractNumId w:val="35"/>
  </w:num>
  <w:num w:numId="4" w16cid:durableId="1407335038">
    <w:abstractNumId w:val="3"/>
  </w:num>
  <w:num w:numId="5" w16cid:durableId="2003194689">
    <w:abstractNumId w:val="5"/>
  </w:num>
  <w:num w:numId="6" w16cid:durableId="451363325">
    <w:abstractNumId w:val="1"/>
  </w:num>
  <w:num w:numId="7" w16cid:durableId="1188715532">
    <w:abstractNumId w:val="14"/>
  </w:num>
  <w:num w:numId="8" w16cid:durableId="2057242148">
    <w:abstractNumId w:val="32"/>
  </w:num>
  <w:num w:numId="9" w16cid:durableId="904341240">
    <w:abstractNumId w:val="12"/>
  </w:num>
  <w:num w:numId="10" w16cid:durableId="873007585">
    <w:abstractNumId w:val="23"/>
  </w:num>
  <w:num w:numId="11" w16cid:durableId="561643764">
    <w:abstractNumId w:val="29"/>
  </w:num>
  <w:num w:numId="12" w16cid:durableId="847910352">
    <w:abstractNumId w:val="21"/>
  </w:num>
  <w:num w:numId="13" w16cid:durableId="2146967869">
    <w:abstractNumId w:val="17"/>
  </w:num>
  <w:num w:numId="14" w16cid:durableId="1509439839">
    <w:abstractNumId w:val="36"/>
  </w:num>
  <w:num w:numId="15" w16cid:durableId="581181721">
    <w:abstractNumId w:val="16"/>
  </w:num>
  <w:num w:numId="16" w16cid:durableId="2064406796">
    <w:abstractNumId w:val="26"/>
  </w:num>
  <w:num w:numId="17" w16cid:durableId="1858931556">
    <w:abstractNumId w:val="8"/>
  </w:num>
  <w:num w:numId="18" w16cid:durableId="574825632">
    <w:abstractNumId w:val="6"/>
  </w:num>
  <w:num w:numId="19" w16cid:durableId="1308509854">
    <w:abstractNumId w:val="30"/>
  </w:num>
  <w:num w:numId="20" w16cid:durableId="1437368003">
    <w:abstractNumId w:val="0"/>
  </w:num>
  <w:num w:numId="21" w16cid:durableId="1092434409">
    <w:abstractNumId w:val="15"/>
  </w:num>
  <w:num w:numId="22" w16cid:durableId="1489861043">
    <w:abstractNumId w:val="18"/>
  </w:num>
  <w:num w:numId="23" w16cid:durableId="264117907">
    <w:abstractNumId w:val="13"/>
  </w:num>
  <w:num w:numId="24" w16cid:durableId="882324631">
    <w:abstractNumId w:val="7"/>
  </w:num>
  <w:num w:numId="25" w16cid:durableId="1041175733">
    <w:abstractNumId w:val="33"/>
  </w:num>
  <w:num w:numId="26" w16cid:durableId="96560758">
    <w:abstractNumId w:val="22"/>
  </w:num>
  <w:num w:numId="27" w16cid:durableId="2556656">
    <w:abstractNumId w:val="34"/>
  </w:num>
  <w:num w:numId="28" w16cid:durableId="1619406393">
    <w:abstractNumId w:val="20"/>
  </w:num>
  <w:num w:numId="29" w16cid:durableId="246816150">
    <w:abstractNumId w:val="24"/>
  </w:num>
  <w:num w:numId="30" w16cid:durableId="996029546">
    <w:abstractNumId w:val="28"/>
  </w:num>
  <w:num w:numId="31" w16cid:durableId="186798766">
    <w:abstractNumId w:val="19"/>
  </w:num>
  <w:num w:numId="32" w16cid:durableId="927153488">
    <w:abstractNumId w:val="10"/>
  </w:num>
  <w:num w:numId="33" w16cid:durableId="2031372020">
    <w:abstractNumId w:val="27"/>
  </w:num>
  <w:num w:numId="34" w16cid:durableId="1412236277">
    <w:abstractNumId w:val="25"/>
  </w:num>
  <w:num w:numId="35" w16cid:durableId="1951816596">
    <w:abstractNumId w:val="2"/>
  </w:num>
  <w:num w:numId="36" w16cid:durableId="1533542623">
    <w:abstractNumId w:val="9"/>
  </w:num>
  <w:num w:numId="37" w16cid:durableId="176934471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Lenhart">
    <w15:presenceInfo w15:providerId="AD" w15:userId="S::christian.lenhart@TNC.ORG::28b7191c-b367-4c86-a215-260981d90b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F95"/>
    <w:rsid w:val="00000071"/>
    <w:rsid w:val="00000642"/>
    <w:rsid w:val="00000E7F"/>
    <w:rsid w:val="00002174"/>
    <w:rsid w:val="000066EE"/>
    <w:rsid w:val="00007B17"/>
    <w:rsid w:val="0001188A"/>
    <w:rsid w:val="00012C73"/>
    <w:rsid w:val="000132F0"/>
    <w:rsid w:val="00013FCE"/>
    <w:rsid w:val="00014E2E"/>
    <w:rsid w:val="0002002D"/>
    <w:rsid w:val="000204C0"/>
    <w:rsid w:val="00020629"/>
    <w:rsid w:val="0002201C"/>
    <w:rsid w:val="00023779"/>
    <w:rsid w:val="00023B6F"/>
    <w:rsid w:val="00025511"/>
    <w:rsid w:val="000320EE"/>
    <w:rsid w:val="00032BDF"/>
    <w:rsid w:val="00033E49"/>
    <w:rsid w:val="000349D5"/>
    <w:rsid w:val="0003590D"/>
    <w:rsid w:val="00036097"/>
    <w:rsid w:val="00036617"/>
    <w:rsid w:val="00036650"/>
    <w:rsid w:val="000373D9"/>
    <w:rsid w:val="00042478"/>
    <w:rsid w:val="00042AF0"/>
    <w:rsid w:val="000438E3"/>
    <w:rsid w:val="000438FF"/>
    <w:rsid w:val="000449BA"/>
    <w:rsid w:val="00045497"/>
    <w:rsid w:val="00045775"/>
    <w:rsid w:val="00046718"/>
    <w:rsid w:val="00046943"/>
    <w:rsid w:val="000472BF"/>
    <w:rsid w:val="00047E13"/>
    <w:rsid w:val="00050924"/>
    <w:rsid w:val="00051D94"/>
    <w:rsid w:val="000524A1"/>
    <w:rsid w:val="00056C61"/>
    <w:rsid w:val="00060767"/>
    <w:rsid w:val="00062605"/>
    <w:rsid w:val="00065C6C"/>
    <w:rsid w:val="0006665A"/>
    <w:rsid w:val="0007093A"/>
    <w:rsid w:val="00072985"/>
    <w:rsid w:val="00073415"/>
    <w:rsid w:val="00073CE7"/>
    <w:rsid w:val="000757C4"/>
    <w:rsid w:val="00075E0C"/>
    <w:rsid w:val="0007608C"/>
    <w:rsid w:val="0007623C"/>
    <w:rsid w:val="0007629D"/>
    <w:rsid w:val="000804B8"/>
    <w:rsid w:val="0008083A"/>
    <w:rsid w:val="00082AFF"/>
    <w:rsid w:val="00083796"/>
    <w:rsid w:val="00083CE2"/>
    <w:rsid w:val="00085A6F"/>
    <w:rsid w:val="00085CA1"/>
    <w:rsid w:val="00086B8B"/>
    <w:rsid w:val="00087008"/>
    <w:rsid w:val="00090092"/>
    <w:rsid w:val="00090AD8"/>
    <w:rsid w:val="00091E68"/>
    <w:rsid w:val="000933FD"/>
    <w:rsid w:val="00094ADE"/>
    <w:rsid w:val="00094D2B"/>
    <w:rsid w:val="00096E90"/>
    <w:rsid w:val="000973D9"/>
    <w:rsid w:val="000A0796"/>
    <w:rsid w:val="000A0EEB"/>
    <w:rsid w:val="000A10A5"/>
    <w:rsid w:val="000A2627"/>
    <w:rsid w:val="000A2CD1"/>
    <w:rsid w:val="000A40E7"/>
    <w:rsid w:val="000A576D"/>
    <w:rsid w:val="000A5F1E"/>
    <w:rsid w:val="000A6CEE"/>
    <w:rsid w:val="000B062A"/>
    <w:rsid w:val="000B2A88"/>
    <w:rsid w:val="000B39BF"/>
    <w:rsid w:val="000B3C1A"/>
    <w:rsid w:val="000B5A00"/>
    <w:rsid w:val="000B64C7"/>
    <w:rsid w:val="000B7E47"/>
    <w:rsid w:val="000C1261"/>
    <w:rsid w:val="000C1332"/>
    <w:rsid w:val="000C29BC"/>
    <w:rsid w:val="000C2E8C"/>
    <w:rsid w:val="000C4201"/>
    <w:rsid w:val="000C6E28"/>
    <w:rsid w:val="000C7A6B"/>
    <w:rsid w:val="000C7D20"/>
    <w:rsid w:val="000D0F15"/>
    <w:rsid w:val="000D11CD"/>
    <w:rsid w:val="000D176B"/>
    <w:rsid w:val="000D3A68"/>
    <w:rsid w:val="000D3F10"/>
    <w:rsid w:val="000D3FE1"/>
    <w:rsid w:val="000D40B7"/>
    <w:rsid w:val="000D7196"/>
    <w:rsid w:val="000D7775"/>
    <w:rsid w:val="000D7DAC"/>
    <w:rsid w:val="000E0523"/>
    <w:rsid w:val="000E14FD"/>
    <w:rsid w:val="000E1FE1"/>
    <w:rsid w:val="000E2979"/>
    <w:rsid w:val="000E41A9"/>
    <w:rsid w:val="000E427E"/>
    <w:rsid w:val="000E6220"/>
    <w:rsid w:val="000E6758"/>
    <w:rsid w:val="000E7153"/>
    <w:rsid w:val="000F02F5"/>
    <w:rsid w:val="000F0563"/>
    <w:rsid w:val="000F352D"/>
    <w:rsid w:val="000F360F"/>
    <w:rsid w:val="000F4D1E"/>
    <w:rsid w:val="000F6A62"/>
    <w:rsid w:val="001003B6"/>
    <w:rsid w:val="001003FF"/>
    <w:rsid w:val="0010118D"/>
    <w:rsid w:val="00102171"/>
    <w:rsid w:val="00102A49"/>
    <w:rsid w:val="0010582A"/>
    <w:rsid w:val="00111774"/>
    <w:rsid w:val="001120E6"/>
    <w:rsid w:val="001153E3"/>
    <w:rsid w:val="001156A9"/>
    <w:rsid w:val="00115A93"/>
    <w:rsid w:val="00117778"/>
    <w:rsid w:val="001178E6"/>
    <w:rsid w:val="00120666"/>
    <w:rsid w:val="001213B6"/>
    <w:rsid w:val="00122B7A"/>
    <w:rsid w:val="00124961"/>
    <w:rsid w:val="00125959"/>
    <w:rsid w:val="00125E23"/>
    <w:rsid w:val="00125FC5"/>
    <w:rsid w:val="0012663E"/>
    <w:rsid w:val="00127734"/>
    <w:rsid w:val="00131C93"/>
    <w:rsid w:val="00132690"/>
    <w:rsid w:val="001329DA"/>
    <w:rsid w:val="00135F83"/>
    <w:rsid w:val="00136102"/>
    <w:rsid w:val="00136B46"/>
    <w:rsid w:val="00140B07"/>
    <w:rsid w:val="00145BF0"/>
    <w:rsid w:val="00146579"/>
    <w:rsid w:val="00147F38"/>
    <w:rsid w:val="00150EBC"/>
    <w:rsid w:val="001520F4"/>
    <w:rsid w:val="00153710"/>
    <w:rsid w:val="001556BD"/>
    <w:rsid w:val="00155BEA"/>
    <w:rsid w:val="00156BBB"/>
    <w:rsid w:val="00156D90"/>
    <w:rsid w:val="00157450"/>
    <w:rsid w:val="001616CB"/>
    <w:rsid w:val="00165DF6"/>
    <w:rsid w:val="0016797F"/>
    <w:rsid w:val="00170638"/>
    <w:rsid w:val="001717E2"/>
    <w:rsid w:val="00172566"/>
    <w:rsid w:val="00175583"/>
    <w:rsid w:val="00176848"/>
    <w:rsid w:val="00177251"/>
    <w:rsid w:val="0018033B"/>
    <w:rsid w:val="001805EB"/>
    <w:rsid w:val="00181AF0"/>
    <w:rsid w:val="00182A94"/>
    <w:rsid w:val="0018510F"/>
    <w:rsid w:val="0018586A"/>
    <w:rsid w:val="0018664C"/>
    <w:rsid w:val="00190814"/>
    <w:rsid w:val="00190A6A"/>
    <w:rsid w:val="00190E78"/>
    <w:rsid w:val="00191265"/>
    <w:rsid w:val="0019309E"/>
    <w:rsid w:val="001946A1"/>
    <w:rsid w:val="00194706"/>
    <w:rsid w:val="00194900"/>
    <w:rsid w:val="00194E69"/>
    <w:rsid w:val="00195D94"/>
    <w:rsid w:val="00196300"/>
    <w:rsid w:val="001A0D28"/>
    <w:rsid w:val="001A0DEB"/>
    <w:rsid w:val="001A1034"/>
    <w:rsid w:val="001A114A"/>
    <w:rsid w:val="001A1359"/>
    <w:rsid w:val="001A1AAF"/>
    <w:rsid w:val="001A2D03"/>
    <w:rsid w:val="001A4014"/>
    <w:rsid w:val="001A4EDB"/>
    <w:rsid w:val="001A6401"/>
    <w:rsid w:val="001A76CD"/>
    <w:rsid w:val="001B1287"/>
    <w:rsid w:val="001B14AC"/>
    <w:rsid w:val="001B2ACB"/>
    <w:rsid w:val="001B2B3B"/>
    <w:rsid w:val="001B520D"/>
    <w:rsid w:val="001B6836"/>
    <w:rsid w:val="001C09B1"/>
    <w:rsid w:val="001C0E89"/>
    <w:rsid w:val="001C192C"/>
    <w:rsid w:val="001C3321"/>
    <w:rsid w:val="001C475E"/>
    <w:rsid w:val="001C47BC"/>
    <w:rsid w:val="001C5535"/>
    <w:rsid w:val="001C57F3"/>
    <w:rsid w:val="001C5CC8"/>
    <w:rsid w:val="001C6A13"/>
    <w:rsid w:val="001C6A8A"/>
    <w:rsid w:val="001C6D16"/>
    <w:rsid w:val="001C7119"/>
    <w:rsid w:val="001C71A7"/>
    <w:rsid w:val="001C7BC5"/>
    <w:rsid w:val="001D0747"/>
    <w:rsid w:val="001D087C"/>
    <w:rsid w:val="001D0F03"/>
    <w:rsid w:val="001D0FC6"/>
    <w:rsid w:val="001D13C5"/>
    <w:rsid w:val="001D1D24"/>
    <w:rsid w:val="001D3287"/>
    <w:rsid w:val="001D3BAF"/>
    <w:rsid w:val="001D4D40"/>
    <w:rsid w:val="001D4F02"/>
    <w:rsid w:val="001D5D36"/>
    <w:rsid w:val="001D6036"/>
    <w:rsid w:val="001D6917"/>
    <w:rsid w:val="001E0105"/>
    <w:rsid w:val="001E043E"/>
    <w:rsid w:val="001E066A"/>
    <w:rsid w:val="001E0A1E"/>
    <w:rsid w:val="001E1578"/>
    <w:rsid w:val="001E17E9"/>
    <w:rsid w:val="001E6471"/>
    <w:rsid w:val="001E65E6"/>
    <w:rsid w:val="001E68FA"/>
    <w:rsid w:val="001E7512"/>
    <w:rsid w:val="001F1081"/>
    <w:rsid w:val="001F23F4"/>
    <w:rsid w:val="001F27E8"/>
    <w:rsid w:val="001F32FD"/>
    <w:rsid w:val="001F3B4C"/>
    <w:rsid w:val="002013E1"/>
    <w:rsid w:val="0020170F"/>
    <w:rsid w:val="00201D31"/>
    <w:rsid w:val="0020246D"/>
    <w:rsid w:val="0020271B"/>
    <w:rsid w:val="00204F62"/>
    <w:rsid w:val="0020541D"/>
    <w:rsid w:val="0020664A"/>
    <w:rsid w:val="00206F0C"/>
    <w:rsid w:val="00207ABF"/>
    <w:rsid w:val="00210048"/>
    <w:rsid w:val="002102F4"/>
    <w:rsid w:val="0021032E"/>
    <w:rsid w:val="00210A9F"/>
    <w:rsid w:val="002111AB"/>
    <w:rsid w:val="00211497"/>
    <w:rsid w:val="002123B8"/>
    <w:rsid w:val="00213436"/>
    <w:rsid w:val="00213462"/>
    <w:rsid w:val="002140F1"/>
    <w:rsid w:val="0021434E"/>
    <w:rsid w:val="00214701"/>
    <w:rsid w:val="002154CF"/>
    <w:rsid w:val="00215778"/>
    <w:rsid w:val="00216206"/>
    <w:rsid w:val="00216469"/>
    <w:rsid w:val="00216F46"/>
    <w:rsid w:val="00217724"/>
    <w:rsid w:val="002214FE"/>
    <w:rsid w:val="00222F0F"/>
    <w:rsid w:val="002230A0"/>
    <w:rsid w:val="002236C6"/>
    <w:rsid w:val="002257CD"/>
    <w:rsid w:val="00225DB7"/>
    <w:rsid w:val="002275F8"/>
    <w:rsid w:val="00227962"/>
    <w:rsid w:val="00227DA1"/>
    <w:rsid w:val="00227F60"/>
    <w:rsid w:val="00230D47"/>
    <w:rsid w:val="0023125D"/>
    <w:rsid w:val="0023134C"/>
    <w:rsid w:val="00231B74"/>
    <w:rsid w:val="00232618"/>
    <w:rsid w:val="00236241"/>
    <w:rsid w:val="0023628A"/>
    <w:rsid w:val="00237BBB"/>
    <w:rsid w:val="00242600"/>
    <w:rsid w:val="00242E47"/>
    <w:rsid w:val="00244981"/>
    <w:rsid w:val="00246C05"/>
    <w:rsid w:val="00247E36"/>
    <w:rsid w:val="002509A8"/>
    <w:rsid w:val="00252158"/>
    <w:rsid w:val="00252BDB"/>
    <w:rsid w:val="00257312"/>
    <w:rsid w:val="00261D2E"/>
    <w:rsid w:val="00262042"/>
    <w:rsid w:val="00264FF3"/>
    <w:rsid w:val="0026540D"/>
    <w:rsid w:val="0027156C"/>
    <w:rsid w:val="00271688"/>
    <w:rsid w:val="00273EEE"/>
    <w:rsid w:val="00274C12"/>
    <w:rsid w:val="00274EC3"/>
    <w:rsid w:val="0027625E"/>
    <w:rsid w:val="00276D24"/>
    <w:rsid w:val="00277317"/>
    <w:rsid w:val="0027776F"/>
    <w:rsid w:val="00277D31"/>
    <w:rsid w:val="0028078A"/>
    <w:rsid w:val="002844F9"/>
    <w:rsid w:val="00284A9E"/>
    <w:rsid w:val="00285522"/>
    <w:rsid w:val="00285796"/>
    <w:rsid w:val="00285E54"/>
    <w:rsid w:val="002873D8"/>
    <w:rsid w:val="0029002D"/>
    <w:rsid w:val="00290CD0"/>
    <w:rsid w:val="00291A55"/>
    <w:rsid w:val="00291FAF"/>
    <w:rsid w:val="00293569"/>
    <w:rsid w:val="00294277"/>
    <w:rsid w:val="002952D1"/>
    <w:rsid w:val="002962F7"/>
    <w:rsid w:val="0029647D"/>
    <w:rsid w:val="002970DF"/>
    <w:rsid w:val="0029719E"/>
    <w:rsid w:val="00297669"/>
    <w:rsid w:val="00297A48"/>
    <w:rsid w:val="002A0658"/>
    <w:rsid w:val="002A173E"/>
    <w:rsid w:val="002A3670"/>
    <w:rsid w:val="002A5416"/>
    <w:rsid w:val="002A695D"/>
    <w:rsid w:val="002B04B1"/>
    <w:rsid w:val="002B0E43"/>
    <w:rsid w:val="002B1114"/>
    <w:rsid w:val="002B1C42"/>
    <w:rsid w:val="002B1D32"/>
    <w:rsid w:val="002B25E6"/>
    <w:rsid w:val="002B29F1"/>
    <w:rsid w:val="002B2B9E"/>
    <w:rsid w:val="002B3E0F"/>
    <w:rsid w:val="002B5FD0"/>
    <w:rsid w:val="002B651D"/>
    <w:rsid w:val="002C0FDC"/>
    <w:rsid w:val="002C1E59"/>
    <w:rsid w:val="002C2F5B"/>
    <w:rsid w:val="002C6C33"/>
    <w:rsid w:val="002D0C91"/>
    <w:rsid w:val="002D332F"/>
    <w:rsid w:val="002D39D7"/>
    <w:rsid w:val="002D3D83"/>
    <w:rsid w:val="002D4A2A"/>
    <w:rsid w:val="002D5AFC"/>
    <w:rsid w:val="002D5F53"/>
    <w:rsid w:val="002D6A1F"/>
    <w:rsid w:val="002E0782"/>
    <w:rsid w:val="002E18AD"/>
    <w:rsid w:val="002E543A"/>
    <w:rsid w:val="002E6F3E"/>
    <w:rsid w:val="002E729C"/>
    <w:rsid w:val="002E757A"/>
    <w:rsid w:val="002E7F29"/>
    <w:rsid w:val="002F26F1"/>
    <w:rsid w:val="002F34BE"/>
    <w:rsid w:val="002F4374"/>
    <w:rsid w:val="002F5A3F"/>
    <w:rsid w:val="002F6214"/>
    <w:rsid w:val="002F7691"/>
    <w:rsid w:val="00300248"/>
    <w:rsid w:val="00301DEC"/>
    <w:rsid w:val="00302AE8"/>
    <w:rsid w:val="00303224"/>
    <w:rsid w:val="00303634"/>
    <w:rsid w:val="0030382C"/>
    <w:rsid w:val="00303A80"/>
    <w:rsid w:val="00304856"/>
    <w:rsid w:val="00305BF5"/>
    <w:rsid w:val="003061DE"/>
    <w:rsid w:val="003063C1"/>
    <w:rsid w:val="0030710E"/>
    <w:rsid w:val="00310319"/>
    <w:rsid w:val="00310A5A"/>
    <w:rsid w:val="003145C6"/>
    <w:rsid w:val="0031480D"/>
    <w:rsid w:val="00314B2E"/>
    <w:rsid w:val="00314E5B"/>
    <w:rsid w:val="00316881"/>
    <w:rsid w:val="00316B8C"/>
    <w:rsid w:val="00324541"/>
    <w:rsid w:val="00324E88"/>
    <w:rsid w:val="00330BBA"/>
    <w:rsid w:val="00331CEB"/>
    <w:rsid w:val="003337FA"/>
    <w:rsid w:val="0033420F"/>
    <w:rsid w:val="00335B12"/>
    <w:rsid w:val="00336E3F"/>
    <w:rsid w:val="00336F8E"/>
    <w:rsid w:val="003376E6"/>
    <w:rsid w:val="00337A76"/>
    <w:rsid w:val="00340C1A"/>
    <w:rsid w:val="00340C28"/>
    <w:rsid w:val="00343426"/>
    <w:rsid w:val="00343A8D"/>
    <w:rsid w:val="00345F8C"/>
    <w:rsid w:val="0034615B"/>
    <w:rsid w:val="0034621D"/>
    <w:rsid w:val="00346471"/>
    <w:rsid w:val="00346C55"/>
    <w:rsid w:val="003472F5"/>
    <w:rsid w:val="00347351"/>
    <w:rsid w:val="0034779B"/>
    <w:rsid w:val="00350FE0"/>
    <w:rsid w:val="00351A11"/>
    <w:rsid w:val="00351FB8"/>
    <w:rsid w:val="003524AE"/>
    <w:rsid w:val="00352515"/>
    <w:rsid w:val="00353720"/>
    <w:rsid w:val="0035375C"/>
    <w:rsid w:val="0035397F"/>
    <w:rsid w:val="00355A52"/>
    <w:rsid w:val="00357785"/>
    <w:rsid w:val="00361C95"/>
    <w:rsid w:val="00362712"/>
    <w:rsid w:val="00363D9D"/>
    <w:rsid w:val="00364279"/>
    <w:rsid w:val="0036490D"/>
    <w:rsid w:val="00364CCC"/>
    <w:rsid w:val="003665D4"/>
    <w:rsid w:val="00367041"/>
    <w:rsid w:val="00367637"/>
    <w:rsid w:val="00372D40"/>
    <w:rsid w:val="00372E24"/>
    <w:rsid w:val="00373546"/>
    <w:rsid w:val="00373A4F"/>
    <w:rsid w:val="00374127"/>
    <w:rsid w:val="00374622"/>
    <w:rsid w:val="00374A64"/>
    <w:rsid w:val="00376470"/>
    <w:rsid w:val="00376D97"/>
    <w:rsid w:val="003770E4"/>
    <w:rsid w:val="003779D7"/>
    <w:rsid w:val="003811EB"/>
    <w:rsid w:val="003816B9"/>
    <w:rsid w:val="003828A8"/>
    <w:rsid w:val="003829C0"/>
    <w:rsid w:val="00383674"/>
    <w:rsid w:val="00384F4D"/>
    <w:rsid w:val="00387911"/>
    <w:rsid w:val="003908AE"/>
    <w:rsid w:val="003929E3"/>
    <w:rsid w:val="00392A52"/>
    <w:rsid w:val="0039311D"/>
    <w:rsid w:val="00393491"/>
    <w:rsid w:val="00393554"/>
    <w:rsid w:val="00393848"/>
    <w:rsid w:val="00393C20"/>
    <w:rsid w:val="00394742"/>
    <w:rsid w:val="003951AC"/>
    <w:rsid w:val="00397635"/>
    <w:rsid w:val="003A1834"/>
    <w:rsid w:val="003A2742"/>
    <w:rsid w:val="003A341A"/>
    <w:rsid w:val="003A37C8"/>
    <w:rsid w:val="003A4081"/>
    <w:rsid w:val="003A451B"/>
    <w:rsid w:val="003A70DB"/>
    <w:rsid w:val="003A7BB9"/>
    <w:rsid w:val="003B0343"/>
    <w:rsid w:val="003B0F2C"/>
    <w:rsid w:val="003B1590"/>
    <w:rsid w:val="003B18E0"/>
    <w:rsid w:val="003B1D47"/>
    <w:rsid w:val="003B43B4"/>
    <w:rsid w:val="003B4B49"/>
    <w:rsid w:val="003B5B87"/>
    <w:rsid w:val="003B6F86"/>
    <w:rsid w:val="003B7158"/>
    <w:rsid w:val="003B7EF8"/>
    <w:rsid w:val="003C5130"/>
    <w:rsid w:val="003C5188"/>
    <w:rsid w:val="003C5355"/>
    <w:rsid w:val="003C5F2C"/>
    <w:rsid w:val="003C607C"/>
    <w:rsid w:val="003C78FF"/>
    <w:rsid w:val="003D16BE"/>
    <w:rsid w:val="003D2E6C"/>
    <w:rsid w:val="003D5185"/>
    <w:rsid w:val="003D5799"/>
    <w:rsid w:val="003D6BDD"/>
    <w:rsid w:val="003D728C"/>
    <w:rsid w:val="003D7D69"/>
    <w:rsid w:val="003D7EBA"/>
    <w:rsid w:val="003E0285"/>
    <w:rsid w:val="003E2FEB"/>
    <w:rsid w:val="003E3BB0"/>
    <w:rsid w:val="003E4FA4"/>
    <w:rsid w:val="003E5D3D"/>
    <w:rsid w:val="003E604A"/>
    <w:rsid w:val="003E624A"/>
    <w:rsid w:val="003E707C"/>
    <w:rsid w:val="003F277E"/>
    <w:rsid w:val="003F2A01"/>
    <w:rsid w:val="003F2A59"/>
    <w:rsid w:val="003F3430"/>
    <w:rsid w:val="003F3847"/>
    <w:rsid w:val="003F5835"/>
    <w:rsid w:val="003F6760"/>
    <w:rsid w:val="003F79CE"/>
    <w:rsid w:val="003F7D9A"/>
    <w:rsid w:val="003F7F79"/>
    <w:rsid w:val="00401429"/>
    <w:rsid w:val="00402C75"/>
    <w:rsid w:val="00402FAD"/>
    <w:rsid w:val="00403365"/>
    <w:rsid w:val="0040398F"/>
    <w:rsid w:val="00407988"/>
    <w:rsid w:val="00410506"/>
    <w:rsid w:val="0041156D"/>
    <w:rsid w:val="0041264F"/>
    <w:rsid w:val="00412D2F"/>
    <w:rsid w:val="00412E3E"/>
    <w:rsid w:val="00413221"/>
    <w:rsid w:val="004134C3"/>
    <w:rsid w:val="00415116"/>
    <w:rsid w:val="004156B0"/>
    <w:rsid w:val="0041587C"/>
    <w:rsid w:val="00416708"/>
    <w:rsid w:val="00416726"/>
    <w:rsid w:val="00417A37"/>
    <w:rsid w:val="00417F25"/>
    <w:rsid w:val="00420031"/>
    <w:rsid w:val="0042022E"/>
    <w:rsid w:val="00420BA4"/>
    <w:rsid w:val="0042140E"/>
    <w:rsid w:val="0042239C"/>
    <w:rsid w:val="00422796"/>
    <w:rsid w:val="0042340C"/>
    <w:rsid w:val="00423B89"/>
    <w:rsid w:val="00423F90"/>
    <w:rsid w:val="00425D67"/>
    <w:rsid w:val="004269B3"/>
    <w:rsid w:val="004271A8"/>
    <w:rsid w:val="004271F1"/>
    <w:rsid w:val="0042732F"/>
    <w:rsid w:val="00433B26"/>
    <w:rsid w:val="0043462F"/>
    <w:rsid w:val="00434662"/>
    <w:rsid w:val="00435625"/>
    <w:rsid w:val="00435A5B"/>
    <w:rsid w:val="00436F0D"/>
    <w:rsid w:val="0043745F"/>
    <w:rsid w:val="00437733"/>
    <w:rsid w:val="00440F24"/>
    <w:rsid w:val="0044107D"/>
    <w:rsid w:val="004415AE"/>
    <w:rsid w:val="00441B34"/>
    <w:rsid w:val="00441D0C"/>
    <w:rsid w:val="004427DC"/>
    <w:rsid w:val="004435A3"/>
    <w:rsid w:val="004439C9"/>
    <w:rsid w:val="00443C12"/>
    <w:rsid w:val="0044415D"/>
    <w:rsid w:val="00444576"/>
    <w:rsid w:val="00445484"/>
    <w:rsid w:val="0044624E"/>
    <w:rsid w:val="00446FC9"/>
    <w:rsid w:val="00450B39"/>
    <w:rsid w:val="004512D4"/>
    <w:rsid w:val="00452218"/>
    <w:rsid w:val="00453C5C"/>
    <w:rsid w:val="00455063"/>
    <w:rsid w:val="00455C95"/>
    <w:rsid w:val="00457E38"/>
    <w:rsid w:val="004616F3"/>
    <w:rsid w:val="0046273B"/>
    <w:rsid w:val="0046290B"/>
    <w:rsid w:val="00462999"/>
    <w:rsid w:val="00463C73"/>
    <w:rsid w:val="00463C74"/>
    <w:rsid w:val="004647AF"/>
    <w:rsid w:val="004657E3"/>
    <w:rsid w:val="00465B49"/>
    <w:rsid w:val="00466634"/>
    <w:rsid w:val="004679AF"/>
    <w:rsid w:val="00470EF5"/>
    <w:rsid w:val="00471310"/>
    <w:rsid w:val="0047145F"/>
    <w:rsid w:val="004717F9"/>
    <w:rsid w:val="00471BC3"/>
    <w:rsid w:val="00473368"/>
    <w:rsid w:val="00474F16"/>
    <w:rsid w:val="0047698B"/>
    <w:rsid w:val="00476AAF"/>
    <w:rsid w:val="00477393"/>
    <w:rsid w:val="0047767A"/>
    <w:rsid w:val="0048233A"/>
    <w:rsid w:val="00484D33"/>
    <w:rsid w:val="004863FE"/>
    <w:rsid w:val="00486A27"/>
    <w:rsid w:val="004917EE"/>
    <w:rsid w:val="00492D36"/>
    <w:rsid w:val="00492E4C"/>
    <w:rsid w:val="0049353C"/>
    <w:rsid w:val="00494846"/>
    <w:rsid w:val="00496118"/>
    <w:rsid w:val="0049684E"/>
    <w:rsid w:val="004972D8"/>
    <w:rsid w:val="00497430"/>
    <w:rsid w:val="00497D4B"/>
    <w:rsid w:val="004A141D"/>
    <w:rsid w:val="004A1E3A"/>
    <w:rsid w:val="004A297C"/>
    <w:rsid w:val="004A35D0"/>
    <w:rsid w:val="004A3ECB"/>
    <w:rsid w:val="004A4209"/>
    <w:rsid w:val="004A4D7A"/>
    <w:rsid w:val="004A64CA"/>
    <w:rsid w:val="004A75DB"/>
    <w:rsid w:val="004B0BC6"/>
    <w:rsid w:val="004B1025"/>
    <w:rsid w:val="004B3D3C"/>
    <w:rsid w:val="004B409B"/>
    <w:rsid w:val="004B43E8"/>
    <w:rsid w:val="004B47D9"/>
    <w:rsid w:val="004B5A12"/>
    <w:rsid w:val="004B6274"/>
    <w:rsid w:val="004B6A97"/>
    <w:rsid w:val="004B7B01"/>
    <w:rsid w:val="004C126F"/>
    <w:rsid w:val="004C1781"/>
    <w:rsid w:val="004C1A73"/>
    <w:rsid w:val="004C3C96"/>
    <w:rsid w:val="004C46FA"/>
    <w:rsid w:val="004C4BBE"/>
    <w:rsid w:val="004D0A9C"/>
    <w:rsid w:val="004D17E9"/>
    <w:rsid w:val="004D2723"/>
    <w:rsid w:val="004D2787"/>
    <w:rsid w:val="004D2C36"/>
    <w:rsid w:val="004D2C3C"/>
    <w:rsid w:val="004D6C99"/>
    <w:rsid w:val="004D7BE8"/>
    <w:rsid w:val="004E240A"/>
    <w:rsid w:val="004E2A7D"/>
    <w:rsid w:val="004E358C"/>
    <w:rsid w:val="004E364E"/>
    <w:rsid w:val="004E42CA"/>
    <w:rsid w:val="004E431A"/>
    <w:rsid w:val="004E504A"/>
    <w:rsid w:val="004E604D"/>
    <w:rsid w:val="004E7A0B"/>
    <w:rsid w:val="004E7F39"/>
    <w:rsid w:val="004F14B0"/>
    <w:rsid w:val="004F2686"/>
    <w:rsid w:val="004F3158"/>
    <w:rsid w:val="004F6A54"/>
    <w:rsid w:val="004F6BB5"/>
    <w:rsid w:val="004F6D4E"/>
    <w:rsid w:val="00500071"/>
    <w:rsid w:val="00500D51"/>
    <w:rsid w:val="005015FF"/>
    <w:rsid w:val="00501B2B"/>
    <w:rsid w:val="00503018"/>
    <w:rsid w:val="00505FF0"/>
    <w:rsid w:val="005072BA"/>
    <w:rsid w:val="00507FBC"/>
    <w:rsid w:val="00511FB2"/>
    <w:rsid w:val="00513CFF"/>
    <w:rsid w:val="00514393"/>
    <w:rsid w:val="005156F7"/>
    <w:rsid w:val="00515C2B"/>
    <w:rsid w:val="00515F96"/>
    <w:rsid w:val="00516486"/>
    <w:rsid w:val="0052103A"/>
    <w:rsid w:val="005221ED"/>
    <w:rsid w:val="005238DF"/>
    <w:rsid w:val="00523A01"/>
    <w:rsid w:val="005247DD"/>
    <w:rsid w:val="00524FBF"/>
    <w:rsid w:val="00526777"/>
    <w:rsid w:val="00526882"/>
    <w:rsid w:val="00526E23"/>
    <w:rsid w:val="00527643"/>
    <w:rsid w:val="00530B21"/>
    <w:rsid w:val="00534211"/>
    <w:rsid w:val="00534749"/>
    <w:rsid w:val="00536D9F"/>
    <w:rsid w:val="005404D0"/>
    <w:rsid w:val="00543D8D"/>
    <w:rsid w:val="005450D4"/>
    <w:rsid w:val="00545128"/>
    <w:rsid w:val="00547D99"/>
    <w:rsid w:val="00551D42"/>
    <w:rsid w:val="0055238D"/>
    <w:rsid w:val="00553595"/>
    <w:rsid w:val="00554F5E"/>
    <w:rsid w:val="00555A64"/>
    <w:rsid w:val="0056106F"/>
    <w:rsid w:val="005622F8"/>
    <w:rsid w:val="00562CA9"/>
    <w:rsid w:val="005630C5"/>
    <w:rsid w:val="005636E3"/>
    <w:rsid w:val="00564251"/>
    <w:rsid w:val="0056462C"/>
    <w:rsid w:val="0056746E"/>
    <w:rsid w:val="00570142"/>
    <w:rsid w:val="00570EE1"/>
    <w:rsid w:val="0057128F"/>
    <w:rsid w:val="00572275"/>
    <w:rsid w:val="00572336"/>
    <w:rsid w:val="005729AD"/>
    <w:rsid w:val="00573FA1"/>
    <w:rsid w:val="0057402B"/>
    <w:rsid w:val="00576611"/>
    <w:rsid w:val="00576968"/>
    <w:rsid w:val="00576C37"/>
    <w:rsid w:val="00576C75"/>
    <w:rsid w:val="00576DC3"/>
    <w:rsid w:val="005773AF"/>
    <w:rsid w:val="005773E2"/>
    <w:rsid w:val="00580E47"/>
    <w:rsid w:val="005812EF"/>
    <w:rsid w:val="00581F94"/>
    <w:rsid w:val="00583B39"/>
    <w:rsid w:val="00584E50"/>
    <w:rsid w:val="005856D6"/>
    <w:rsid w:val="00585901"/>
    <w:rsid w:val="00586111"/>
    <w:rsid w:val="00586489"/>
    <w:rsid w:val="00590606"/>
    <w:rsid w:val="00590ACA"/>
    <w:rsid w:val="0059108D"/>
    <w:rsid w:val="005910F7"/>
    <w:rsid w:val="00591119"/>
    <w:rsid w:val="00591C1B"/>
    <w:rsid w:val="005938DD"/>
    <w:rsid w:val="005942F8"/>
    <w:rsid w:val="00594592"/>
    <w:rsid w:val="005949DA"/>
    <w:rsid w:val="005959C3"/>
    <w:rsid w:val="005961D0"/>
    <w:rsid w:val="00596A0E"/>
    <w:rsid w:val="00596C07"/>
    <w:rsid w:val="0059750E"/>
    <w:rsid w:val="005975A8"/>
    <w:rsid w:val="00597EC6"/>
    <w:rsid w:val="005A012B"/>
    <w:rsid w:val="005A3E6F"/>
    <w:rsid w:val="005A46BD"/>
    <w:rsid w:val="005A5100"/>
    <w:rsid w:val="005A6220"/>
    <w:rsid w:val="005A7CEF"/>
    <w:rsid w:val="005B0288"/>
    <w:rsid w:val="005B0F5B"/>
    <w:rsid w:val="005B12AD"/>
    <w:rsid w:val="005B23E1"/>
    <w:rsid w:val="005B3C72"/>
    <w:rsid w:val="005B46C5"/>
    <w:rsid w:val="005B5F9A"/>
    <w:rsid w:val="005B7E74"/>
    <w:rsid w:val="005C029F"/>
    <w:rsid w:val="005C051A"/>
    <w:rsid w:val="005C0B34"/>
    <w:rsid w:val="005C1521"/>
    <w:rsid w:val="005C1FCE"/>
    <w:rsid w:val="005C752D"/>
    <w:rsid w:val="005C7A4F"/>
    <w:rsid w:val="005C7EA8"/>
    <w:rsid w:val="005D0DD3"/>
    <w:rsid w:val="005D162D"/>
    <w:rsid w:val="005D2070"/>
    <w:rsid w:val="005D4884"/>
    <w:rsid w:val="005D4B3D"/>
    <w:rsid w:val="005D4FCE"/>
    <w:rsid w:val="005D5F4C"/>
    <w:rsid w:val="005D6A2B"/>
    <w:rsid w:val="005D6A9A"/>
    <w:rsid w:val="005D7018"/>
    <w:rsid w:val="005D7377"/>
    <w:rsid w:val="005E00AB"/>
    <w:rsid w:val="005E0934"/>
    <w:rsid w:val="005E0D4B"/>
    <w:rsid w:val="005E301D"/>
    <w:rsid w:val="005E32EB"/>
    <w:rsid w:val="005E418E"/>
    <w:rsid w:val="005E4FF7"/>
    <w:rsid w:val="005E5360"/>
    <w:rsid w:val="005E6456"/>
    <w:rsid w:val="005F09CC"/>
    <w:rsid w:val="005F0EFA"/>
    <w:rsid w:val="005F11FD"/>
    <w:rsid w:val="005F34FA"/>
    <w:rsid w:val="005F3B9A"/>
    <w:rsid w:val="005F40B9"/>
    <w:rsid w:val="005F4246"/>
    <w:rsid w:val="005F46A7"/>
    <w:rsid w:val="005F4CF5"/>
    <w:rsid w:val="0060180A"/>
    <w:rsid w:val="00601CAD"/>
    <w:rsid w:val="006023D3"/>
    <w:rsid w:val="006056EB"/>
    <w:rsid w:val="0060655C"/>
    <w:rsid w:val="00611C76"/>
    <w:rsid w:val="00611E83"/>
    <w:rsid w:val="006121B1"/>
    <w:rsid w:val="00612927"/>
    <w:rsid w:val="00612D2C"/>
    <w:rsid w:val="00613033"/>
    <w:rsid w:val="00613982"/>
    <w:rsid w:val="00613C2F"/>
    <w:rsid w:val="00615535"/>
    <w:rsid w:val="00615892"/>
    <w:rsid w:val="00615972"/>
    <w:rsid w:val="00616B90"/>
    <w:rsid w:val="0062059F"/>
    <w:rsid w:val="00620B63"/>
    <w:rsid w:val="006218DC"/>
    <w:rsid w:val="00622130"/>
    <w:rsid w:val="00623967"/>
    <w:rsid w:val="00624327"/>
    <w:rsid w:val="00624A2D"/>
    <w:rsid w:val="006267A0"/>
    <w:rsid w:val="00634B92"/>
    <w:rsid w:val="00634C64"/>
    <w:rsid w:val="00634D32"/>
    <w:rsid w:val="0063646C"/>
    <w:rsid w:val="00636716"/>
    <w:rsid w:val="006376E7"/>
    <w:rsid w:val="006407D6"/>
    <w:rsid w:val="00640E4C"/>
    <w:rsid w:val="00641D83"/>
    <w:rsid w:val="00641F85"/>
    <w:rsid w:val="006425FB"/>
    <w:rsid w:val="00645022"/>
    <w:rsid w:val="00645211"/>
    <w:rsid w:val="0064527F"/>
    <w:rsid w:val="00645557"/>
    <w:rsid w:val="00645F0C"/>
    <w:rsid w:val="00645FF3"/>
    <w:rsid w:val="00646D40"/>
    <w:rsid w:val="006470E4"/>
    <w:rsid w:val="006474E1"/>
    <w:rsid w:val="00647AA0"/>
    <w:rsid w:val="00647CD8"/>
    <w:rsid w:val="00647D5A"/>
    <w:rsid w:val="00651BEF"/>
    <w:rsid w:val="00651DA9"/>
    <w:rsid w:val="00653FBA"/>
    <w:rsid w:val="00654531"/>
    <w:rsid w:val="00654A5A"/>
    <w:rsid w:val="00654DDE"/>
    <w:rsid w:val="00656948"/>
    <w:rsid w:val="00656A5F"/>
    <w:rsid w:val="00657674"/>
    <w:rsid w:val="006615CE"/>
    <w:rsid w:val="00661EEE"/>
    <w:rsid w:val="006622EF"/>
    <w:rsid w:val="00663182"/>
    <w:rsid w:val="00663B8D"/>
    <w:rsid w:val="00664714"/>
    <w:rsid w:val="006653CA"/>
    <w:rsid w:val="0066554B"/>
    <w:rsid w:val="00665A24"/>
    <w:rsid w:val="00667256"/>
    <w:rsid w:val="00667C80"/>
    <w:rsid w:val="00667EAC"/>
    <w:rsid w:val="00670C07"/>
    <w:rsid w:val="00670CB3"/>
    <w:rsid w:val="00671616"/>
    <w:rsid w:val="00671788"/>
    <w:rsid w:val="00672572"/>
    <w:rsid w:val="00672BC8"/>
    <w:rsid w:val="00672DCC"/>
    <w:rsid w:val="00681478"/>
    <w:rsid w:val="0068206D"/>
    <w:rsid w:val="0068293F"/>
    <w:rsid w:val="00683C87"/>
    <w:rsid w:val="00683E7E"/>
    <w:rsid w:val="00686D32"/>
    <w:rsid w:val="00687975"/>
    <w:rsid w:val="006912E6"/>
    <w:rsid w:val="0069319E"/>
    <w:rsid w:val="006955A6"/>
    <w:rsid w:val="006958F6"/>
    <w:rsid w:val="006964FC"/>
    <w:rsid w:val="006A0849"/>
    <w:rsid w:val="006A15E6"/>
    <w:rsid w:val="006A1813"/>
    <w:rsid w:val="006A2955"/>
    <w:rsid w:val="006A3C2B"/>
    <w:rsid w:val="006A56F8"/>
    <w:rsid w:val="006A6E0D"/>
    <w:rsid w:val="006B030A"/>
    <w:rsid w:val="006B0F2C"/>
    <w:rsid w:val="006B1D49"/>
    <w:rsid w:val="006B1F80"/>
    <w:rsid w:val="006B2853"/>
    <w:rsid w:val="006B5AAF"/>
    <w:rsid w:val="006B6BD2"/>
    <w:rsid w:val="006B6FB4"/>
    <w:rsid w:val="006C01F3"/>
    <w:rsid w:val="006C0AE4"/>
    <w:rsid w:val="006C1AA3"/>
    <w:rsid w:val="006C2A88"/>
    <w:rsid w:val="006C3AA1"/>
    <w:rsid w:val="006C3B85"/>
    <w:rsid w:val="006C4E96"/>
    <w:rsid w:val="006C5609"/>
    <w:rsid w:val="006C5710"/>
    <w:rsid w:val="006C588C"/>
    <w:rsid w:val="006C664E"/>
    <w:rsid w:val="006D0121"/>
    <w:rsid w:val="006D18B1"/>
    <w:rsid w:val="006D1D5E"/>
    <w:rsid w:val="006D2D02"/>
    <w:rsid w:val="006D396B"/>
    <w:rsid w:val="006D51B6"/>
    <w:rsid w:val="006D7C80"/>
    <w:rsid w:val="006E0342"/>
    <w:rsid w:val="006E23A5"/>
    <w:rsid w:val="006E2B52"/>
    <w:rsid w:val="006E4DBE"/>
    <w:rsid w:val="006E792C"/>
    <w:rsid w:val="006F428A"/>
    <w:rsid w:val="006F5779"/>
    <w:rsid w:val="006F58C6"/>
    <w:rsid w:val="006F58F2"/>
    <w:rsid w:val="006F5A8E"/>
    <w:rsid w:val="006F5DD7"/>
    <w:rsid w:val="006F68A1"/>
    <w:rsid w:val="006F68AA"/>
    <w:rsid w:val="006F6A4C"/>
    <w:rsid w:val="00700E6A"/>
    <w:rsid w:val="0070415C"/>
    <w:rsid w:val="007050D9"/>
    <w:rsid w:val="00705183"/>
    <w:rsid w:val="007053B6"/>
    <w:rsid w:val="007054A9"/>
    <w:rsid w:val="00705974"/>
    <w:rsid w:val="00706DB1"/>
    <w:rsid w:val="00706E90"/>
    <w:rsid w:val="007125C5"/>
    <w:rsid w:val="00713798"/>
    <w:rsid w:val="00714423"/>
    <w:rsid w:val="0071780D"/>
    <w:rsid w:val="00721D05"/>
    <w:rsid w:val="0072636F"/>
    <w:rsid w:val="00727A88"/>
    <w:rsid w:val="00727EDF"/>
    <w:rsid w:val="00730191"/>
    <w:rsid w:val="00730A31"/>
    <w:rsid w:val="00731932"/>
    <w:rsid w:val="0073243D"/>
    <w:rsid w:val="00736F48"/>
    <w:rsid w:val="00737380"/>
    <w:rsid w:val="00740C78"/>
    <w:rsid w:val="00742ACE"/>
    <w:rsid w:val="007430CA"/>
    <w:rsid w:val="007439BD"/>
    <w:rsid w:val="007455E4"/>
    <w:rsid w:val="007457B6"/>
    <w:rsid w:val="00752158"/>
    <w:rsid w:val="00754CB5"/>
    <w:rsid w:val="00755DAD"/>
    <w:rsid w:val="00756A47"/>
    <w:rsid w:val="00760E1C"/>
    <w:rsid w:val="00762BD8"/>
    <w:rsid w:val="007631B0"/>
    <w:rsid w:val="0076540A"/>
    <w:rsid w:val="00766593"/>
    <w:rsid w:val="00766FE2"/>
    <w:rsid w:val="00767F95"/>
    <w:rsid w:val="00771147"/>
    <w:rsid w:val="00771B02"/>
    <w:rsid w:val="00771E86"/>
    <w:rsid w:val="00772877"/>
    <w:rsid w:val="007728F0"/>
    <w:rsid w:val="00773011"/>
    <w:rsid w:val="0077401E"/>
    <w:rsid w:val="0077677D"/>
    <w:rsid w:val="0077684C"/>
    <w:rsid w:val="007801A1"/>
    <w:rsid w:val="007809A5"/>
    <w:rsid w:val="007816E2"/>
    <w:rsid w:val="007851FC"/>
    <w:rsid w:val="00785439"/>
    <w:rsid w:val="00786A57"/>
    <w:rsid w:val="00787DF3"/>
    <w:rsid w:val="0079143A"/>
    <w:rsid w:val="00793628"/>
    <w:rsid w:val="00794324"/>
    <w:rsid w:val="00795609"/>
    <w:rsid w:val="0079584C"/>
    <w:rsid w:val="00795A9E"/>
    <w:rsid w:val="007964EF"/>
    <w:rsid w:val="00796EAD"/>
    <w:rsid w:val="00797341"/>
    <w:rsid w:val="00797729"/>
    <w:rsid w:val="00797827"/>
    <w:rsid w:val="007A23B7"/>
    <w:rsid w:val="007A4391"/>
    <w:rsid w:val="007A536C"/>
    <w:rsid w:val="007A6340"/>
    <w:rsid w:val="007A750C"/>
    <w:rsid w:val="007B0412"/>
    <w:rsid w:val="007B08BF"/>
    <w:rsid w:val="007B24E1"/>
    <w:rsid w:val="007B354B"/>
    <w:rsid w:val="007B3E39"/>
    <w:rsid w:val="007B58AA"/>
    <w:rsid w:val="007B6342"/>
    <w:rsid w:val="007B7D53"/>
    <w:rsid w:val="007C022F"/>
    <w:rsid w:val="007C1BB9"/>
    <w:rsid w:val="007C2112"/>
    <w:rsid w:val="007C3163"/>
    <w:rsid w:val="007C337B"/>
    <w:rsid w:val="007C46F1"/>
    <w:rsid w:val="007C4A92"/>
    <w:rsid w:val="007C6A97"/>
    <w:rsid w:val="007C6D11"/>
    <w:rsid w:val="007C6D13"/>
    <w:rsid w:val="007D1648"/>
    <w:rsid w:val="007D16F6"/>
    <w:rsid w:val="007D3375"/>
    <w:rsid w:val="007D367D"/>
    <w:rsid w:val="007D38BF"/>
    <w:rsid w:val="007D68DD"/>
    <w:rsid w:val="007E116E"/>
    <w:rsid w:val="007E157F"/>
    <w:rsid w:val="007E1A69"/>
    <w:rsid w:val="007E2CBB"/>
    <w:rsid w:val="007E317A"/>
    <w:rsid w:val="007E3496"/>
    <w:rsid w:val="007E4EB7"/>
    <w:rsid w:val="007E50D3"/>
    <w:rsid w:val="007E5459"/>
    <w:rsid w:val="007E5679"/>
    <w:rsid w:val="007E5C38"/>
    <w:rsid w:val="007E6AFD"/>
    <w:rsid w:val="007E70A3"/>
    <w:rsid w:val="007E7F49"/>
    <w:rsid w:val="007F02DC"/>
    <w:rsid w:val="007F0453"/>
    <w:rsid w:val="007F0F5D"/>
    <w:rsid w:val="007F2DDE"/>
    <w:rsid w:val="007F4554"/>
    <w:rsid w:val="007F461D"/>
    <w:rsid w:val="007F4786"/>
    <w:rsid w:val="007F55D7"/>
    <w:rsid w:val="007F64BA"/>
    <w:rsid w:val="007F6DF8"/>
    <w:rsid w:val="007F7034"/>
    <w:rsid w:val="008009CE"/>
    <w:rsid w:val="0080151E"/>
    <w:rsid w:val="00801B6D"/>
    <w:rsid w:val="008031CE"/>
    <w:rsid w:val="008033A6"/>
    <w:rsid w:val="008036C2"/>
    <w:rsid w:val="00803C7A"/>
    <w:rsid w:val="008047D6"/>
    <w:rsid w:val="00804905"/>
    <w:rsid w:val="00804B0F"/>
    <w:rsid w:val="00805E5E"/>
    <w:rsid w:val="00807AEA"/>
    <w:rsid w:val="00810119"/>
    <w:rsid w:val="00812E1C"/>
    <w:rsid w:val="008149FB"/>
    <w:rsid w:val="00814A59"/>
    <w:rsid w:val="00817CE5"/>
    <w:rsid w:val="00817F6F"/>
    <w:rsid w:val="00821047"/>
    <w:rsid w:val="008210C9"/>
    <w:rsid w:val="0082128C"/>
    <w:rsid w:val="00821C12"/>
    <w:rsid w:val="008236A7"/>
    <w:rsid w:val="00823E3D"/>
    <w:rsid w:val="008241DE"/>
    <w:rsid w:val="00825CC3"/>
    <w:rsid w:val="00825D06"/>
    <w:rsid w:val="00826948"/>
    <w:rsid w:val="008301F0"/>
    <w:rsid w:val="008314AB"/>
    <w:rsid w:val="00831C04"/>
    <w:rsid w:val="00833E98"/>
    <w:rsid w:val="0083436C"/>
    <w:rsid w:val="008343BC"/>
    <w:rsid w:val="00835196"/>
    <w:rsid w:val="008362D8"/>
    <w:rsid w:val="00837057"/>
    <w:rsid w:val="00837761"/>
    <w:rsid w:val="00840B8F"/>
    <w:rsid w:val="00841827"/>
    <w:rsid w:val="00841C34"/>
    <w:rsid w:val="0084224D"/>
    <w:rsid w:val="0084260A"/>
    <w:rsid w:val="00843234"/>
    <w:rsid w:val="00843A30"/>
    <w:rsid w:val="00843FE1"/>
    <w:rsid w:val="0084671F"/>
    <w:rsid w:val="00847595"/>
    <w:rsid w:val="00847AA5"/>
    <w:rsid w:val="00851B1B"/>
    <w:rsid w:val="00852639"/>
    <w:rsid w:val="00853F7E"/>
    <w:rsid w:val="00854026"/>
    <w:rsid w:val="0085434C"/>
    <w:rsid w:val="00857FD5"/>
    <w:rsid w:val="0086068D"/>
    <w:rsid w:val="00861712"/>
    <w:rsid w:val="00861C39"/>
    <w:rsid w:val="00861E81"/>
    <w:rsid w:val="00861FE3"/>
    <w:rsid w:val="00862A2F"/>
    <w:rsid w:val="00862ED8"/>
    <w:rsid w:val="00865032"/>
    <w:rsid w:val="0086529F"/>
    <w:rsid w:val="00865547"/>
    <w:rsid w:val="008663B2"/>
    <w:rsid w:val="0086672F"/>
    <w:rsid w:val="00866ACF"/>
    <w:rsid w:val="00866B4F"/>
    <w:rsid w:val="008702A6"/>
    <w:rsid w:val="00871028"/>
    <w:rsid w:val="008720DA"/>
    <w:rsid w:val="0087217F"/>
    <w:rsid w:val="00872306"/>
    <w:rsid w:val="00872466"/>
    <w:rsid w:val="00874071"/>
    <w:rsid w:val="00874CAF"/>
    <w:rsid w:val="00876A69"/>
    <w:rsid w:val="0088462A"/>
    <w:rsid w:val="008857FE"/>
    <w:rsid w:val="00886EDE"/>
    <w:rsid w:val="00887400"/>
    <w:rsid w:val="0089119B"/>
    <w:rsid w:val="00892643"/>
    <w:rsid w:val="00892938"/>
    <w:rsid w:val="00892A1D"/>
    <w:rsid w:val="00892AD5"/>
    <w:rsid w:val="00892BD3"/>
    <w:rsid w:val="008954EC"/>
    <w:rsid w:val="00895E8F"/>
    <w:rsid w:val="00895ED6"/>
    <w:rsid w:val="00896B83"/>
    <w:rsid w:val="00896C0B"/>
    <w:rsid w:val="008A0A55"/>
    <w:rsid w:val="008A15C8"/>
    <w:rsid w:val="008A23B3"/>
    <w:rsid w:val="008A2E37"/>
    <w:rsid w:val="008A63CB"/>
    <w:rsid w:val="008A7929"/>
    <w:rsid w:val="008B0ED6"/>
    <w:rsid w:val="008B2641"/>
    <w:rsid w:val="008B26C8"/>
    <w:rsid w:val="008B3DE1"/>
    <w:rsid w:val="008B4255"/>
    <w:rsid w:val="008B42D6"/>
    <w:rsid w:val="008B4B39"/>
    <w:rsid w:val="008B6430"/>
    <w:rsid w:val="008B799A"/>
    <w:rsid w:val="008C0555"/>
    <w:rsid w:val="008C0AD5"/>
    <w:rsid w:val="008C1231"/>
    <w:rsid w:val="008C200C"/>
    <w:rsid w:val="008C266F"/>
    <w:rsid w:val="008C525F"/>
    <w:rsid w:val="008C6B47"/>
    <w:rsid w:val="008C6E24"/>
    <w:rsid w:val="008D077F"/>
    <w:rsid w:val="008D10A2"/>
    <w:rsid w:val="008D2467"/>
    <w:rsid w:val="008D36A9"/>
    <w:rsid w:val="008D36C0"/>
    <w:rsid w:val="008D557E"/>
    <w:rsid w:val="008D5895"/>
    <w:rsid w:val="008D5E4D"/>
    <w:rsid w:val="008D60E3"/>
    <w:rsid w:val="008D6348"/>
    <w:rsid w:val="008D6432"/>
    <w:rsid w:val="008D6587"/>
    <w:rsid w:val="008E0F94"/>
    <w:rsid w:val="008E161C"/>
    <w:rsid w:val="008E2903"/>
    <w:rsid w:val="008E298B"/>
    <w:rsid w:val="008E35F0"/>
    <w:rsid w:val="008E3980"/>
    <w:rsid w:val="008E451B"/>
    <w:rsid w:val="008E45FA"/>
    <w:rsid w:val="008F02DC"/>
    <w:rsid w:val="008F0F07"/>
    <w:rsid w:val="008F18D0"/>
    <w:rsid w:val="008F1C55"/>
    <w:rsid w:val="008F1D4C"/>
    <w:rsid w:val="008F2ED1"/>
    <w:rsid w:val="008F3199"/>
    <w:rsid w:val="008F3E5D"/>
    <w:rsid w:val="008F5650"/>
    <w:rsid w:val="008F75FF"/>
    <w:rsid w:val="00903176"/>
    <w:rsid w:val="009058AB"/>
    <w:rsid w:val="00906CC8"/>
    <w:rsid w:val="00907EF7"/>
    <w:rsid w:val="00911083"/>
    <w:rsid w:val="0091143A"/>
    <w:rsid w:val="00913763"/>
    <w:rsid w:val="009143A3"/>
    <w:rsid w:val="00914525"/>
    <w:rsid w:val="009151CD"/>
    <w:rsid w:val="00920774"/>
    <w:rsid w:val="00921E89"/>
    <w:rsid w:val="0092279E"/>
    <w:rsid w:val="00922C95"/>
    <w:rsid w:val="00924454"/>
    <w:rsid w:val="009256A6"/>
    <w:rsid w:val="00925705"/>
    <w:rsid w:val="00927CA0"/>
    <w:rsid w:val="00927D7E"/>
    <w:rsid w:val="00930E2C"/>
    <w:rsid w:val="009323B4"/>
    <w:rsid w:val="009331EB"/>
    <w:rsid w:val="009377E6"/>
    <w:rsid w:val="00942339"/>
    <w:rsid w:val="00942BFB"/>
    <w:rsid w:val="00942E29"/>
    <w:rsid w:val="00943361"/>
    <w:rsid w:val="00943689"/>
    <w:rsid w:val="009437D3"/>
    <w:rsid w:val="00943F7C"/>
    <w:rsid w:val="00945DFC"/>
    <w:rsid w:val="0094648A"/>
    <w:rsid w:val="00947104"/>
    <w:rsid w:val="009509B5"/>
    <w:rsid w:val="00951055"/>
    <w:rsid w:val="00951C01"/>
    <w:rsid w:val="0095327D"/>
    <w:rsid w:val="00954363"/>
    <w:rsid w:val="0095476A"/>
    <w:rsid w:val="0095484E"/>
    <w:rsid w:val="00955A73"/>
    <w:rsid w:val="00955AFB"/>
    <w:rsid w:val="009563AC"/>
    <w:rsid w:val="009566AE"/>
    <w:rsid w:val="0095747B"/>
    <w:rsid w:val="00961488"/>
    <w:rsid w:val="0096192A"/>
    <w:rsid w:val="00961A9B"/>
    <w:rsid w:val="009635B9"/>
    <w:rsid w:val="00963C04"/>
    <w:rsid w:val="00963ED8"/>
    <w:rsid w:val="0096422D"/>
    <w:rsid w:val="009645D3"/>
    <w:rsid w:val="00965579"/>
    <w:rsid w:val="00965C64"/>
    <w:rsid w:val="009661DE"/>
    <w:rsid w:val="009662AA"/>
    <w:rsid w:val="009671A4"/>
    <w:rsid w:val="009678E6"/>
    <w:rsid w:val="00970885"/>
    <w:rsid w:val="0097165C"/>
    <w:rsid w:val="00971DC3"/>
    <w:rsid w:val="009728DE"/>
    <w:rsid w:val="00972DCE"/>
    <w:rsid w:val="0097330B"/>
    <w:rsid w:val="00973DFD"/>
    <w:rsid w:val="009744C5"/>
    <w:rsid w:val="0097709A"/>
    <w:rsid w:val="0097738A"/>
    <w:rsid w:val="00981A5B"/>
    <w:rsid w:val="00981D17"/>
    <w:rsid w:val="009831B8"/>
    <w:rsid w:val="009848CD"/>
    <w:rsid w:val="00985839"/>
    <w:rsid w:val="00985BA2"/>
    <w:rsid w:val="00986E1F"/>
    <w:rsid w:val="00990D2D"/>
    <w:rsid w:val="00991B19"/>
    <w:rsid w:val="00991D50"/>
    <w:rsid w:val="00991FE8"/>
    <w:rsid w:val="00992AFD"/>
    <w:rsid w:val="00992EE5"/>
    <w:rsid w:val="0099331C"/>
    <w:rsid w:val="009948B5"/>
    <w:rsid w:val="009958FE"/>
    <w:rsid w:val="009A2B89"/>
    <w:rsid w:val="009A613B"/>
    <w:rsid w:val="009A6956"/>
    <w:rsid w:val="009A7CB9"/>
    <w:rsid w:val="009B0926"/>
    <w:rsid w:val="009B188D"/>
    <w:rsid w:val="009B2ADE"/>
    <w:rsid w:val="009B2B96"/>
    <w:rsid w:val="009B409C"/>
    <w:rsid w:val="009B49F8"/>
    <w:rsid w:val="009B4B4F"/>
    <w:rsid w:val="009B6C71"/>
    <w:rsid w:val="009B6EC0"/>
    <w:rsid w:val="009C056A"/>
    <w:rsid w:val="009C1044"/>
    <w:rsid w:val="009C25E0"/>
    <w:rsid w:val="009C29B7"/>
    <w:rsid w:val="009C2E0C"/>
    <w:rsid w:val="009C410C"/>
    <w:rsid w:val="009C469F"/>
    <w:rsid w:val="009C5017"/>
    <w:rsid w:val="009C62EC"/>
    <w:rsid w:val="009C7D5E"/>
    <w:rsid w:val="009D0418"/>
    <w:rsid w:val="009D14D3"/>
    <w:rsid w:val="009D25A4"/>
    <w:rsid w:val="009D2898"/>
    <w:rsid w:val="009D34F2"/>
    <w:rsid w:val="009D43B1"/>
    <w:rsid w:val="009D48B7"/>
    <w:rsid w:val="009D5C40"/>
    <w:rsid w:val="009D69C9"/>
    <w:rsid w:val="009D6F00"/>
    <w:rsid w:val="009E1455"/>
    <w:rsid w:val="009E1851"/>
    <w:rsid w:val="009E2628"/>
    <w:rsid w:val="009E3B03"/>
    <w:rsid w:val="009E3F49"/>
    <w:rsid w:val="009E5C83"/>
    <w:rsid w:val="009E6544"/>
    <w:rsid w:val="009E6B59"/>
    <w:rsid w:val="009E6CCC"/>
    <w:rsid w:val="009E6E08"/>
    <w:rsid w:val="009E6EB5"/>
    <w:rsid w:val="009E7046"/>
    <w:rsid w:val="009E7CF0"/>
    <w:rsid w:val="009F0061"/>
    <w:rsid w:val="009F0076"/>
    <w:rsid w:val="009F1BCF"/>
    <w:rsid w:val="009F203E"/>
    <w:rsid w:val="009F31BD"/>
    <w:rsid w:val="009F37E9"/>
    <w:rsid w:val="009F4C6C"/>
    <w:rsid w:val="009F5EE9"/>
    <w:rsid w:val="009F6507"/>
    <w:rsid w:val="009F7E6B"/>
    <w:rsid w:val="00A00358"/>
    <w:rsid w:val="00A01343"/>
    <w:rsid w:val="00A02128"/>
    <w:rsid w:val="00A0214C"/>
    <w:rsid w:val="00A04839"/>
    <w:rsid w:val="00A04CA8"/>
    <w:rsid w:val="00A05A30"/>
    <w:rsid w:val="00A06986"/>
    <w:rsid w:val="00A06C8B"/>
    <w:rsid w:val="00A0769F"/>
    <w:rsid w:val="00A07BF0"/>
    <w:rsid w:val="00A114FE"/>
    <w:rsid w:val="00A11571"/>
    <w:rsid w:val="00A137B4"/>
    <w:rsid w:val="00A13AB6"/>
    <w:rsid w:val="00A13C4B"/>
    <w:rsid w:val="00A14185"/>
    <w:rsid w:val="00A14D14"/>
    <w:rsid w:val="00A14F2D"/>
    <w:rsid w:val="00A15DCA"/>
    <w:rsid w:val="00A15FBB"/>
    <w:rsid w:val="00A167C6"/>
    <w:rsid w:val="00A20511"/>
    <w:rsid w:val="00A211EB"/>
    <w:rsid w:val="00A212D3"/>
    <w:rsid w:val="00A2141C"/>
    <w:rsid w:val="00A222FD"/>
    <w:rsid w:val="00A25FCD"/>
    <w:rsid w:val="00A2691B"/>
    <w:rsid w:val="00A276B5"/>
    <w:rsid w:val="00A31F12"/>
    <w:rsid w:val="00A32608"/>
    <w:rsid w:val="00A35805"/>
    <w:rsid w:val="00A365D9"/>
    <w:rsid w:val="00A3771D"/>
    <w:rsid w:val="00A37936"/>
    <w:rsid w:val="00A400C8"/>
    <w:rsid w:val="00A406D1"/>
    <w:rsid w:val="00A43F0B"/>
    <w:rsid w:val="00A44A0C"/>
    <w:rsid w:val="00A46589"/>
    <w:rsid w:val="00A46CAD"/>
    <w:rsid w:val="00A523BD"/>
    <w:rsid w:val="00A52AB1"/>
    <w:rsid w:val="00A530F4"/>
    <w:rsid w:val="00A558C8"/>
    <w:rsid w:val="00A563FD"/>
    <w:rsid w:val="00A5691D"/>
    <w:rsid w:val="00A601C5"/>
    <w:rsid w:val="00A61758"/>
    <w:rsid w:val="00A61F90"/>
    <w:rsid w:val="00A6282F"/>
    <w:rsid w:val="00A63080"/>
    <w:rsid w:val="00A6488B"/>
    <w:rsid w:val="00A654DF"/>
    <w:rsid w:val="00A65D2B"/>
    <w:rsid w:val="00A67CD9"/>
    <w:rsid w:val="00A7054F"/>
    <w:rsid w:val="00A70EFD"/>
    <w:rsid w:val="00A72C71"/>
    <w:rsid w:val="00A749F1"/>
    <w:rsid w:val="00A751C1"/>
    <w:rsid w:val="00A7530C"/>
    <w:rsid w:val="00A75D28"/>
    <w:rsid w:val="00A75DE4"/>
    <w:rsid w:val="00A76963"/>
    <w:rsid w:val="00A76B42"/>
    <w:rsid w:val="00A775EA"/>
    <w:rsid w:val="00A8236C"/>
    <w:rsid w:val="00A825D4"/>
    <w:rsid w:val="00A82601"/>
    <w:rsid w:val="00A82BCB"/>
    <w:rsid w:val="00A8483D"/>
    <w:rsid w:val="00A85930"/>
    <w:rsid w:val="00A85E8E"/>
    <w:rsid w:val="00A90D49"/>
    <w:rsid w:val="00A92523"/>
    <w:rsid w:val="00A93445"/>
    <w:rsid w:val="00A93F4B"/>
    <w:rsid w:val="00A94595"/>
    <w:rsid w:val="00A94DE4"/>
    <w:rsid w:val="00A95428"/>
    <w:rsid w:val="00A956F3"/>
    <w:rsid w:val="00A9594E"/>
    <w:rsid w:val="00AA202B"/>
    <w:rsid w:val="00AA4C70"/>
    <w:rsid w:val="00AA4DE3"/>
    <w:rsid w:val="00AA5BF2"/>
    <w:rsid w:val="00AB04B8"/>
    <w:rsid w:val="00AB0F30"/>
    <w:rsid w:val="00AB1555"/>
    <w:rsid w:val="00AB7194"/>
    <w:rsid w:val="00AC02CE"/>
    <w:rsid w:val="00AC0D29"/>
    <w:rsid w:val="00AC0E87"/>
    <w:rsid w:val="00AC241C"/>
    <w:rsid w:val="00AC339A"/>
    <w:rsid w:val="00AC3702"/>
    <w:rsid w:val="00AC408B"/>
    <w:rsid w:val="00AC4308"/>
    <w:rsid w:val="00AD0B4F"/>
    <w:rsid w:val="00AD1232"/>
    <w:rsid w:val="00AD162A"/>
    <w:rsid w:val="00AD37C9"/>
    <w:rsid w:val="00AD3D26"/>
    <w:rsid w:val="00AD419E"/>
    <w:rsid w:val="00AD5E68"/>
    <w:rsid w:val="00AD6030"/>
    <w:rsid w:val="00AD6072"/>
    <w:rsid w:val="00AD6C04"/>
    <w:rsid w:val="00AE0294"/>
    <w:rsid w:val="00AE1083"/>
    <w:rsid w:val="00AE175A"/>
    <w:rsid w:val="00AE3A5D"/>
    <w:rsid w:val="00AE4182"/>
    <w:rsid w:val="00AE4A5D"/>
    <w:rsid w:val="00AE5538"/>
    <w:rsid w:val="00AE661A"/>
    <w:rsid w:val="00AE790B"/>
    <w:rsid w:val="00AE7F92"/>
    <w:rsid w:val="00AF000F"/>
    <w:rsid w:val="00AF0743"/>
    <w:rsid w:val="00AF2C78"/>
    <w:rsid w:val="00AF30AE"/>
    <w:rsid w:val="00AF30F7"/>
    <w:rsid w:val="00AF31EA"/>
    <w:rsid w:val="00AF58A0"/>
    <w:rsid w:val="00AF70CE"/>
    <w:rsid w:val="00AF7189"/>
    <w:rsid w:val="00AF71D2"/>
    <w:rsid w:val="00B00193"/>
    <w:rsid w:val="00B009B9"/>
    <w:rsid w:val="00B00B63"/>
    <w:rsid w:val="00B00BBA"/>
    <w:rsid w:val="00B0191C"/>
    <w:rsid w:val="00B02900"/>
    <w:rsid w:val="00B04167"/>
    <w:rsid w:val="00B045F6"/>
    <w:rsid w:val="00B05926"/>
    <w:rsid w:val="00B0660A"/>
    <w:rsid w:val="00B06849"/>
    <w:rsid w:val="00B07A72"/>
    <w:rsid w:val="00B07F7F"/>
    <w:rsid w:val="00B107B1"/>
    <w:rsid w:val="00B10ACF"/>
    <w:rsid w:val="00B11234"/>
    <w:rsid w:val="00B1207D"/>
    <w:rsid w:val="00B124D4"/>
    <w:rsid w:val="00B1474B"/>
    <w:rsid w:val="00B14880"/>
    <w:rsid w:val="00B15425"/>
    <w:rsid w:val="00B16109"/>
    <w:rsid w:val="00B17E7A"/>
    <w:rsid w:val="00B217D4"/>
    <w:rsid w:val="00B22F64"/>
    <w:rsid w:val="00B237BC"/>
    <w:rsid w:val="00B2382D"/>
    <w:rsid w:val="00B2392D"/>
    <w:rsid w:val="00B24587"/>
    <w:rsid w:val="00B2577C"/>
    <w:rsid w:val="00B25DA8"/>
    <w:rsid w:val="00B2600E"/>
    <w:rsid w:val="00B26073"/>
    <w:rsid w:val="00B2641F"/>
    <w:rsid w:val="00B30327"/>
    <w:rsid w:val="00B338B9"/>
    <w:rsid w:val="00B33C5F"/>
    <w:rsid w:val="00B33E70"/>
    <w:rsid w:val="00B37285"/>
    <w:rsid w:val="00B3778C"/>
    <w:rsid w:val="00B404A9"/>
    <w:rsid w:val="00B40869"/>
    <w:rsid w:val="00B414CA"/>
    <w:rsid w:val="00B41C1F"/>
    <w:rsid w:val="00B41D9C"/>
    <w:rsid w:val="00B43D84"/>
    <w:rsid w:val="00B459B1"/>
    <w:rsid w:val="00B45C0E"/>
    <w:rsid w:val="00B4633C"/>
    <w:rsid w:val="00B47466"/>
    <w:rsid w:val="00B4748B"/>
    <w:rsid w:val="00B50F7B"/>
    <w:rsid w:val="00B5179A"/>
    <w:rsid w:val="00B52A5A"/>
    <w:rsid w:val="00B53D76"/>
    <w:rsid w:val="00B55117"/>
    <w:rsid w:val="00B55FBC"/>
    <w:rsid w:val="00B56CBF"/>
    <w:rsid w:val="00B57273"/>
    <w:rsid w:val="00B573DD"/>
    <w:rsid w:val="00B57B90"/>
    <w:rsid w:val="00B602BA"/>
    <w:rsid w:val="00B60522"/>
    <w:rsid w:val="00B63185"/>
    <w:rsid w:val="00B6385A"/>
    <w:rsid w:val="00B638FA"/>
    <w:rsid w:val="00B63E19"/>
    <w:rsid w:val="00B64185"/>
    <w:rsid w:val="00B66EA7"/>
    <w:rsid w:val="00B70163"/>
    <w:rsid w:val="00B70F95"/>
    <w:rsid w:val="00B726A0"/>
    <w:rsid w:val="00B726E0"/>
    <w:rsid w:val="00B72A60"/>
    <w:rsid w:val="00B7429C"/>
    <w:rsid w:val="00B744B2"/>
    <w:rsid w:val="00B75995"/>
    <w:rsid w:val="00B76AB4"/>
    <w:rsid w:val="00B77214"/>
    <w:rsid w:val="00B80339"/>
    <w:rsid w:val="00B80DB3"/>
    <w:rsid w:val="00B82F4F"/>
    <w:rsid w:val="00B82F8E"/>
    <w:rsid w:val="00B83966"/>
    <w:rsid w:val="00B8602F"/>
    <w:rsid w:val="00B90264"/>
    <w:rsid w:val="00B90C86"/>
    <w:rsid w:val="00B91038"/>
    <w:rsid w:val="00B91E86"/>
    <w:rsid w:val="00B94CC2"/>
    <w:rsid w:val="00B94EBC"/>
    <w:rsid w:val="00B952E0"/>
    <w:rsid w:val="00B9573B"/>
    <w:rsid w:val="00BA2E9C"/>
    <w:rsid w:val="00BA344A"/>
    <w:rsid w:val="00BA4703"/>
    <w:rsid w:val="00BA4987"/>
    <w:rsid w:val="00BB06AB"/>
    <w:rsid w:val="00BB2C2D"/>
    <w:rsid w:val="00BB33A9"/>
    <w:rsid w:val="00BB39BB"/>
    <w:rsid w:val="00BB403E"/>
    <w:rsid w:val="00BB5012"/>
    <w:rsid w:val="00BB5EBF"/>
    <w:rsid w:val="00BB6976"/>
    <w:rsid w:val="00BB75F4"/>
    <w:rsid w:val="00BC03B2"/>
    <w:rsid w:val="00BC23D4"/>
    <w:rsid w:val="00BC2699"/>
    <w:rsid w:val="00BC3141"/>
    <w:rsid w:val="00BC3677"/>
    <w:rsid w:val="00BC40AC"/>
    <w:rsid w:val="00BC5E3E"/>
    <w:rsid w:val="00BD0574"/>
    <w:rsid w:val="00BD0FA6"/>
    <w:rsid w:val="00BD19D2"/>
    <w:rsid w:val="00BD2DD0"/>
    <w:rsid w:val="00BD4E31"/>
    <w:rsid w:val="00BD502B"/>
    <w:rsid w:val="00BD51F8"/>
    <w:rsid w:val="00BD5CAF"/>
    <w:rsid w:val="00BD6174"/>
    <w:rsid w:val="00BD6BC5"/>
    <w:rsid w:val="00BD7E8F"/>
    <w:rsid w:val="00BE0924"/>
    <w:rsid w:val="00BE1417"/>
    <w:rsid w:val="00BE1A5B"/>
    <w:rsid w:val="00BE1E5E"/>
    <w:rsid w:val="00BE1F32"/>
    <w:rsid w:val="00BE3D31"/>
    <w:rsid w:val="00BE6BFA"/>
    <w:rsid w:val="00BE6FF6"/>
    <w:rsid w:val="00BE71A8"/>
    <w:rsid w:val="00BE750B"/>
    <w:rsid w:val="00BE77BE"/>
    <w:rsid w:val="00BF0589"/>
    <w:rsid w:val="00BF0D47"/>
    <w:rsid w:val="00BF1F5D"/>
    <w:rsid w:val="00BF3EB1"/>
    <w:rsid w:val="00BF3F4C"/>
    <w:rsid w:val="00BF56D9"/>
    <w:rsid w:val="00BF57E3"/>
    <w:rsid w:val="00BF5879"/>
    <w:rsid w:val="00BF6678"/>
    <w:rsid w:val="00BF6C19"/>
    <w:rsid w:val="00BF7375"/>
    <w:rsid w:val="00BF75DD"/>
    <w:rsid w:val="00C00036"/>
    <w:rsid w:val="00C007EC"/>
    <w:rsid w:val="00C00DE2"/>
    <w:rsid w:val="00C021E1"/>
    <w:rsid w:val="00C03A04"/>
    <w:rsid w:val="00C04B55"/>
    <w:rsid w:val="00C0502C"/>
    <w:rsid w:val="00C052B9"/>
    <w:rsid w:val="00C11181"/>
    <w:rsid w:val="00C12AB8"/>
    <w:rsid w:val="00C1402E"/>
    <w:rsid w:val="00C14CDE"/>
    <w:rsid w:val="00C14ECE"/>
    <w:rsid w:val="00C151AE"/>
    <w:rsid w:val="00C157F5"/>
    <w:rsid w:val="00C16881"/>
    <w:rsid w:val="00C168DD"/>
    <w:rsid w:val="00C170B3"/>
    <w:rsid w:val="00C17C14"/>
    <w:rsid w:val="00C23352"/>
    <w:rsid w:val="00C24496"/>
    <w:rsid w:val="00C253E9"/>
    <w:rsid w:val="00C269C2"/>
    <w:rsid w:val="00C273AB"/>
    <w:rsid w:val="00C3090B"/>
    <w:rsid w:val="00C3389E"/>
    <w:rsid w:val="00C33ACA"/>
    <w:rsid w:val="00C346E7"/>
    <w:rsid w:val="00C348DF"/>
    <w:rsid w:val="00C357CE"/>
    <w:rsid w:val="00C3629E"/>
    <w:rsid w:val="00C41D0C"/>
    <w:rsid w:val="00C42D94"/>
    <w:rsid w:val="00C44117"/>
    <w:rsid w:val="00C4433B"/>
    <w:rsid w:val="00C46148"/>
    <w:rsid w:val="00C4665C"/>
    <w:rsid w:val="00C46AF8"/>
    <w:rsid w:val="00C50056"/>
    <w:rsid w:val="00C502B6"/>
    <w:rsid w:val="00C50741"/>
    <w:rsid w:val="00C50882"/>
    <w:rsid w:val="00C5090D"/>
    <w:rsid w:val="00C50DAB"/>
    <w:rsid w:val="00C51449"/>
    <w:rsid w:val="00C51935"/>
    <w:rsid w:val="00C5200B"/>
    <w:rsid w:val="00C5301D"/>
    <w:rsid w:val="00C5514C"/>
    <w:rsid w:val="00C55F50"/>
    <w:rsid w:val="00C57281"/>
    <w:rsid w:val="00C61B5D"/>
    <w:rsid w:val="00C61C42"/>
    <w:rsid w:val="00C62A75"/>
    <w:rsid w:val="00C63530"/>
    <w:rsid w:val="00C64C6E"/>
    <w:rsid w:val="00C67603"/>
    <w:rsid w:val="00C714A7"/>
    <w:rsid w:val="00C744DD"/>
    <w:rsid w:val="00C75BF0"/>
    <w:rsid w:val="00C766AE"/>
    <w:rsid w:val="00C76DFB"/>
    <w:rsid w:val="00C77D1A"/>
    <w:rsid w:val="00C81EF0"/>
    <w:rsid w:val="00C82F25"/>
    <w:rsid w:val="00C853FB"/>
    <w:rsid w:val="00C856BB"/>
    <w:rsid w:val="00C8796B"/>
    <w:rsid w:val="00C90045"/>
    <w:rsid w:val="00C95C26"/>
    <w:rsid w:val="00C96DCC"/>
    <w:rsid w:val="00CA13F4"/>
    <w:rsid w:val="00CA2FF6"/>
    <w:rsid w:val="00CA42E3"/>
    <w:rsid w:val="00CA57A7"/>
    <w:rsid w:val="00CA5A57"/>
    <w:rsid w:val="00CA6757"/>
    <w:rsid w:val="00CA733A"/>
    <w:rsid w:val="00CB05E6"/>
    <w:rsid w:val="00CB07D0"/>
    <w:rsid w:val="00CB130B"/>
    <w:rsid w:val="00CB135B"/>
    <w:rsid w:val="00CB251E"/>
    <w:rsid w:val="00CB4C19"/>
    <w:rsid w:val="00CB52AF"/>
    <w:rsid w:val="00CB59A3"/>
    <w:rsid w:val="00CB64A5"/>
    <w:rsid w:val="00CB7722"/>
    <w:rsid w:val="00CB7787"/>
    <w:rsid w:val="00CB7B82"/>
    <w:rsid w:val="00CB7D03"/>
    <w:rsid w:val="00CC2234"/>
    <w:rsid w:val="00CC3C93"/>
    <w:rsid w:val="00CC66B8"/>
    <w:rsid w:val="00CC6CD6"/>
    <w:rsid w:val="00CC6F2C"/>
    <w:rsid w:val="00CD11F8"/>
    <w:rsid w:val="00CD4463"/>
    <w:rsid w:val="00CD4B71"/>
    <w:rsid w:val="00CD5807"/>
    <w:rsid w:val="00CD59AC"/>
    <w:rsid w:val="00CD6177"/>
    <w:rsid w:val="00CE0687"/>
    <w:rsid w:val="00CE1032"/>
    <w:rsid w:val="00CE2AE0"/>
    <w:rsid w:val="00CE2F38"/>
    <w:rsid w:val="00CE3997"/>
    <w:rsid w:val="00CE47AC"/>
    <w:rsid w:val="00CE4B6F"/>
    <w:rsid w:val="00CE4BA5"/>
    <w:rsid w:val="00CE5170"/>
    <w:rsid w:val="00CE6D7F"/>
    <w:rsid w:val="00CE6E48"/>
    <w:rsid w:val="00CE6EC7"/>
    <w:rsid w:val="00CE779C"/>
    <w:rsid w:val="00CE7A09"/>
    <w:rsid w:val="00CF0540"/>
    <w:rsid w:val="00CF116D"/>
    <w:rsid w:val="00CF1A06"/>
    <w:rsid w:val="00CF21FD"/>
    <w:rsid w:val="00CF4E07"/>
    <w:rsid w:val="00CF5E62"/>
    <w:rsid w:val="00CF6C17"/>
    <w:rsid w:val="00D00E1A"/>
    <w:rsid w:val="00D019C4"/>
    <w:rsid w:val="00D03110"/>
    <w:rsid w:val="00D05095"/>
    <w:rsid w:val="00D058C2"/>
    <w:rsid w:val="00D05D63"/>
    <w:rsid w:val="00D05FE0"/>
    <w:rsid w:val="00D073AA"/>
    <w:rsid w:val="00D0781A"/>
    <w:rsid w:val="00D07B4A"/>
    <w:rsid w:val="00D10948"/>
    <w:rsid w:val="00D126E8"/>
    <w:rsid w:val="00D12D1A"/>
    <w:rsid w:val="00D130BC"/>
    <w:rsid w:val="00D13406"/>
    <w:rsid w:val="00D13B92"/>
    <w:rsid w:val="00D14B4B"/>
    <w:rsid w:val="00D15373"/>
    <w:rsid w:val="00D15977"/>
    <w:rsid w:val="00D15F08"/>
    <w:rsid w:val="00D176A0"/>
    <w:rsid w:val="00D17D2E"/>
    <w:rsid w:val="00D21ABF"/>
    <w:rsid w:val="00D22D3C"/>
    <w:rsid w:val="00D23836"/>
    <w:rsid w:val="00D240F7"/>
    <w:rsid w:val="00D2541C"/>
    <w:rsid w:val="00D25A3F"/>
    <w:rsid w:val="00D25A4F"/>
    <w:rsid w:val="00D26854"/>
    <w:rsid w:val="00D27E06"/>
    <w:rsid w:val="00D306ED"/>
    <w:rsid w:val="00D30748"/>
    <w:rsid w:val="00D31788"/>
    <w:rsid w:val="00D3253C"/>
    <w:rsid w:val="00D3289E"/>
    <w:rsid w:val="00D3298A"/>
    <w:rsid w:val="00D32A54"/>
    <w:rsid w:val="00D332F4"/>
    <w:rsid w:val="00D3443A"/>
    <w:rsid w:val="00D35B5A"/>
    <w:rsid w:val="00D3637B"/>
    <w:rsid w:val="00D36664"/>
    <w:rsid w:val="00D36796"/>
    <w:rsid w:val="00D37540"/>
    <w:rsid w:val="00D37CC9"/>
    <w:rsid w:val="00D41AFC"/>
    <w:rsid w:val="00D43FCF"/>
    <w:rsid w:val="00D44E3A"/>
    <w:rsid w:val="00D459F6"/>
    <w:rsid w:val="00D45A3C"/>
    <w:rsid w:val="00D46303"/>
    <w:rsid w:val="00D50F81"/>
    <w:rsid w:val="00D51045"/>
    <w:rsid w:val="00D524FA"/>
    <w:rsid w:val="00D52608"/>
    <w:rsid w:val="00D52E15"/>
    <w:rsid w:val="00D5482D"/>
    <w:rsid w:val="00D54B6B"/>
    <w:rsid w:val="00D55ABA"/>
    <w:rsid w:val="00D55BA0"/>
    <w:rsid w:val="00D55BF4"/>
    <w:rsid w:val="00D56C88"/>
    <w:rsid w:val="00D6004D"/>
    <w:rsid w:val="00D60140"/>
    <w:rsid w:val="00D6118E"/>
    <w:rsid w:val="00D61F8B"/>
    <w:rsid w:val="00D61FA7"/>
    <w:rsid w:val="00D62D64"/>
    <w:rsid w:val="00D632D3"/>
    <w:rsid w:val="00D64625"/>
    <w:rsid w:val="00D66596"/>
    <w:rsid w:val="00D66B60"/>
    <w:rsid w:val="00D678B1"/>
    <w:rsid w:val="00D67A20"/>
    <w:rsid w:val="00D70399"/>
    <w:rsid w:val="00D70415"/>
    <w:rsid w:val="00D70555"/>
    <w:rsid w:val="00D71F63"/>
    <w:rsid w:val="00D7325A"/>
    <w:rsid w:val="00D73ECC"/>
    <w:rsid w:val="00D76CE8"/>
    <w:rsid w:val="00D7798A"/>
    <w:rsid w:val="00D81062"/>
    <w:rsid w:val="00D8138D"/>
    <w:rsid w:val="00D81589"/>
    <w:rsid w:val="00D8177A"/>
    <w:rsid w:val="00D82A73"/>
    <w:rsid w:val="00D82D7F"/>
    <w:rsid w:val="00D8318C"/>
    <w:rsid w:val="00D8321D"/>
    <w:rsid w:val="00D84951"/>
    <w:rsid w:val="00D855B2"/>
    <w:rsid w:val="00D8626C"/>
    <w:rsid w:val="00D86EDE"/>
    <w:rsid w:val="00D91100"/>
    <w:rsid w:val="00D91335"/>
    <w:rsid w:val="00D934A1"/>
    <w:rsid w:val="00D9402F"/>
    <w:rsid w:val="00D9566B"/>
    <w:rsid w:val="00D95D6F"/>
    <w:rsid w:val="00D95D70"/>
    <w:rsid w:val="00D95F20"/>
    <w:rsid w:val="00D970AA"/>
    <w:rsid w:val="00D97FE7"/>
    <w:rsid w:val="00DA0798"/>
    <w:rsid w:val="00DA0CC2"/>
    <w:rsid w:val="00DA11C3"/>
    <w:rsid w:val="00DA3125"/>
    <w:rsid w:val="00DA318F"/>
    <w:rsid w:val="00DA4FFA"/>
    <w:rsid w:val="00DB257E"/>
    <w:rsid w:val="00DB29A3"/>
    <w:rsid w:val="00DB3140"/>
    <w:rsid w:val="00DB41F1"/>
    <w:rsid w:val="00DB6D06"/>
    <w:rsid w:val="00DB70E7"/>
    <w:rsid w:val="00DB71E2"/>
    <w:rsid w:val="00DB722F"/>
    <w:rsid w:val="00DB7B02"/>
    <w:rsid w:val="00DB7DA1"/>
    <w:rsid w:val="00DB7E45"/>
    <w:rsid w:val="00DC19B7"/>
    <w:rsid w:val="00DC26F6"/>
    <w:rsid w:val="00DC336A"/>
    <w:rsid w:val="00DC351A"/>
    <w:rsid w:val="00DC4BF5"/>
    <w:rsid w:val="00DC5712"/>
    <w:rsid w:val="00DC6E4D"/>
    <w:rsid w:val="00DD5091"/>
    <w:rsid w:val="00DD6EBA"/>
    <w:rsid w:val="00DD7F87"/>
    <w:rsid w:val="00DE00A0"/>
    <w:rsid w:val="00DE1928"/>
    <w:rsid w:val="00DE26E5"/>
    <w:rsid w:val="00DE3021"/>
    <w:rsid w:val="00DE4D74"/>
    <w:rsid w:val="00DE515B"/>
    <w:rsid w:val="00DE5BD1"/>
    <w:rsid w:val="00DE63BC"/>
    <w:rsid w:val="00DE6BB7"/>
    <w:rsid w:val="00DE784E"/>
    <w:rsid w:val="00DE785B"/>
    <w:rsid w:val="00DE793B"/>
    <w:rsid w:val="00DE7D82"/>
    <w:rsid w:val="00DF02CF"/>
    <w:rsid w:val="00DF10CA"/>
    <w:rsid w:val="00DF297C"/>
    <w:rsid w:val="00DF3058"/>
    <w:rsid w:val="00DF43EE"/>
    <w:rsid w:val="00DF521F"/>
    <w:rsid w:val="00DF5229"/>
    <w:rsid w:val="00DF58C7"/>
    <w:rsid w:val="00DF5BE9"/>
    <w:rsid w:val="00DF6660"/>
    <w:rsid w:val="00DF70A0"/>
    <w:rsid w:val="00DF74CF"/>
    <w:rsid w:val="00E00634"/>
    <w:rsid w:val="00E00B82"/>
    <w:rsid w:val="00E02584"/>
    <w:rsid w:val="00E02857"/>
    <w:rsid w:val="00E02EB8"/>
    <w:rsid w:val="00E02F1E"/>
    <w:rsid w:val="00E03536"/>
    <w:rsid w:val="00E0417C"/>
    <w:rsid w:val="00E045D0"/>
    <w:rsid w:val="00E047AF"/>
    <w:rsid w:val="00E04A5A"/>
    <w:rsid w:val="00E07B91"/>
    <w:rsid w:val="00E101D1"/>
    <w:rsid w:val="00E101F2"/>
    <w:rsid w:val="00E12D8B"/>
    <w:rsid w:val="00E13254"/>
    <w:rsid w:val="00E153BA"/>
    <w:rsid w:val="00E15B63"/>
    <w:rsid w:val="00E17AED"/>
    <w:rsid w:val="00E209EA"/>
    <w:rsid w:val="00E22353"/>
    <w:rsid w:val="00E225CD"/>
    <w:rsid w:val="00E226DE"/>
    <w:rsid w:val="00E23DBE"/>
    <w:rsid w:val="00E25F2C"/>
    <w:rsid w:val="00E3066C"/>
    <w:rsid w:val="00E311F3"/>
    <w:rsid w:val="00E32566"/>
    <w:rsid w:val="00E3337E"/>
    <w:rsid w:val="00E35198"/>
    <w:rsid w:val="00E354C7"/>
    <w:rsid w:val="00E379EC"/>
    <w:rsid w:val="00E40627"/>
    <w:rsid w:val="00E41124"/>
    <w:rsid w:val="00E41801"/>
    <w:rsid w:val="00E420F0"/>
    <w:rsid w:val="00E4218B"/>
    <w:rsid w:val="00E427B7"/>
    <w:rsid w:val="00E44A71"/>
    <w:rsid w:val="00E44B9D"/>
    <w:rsid w:val="00E46BC0"/>
    <w:rsid w:val="00E47F1A"/>
    <w:rsid w:val="00E50085"/>
    <w:rsid w:val="00E516F7"/>
    <w:rsid w:val="00E517B9"/>
    <w:rsid w:val="00E52020"/>
    <w:rsid w:val="00E5214B"/>
    <w:rsid w:val="00E526CC"/>
    <w:rsid w:val="00E53165"/>
    <w:rsid w:val="00E557F6"/>
    <w:rsid w:val="00E564C4"/>
    <w:rsid w:val="00E56794"/>
    <w:rsid w:val="00E57B1B"/>
    <w:rsid w:val="00E602A9"/>
    <w:rsid w:val="00E60F27"/>
    <w:rsid w:val="00E62CBA"/>
    <w:rsid w:val="00E63292"/>
    <w:rsid w:val="00E63582"/>
    <w:rsid w:val="00E653D3"/>
    <w:rsid w:val="00E65734"/>
    <w:rsid w:val="00E65E08"/>
    <w:rsid w:val="00E6615E"/>
    <w:rsid w:val="00E66497"/>
    <w:rsid w:val="00E73AB0"/>
    <w:rsid w:val="00E749B7"/>
    <w:rsid w:val="00E7538A"/>
    <w:rsid w:val="00E7581B"/>
    <w:rsid w:val="00E76123"/>
    <w:rsid w:val="00E7633B"/>
    <w:rsid w:val="00E775DB"/>
    <w:rsid w:val="00E8062B"/>
    <w:rsid w:val="00E8367A"/>
    <w:rsid w:val="00E84272"/>
    <w:rsid w:val="00E8433B"/>
    <w:rsid w:val="00E87649"/>
    <w:rsid w:val="00E902D2"/>
    <w:rsid w:val="00E91656"/>
    <w:rsid w:val="00E92696"/>
    <w:rsid w:val="00E92B62"/>
    <w:rsid w:val="00E93DD4"/>
    <w:rsid w:val="00E93F44"/>
    <w:rsid w:val="00E97627"/>
    <w:rsid w:val="00EA03AA"/>
    <w:rsid w:val="00EA07EB"/>
    <w:rsid w:val="00EA1F74"/>
    <w:rsid w:val="00EA212F"/>
    <w:rsid w:val="00EA3913"/>
    <w:rsid w:val="00EA3BAE"/>
    <w:rsid w:val="00EA3E80"/>
    <w:rsid w:val="00EA40A1"/>
    <w:rsid w:val="00EA41D6"/>
    <w:rsid w:val="00EA469C"/>
    <w:rsid w:val="00EA4E7E"/>
    <w:rsid w:val="00EA54C5"/>
    <w:rsid w:val="00EA5A19"/>
    <w:rsid w:val="00EA76D7"/>
    <w:rsid w:val="00EB0A73"/>
    <w:rsid w:val="00EB10D5"/>
    <w:rsid w:val="00EB1433"/>
    <w:rsid w:val="00EB1DCC"/>
    <w:rsid w:val="00EB2212"/>
    <w:rsid w:val="00EB2D32"/>
    <w:rsid w:val="00EB3EC8"/>
    <w:rsid w:val="00EB4C14"/>
    <w:rsid w:val="00EB513F"/>
    <w:rsid w:val="00EB56BE"/>
    <w:rsid w:val="00EB5B3A"/>
    <w:rsid w:val="00EB6356"/>
    <w:rsid w:val="00EB70BF"/>
    <w:rsid w:val="00EC03F6"/>
    <w:rsid w:val="00EC14E8"/>
    <w:rsid w:val="00EC184F"/>
    <w:rsid w:val="00EC36B9"/>
    <w:rsid w:val="00EC3F6A"/>
    <w:rsid w:val="00EC3FC4"/>
    <w:rsid w:val="00EC4836"/>
    <w:rsid w:val="00EC63FB"/>
    <w:rsid w:val="00EC748E"/>
    <w:rsid w:val="00EC7BD5"/>
    <w:rsid w:val="00EC7F8C"/>
    <w:rsid w:val="00ED007A"/>
    <w:rsid w:val="00ED1EED"/>
    <w:rsid w:val="00ED3114"/>
    <w:rsid w:val="00ED33F6"/>
    <w:rsid w:val="00ED423F"/>
    <w:rsid w:val="00ED4783"/>
    <w:rsid w:val="00ED611F"/>
    <w:rsid w:val="00ED7412"/>
    <w:rsid w:val="00ED76C8"/>
    <w:rsid w:val="00ED7CB5"/>
    <w:rsid w:val="00EE1514"/>
    <w:rsid w:val="00EE1870"/>
    <w:rsid w:val="00EE24D4"/>
    <w:rsid w:val="00EE2B22"/>
    <w:rsid w:val="00EE31DA"/>
    <w:rsid w:val="00EE3881"/>
    <w:rsid w:val="00EE41CC"/>
    <w:rsid w:val="00EE4244"/>
    <w:rsid w:val="00EE4781"/>
    <w:rsid w:val="00EE4C5D"/>
    <w:rsid w:val="00EE69E1"/>
    <w:rsid w:val="00EE6BFF"/>
    <w:rsid w:val="00EE7325"/>
    <w:rsid w:val="00EF0B98"/>
    <w:rsid w:val="00EF0FDE"/>
    <w:rsid w:val="00EF26E2"/>
    <w:rsid w:val="00EF364A"/>
    <w:rsid w:val="00EF3E80"/>
    <w:rsid w:val="00EF575E"/>
    <w:rsid w:val="00EF68DD"/>
    <w:rsid w:val="00F01B08"/>
    <w:rsid w:val="00F0270C"/>
    <w:rsid w:val="00F04C00"/>
    <w:rsid w:val="00F05667"/>
    <w:rsid w:val="00F05BB8"/>
    <w:rsid w:val="00F06EF7"/>
    <w:rsid w:val="00F10096"/>
    <w:rsid w:val="00F1075D"/>
    <w:rsid w:val="00F10C70"/>
    <w:rsid w:val="00F11CD6"/>
    <w:rsid w:val="00F14ACE"/>
    <w:rsid w:val="00F161F2"/>
    <w:rsid w:val="00F20780"/>
    <w:rsid w:val="00F2092A"/>
    <w:rsid w:val="00F20A1D"/>
    <w:rsid w:val="00F20FC3"/>
    <w:rsid w:val="00F21389"/>
    <w:rsid w:val="00F22082"/>
    <w:rsid w:val="00F22097"/>
    <w:rsid w:val="00F2436A"/>
    <w:rsid w:val="00F249B5"/>
    <w:rsid w:val="00F2652E"/>
    <w:rsid w:val="00F30162"/>
    <w:rsid w:val="00F30F1D"/>
    <w:rsid w:val="00F315C8"/>
    <w:rsid w:val="00F31696"/>
    <w:rsid w:val="00F33798"/>
    <w:rsid w:val="00F34D22"/>
    <w:rsid w:val="00F353ED"/>
    <w:rsid w:val="00F369F1"/>
    <w:rsid w:val="00F36D2C"/>
    <w:rsid w:val="00F408B8"/>
    <w:rsid w:val="00F4100A"/>
    <w:rsid w:val="00F41D13"/>
    <w:rsid w:val="00F421F4"/>
    <w:rsid w:val="00F44415"/>
    <w:rsid w:val="00F4483B"/>
    <w:rsid w:val="00F45140"/>
    <w:rsid w:val="00F453FE"/>
    <w:rsid w:val="00F465A1"/>
    <w:rsid w:val="00F47FD9"/>
    <w:rsid w:val="00F50DBD"/>
    <w:rsid w:val="00F52367"/>
    <w:rsid w:val="00F53CCB"/>
    <w:rsid w:val="00F540C7"/>
    <w:rsid w:val="00F5437A"/>
    <w:rsid w:val="00F54F69"/>
    <w:rsid w:val="00F55C1F"/>
    <w:rsid w:val="00F561BE"/>
    <w:rsid w:val="00F567CB"/>
    <w:rsid w:val="00F57576"/>
    <w:rsid w:val="00F57FB5"/>
    <w:rsid w:val="00F60AFB"/>
    <w:rsid w:val="00F6223C"/>
    <w:rsid w:val="00F636CA"/>
    <w:rsid w:val="00F639C3"/>
    <w:rsid w:val="00F64263"/>
    <w:rsid w:val="00F64BB2"/>
    <w:rsid w:val="00F66079"/>
    <w:rsid w:val="00F67689"/>
    <w:rsid w:val="00F7103E"/>
    <w:rsid w:val="00F71D06"/>
    <w:rsid w:val="00F72740"/>
    <w:rsid w:val="00F72FB9"/>
    <w:rsid w:val="00F73221"/>
    <w:rsid w:val="00F73CBD"/>
    <w:rsid w:val="00F73CE6"/>
    <w:rsid w:val="00F76464"/>
    <w:rsid w:val="00F770E0"/>
    <w:rsid w:val="00F77595"/>
    <w:rsid w:val="00F77C3C"/>
    <w:rsid w:val="00F8053C"/>
    <w:rsid w:val="00F81794"/>
    <w:rsid w:val="00F81A9A"/>
    <w:rsid w:val="00F824F5"/>
    <w:rsid w:val="00F82A5C"/>
    <w:rsid w:val="00F82B71"/>
    <w:rsid w:val="00F8415C"/>
    <w:rsid w:val="00F85F55"/>
    <w:rsid w:val="00F8723C"/>
    <w:rsid w:val="00F8785E"/>
    <w:rsid w:val="00F901CB"/>
    <w:rsid w:val="00F908EE"/>
    <w:rsid w:val="00F91998"/>
    <w:rsid w:val="00F94289"/>
    <w:rsid w:val="00F9449B"/>
    <w:rsid w:val="00F948D8"/>
    <w:rsid w:val="00F95618"/>
    <w:rsid w:val="00F972BF"/>
    <w:rsid w:val="00FA0333"/>
    <w:rsid w:val="00FA059A"/>
    <w:rsid w:val="00FA0F0F"/>
    <w:rsid w:val="00FA0F3E"/>
    <w:rsid w:val="00FA21DD"/>
    <w:rsid w:val="00FA42F8"/>
    <w:rsid w:val="00FA4BCE"/>
    <w:rsid w:val="00FA707C"/>
    <w:rsid w:val="00FA7C95"/>
    <w:rsid w:val="00FB07B7"/>
    <w:rsid w:val="00FB0DB8"/>
    <w:rsid w:val="00FB3C7D"/>
    <w:rsid w:val="00FB55D4"/>
    <w:rsid w:val="00FB5803"/>
    <w:rsid w:val="00FB655C"/>
    <w:rsid w:val="00FC01D2"/>
    <w:rsid w:val="00FC289D"/>
    <w:rsid w:val="00FC331D"/>
    <w:rsid w:val="00FC3824"/>
    <w:rsid w:val="00FC3B96"/>
    <w:rsid w:val="00FC548C"/>
    <w:rsid w:val="00FC5C72"/>
    <w:rsid w:val="00FC65B4"/>
    <w:rsid w:val="00FC696B"/>
    <w:rsid w:val="00FC6FC2"/>
    <w:rsid w:val="00FC715C"/>
    <w:rsid w:val="00FD0506"/>
    <w:rsid w:val="00FD055C"/>
    <w:rsid w:val="00FD0F9C"/>
    <w:rsid w:val="00FD22FE"/>
    <w:rsid w:val="00FD4AB2"/>
    <w:rsid w:val="00FD6F55"/>
    <w:rsid w:val="00FD760D"/>
    <w:rsid w:val="00FE2023"/>
    <w:rsid w:val="00FE2196"/>
    <w:rsid w:val="00FE2977"/>
    <w:rsid w:val="00FE4888"/>
    <w:rsid w:val="00FE4B10"/>
    <w:rsid w:val="00FE4D92"/>
    <w:rsid w:val="00FE609A"/>
    <w:rsid w:val="00FE63FC"/>
    <w:rsid w:val="00FE6FF7"/>
    <w:rsid w:val="00FE7156"/>
    <w:rsid w:val="00FF03C9"/>
    <w:rsid w:val="00FF0736"/>
    <w:rsid w:val="00FF0AA1"/>
    <w:rsid w:val="00FF0D30"/>
    <w:rsid w:val="00FF2196"/>
    <w:rsid w:val="00FF25B8"/>
    <w:rsid w:val="00FF5BA2"/>
    <w:rsid w:val="00FF6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467D6E"/>
  <w15:chartTrackingRefBased/>
  <w15:docId w15:val="{AE7052EB-33BA-49FD-A85F-4D00CFB6E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DBD"/>
    <w:pPr>
      <w:keepNext/>
      <w:keepLines/>
      <w:spacing w:before="240" w:after="0" w:line="360" w:lineRule="auto"/>
      <w:jc w:val="right"/>
      <w:outlineLvl w:val="0"/>
    </w:pPr>
    <w:rPr>
      <w:rFonts w:ascii="Times New Roman" w:eastAsia="Times New Roman" w:hAnsi="Times New Roman" w:cs="Times New Roman"/>
      <w:b/>
      <w:sz w:val="28"/>
      <w:szCs w:val="32"/>
      <w:lang w:val="en-US"/>
    </w:rPr>
  </w:style>
  <w:style w:type="paragraph" w:styleId="Heading2">
    <w:name w:val="heading 2"/>
    <w:basedOn w:val="Normal"/>
    <w:next w:val="Normal"/>
    <w:link w:val="Heading2Char"/>
    <w:uiPriority w:val="9"/>
    <w:unhideWhenUsed/>
    <w:qFormat/>
    <w:rsid w:val="00F50DBD"/>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qFormat/>
    <w:rsid w:val="00F50DBD"/>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9"/>
    <w:semiHidden/>
    <w:unhideWhenUsed/>
    <w:qFormat/>
    <w:rsid w:val="00F50DBD"/>
    <w:pPr>
      <w:keepNext/>
      <w:keepLines/>
      <w:spacing w:before="200" w:after="0"/>
      <w:ind w:left="864" w:hanging="864"/>
      <w:outlineLvl w:val="3"/>
    </w:pPr>
    <w:rPr>
      <w:rFonts w:asciiTheme="majorHAnsi" w:eastAsiaTheme="majorEastAsia" w:hAnsiTheme="majorHAnsi" w:cstheme="majorBidi"/>
      <w:b/>
      <w:bCs/>
      <w:i/>
      <w:iCs/>
      <w:color w:val="000000" w:themeColor="text1"/>
      <w:lang w:val="en-US"/>
    </w:rPr>
  </w:style>
  <w:style w:type="paragraph" w:styleId="Heading5">
    <w:name w:val="heading 5"/>
    <w:basedOn w:val="Normal"/>
    <w:next w:val="Normal"/>
    <w:link w:val="Heading5Char"/>
    <w:uiPriority w:val="9"/>
    <w:unhideWhenUsed/>
    <w:qFormat/>
    <w:rsid w:val="00F50DBD"/>
    <w:pPr>
      <w:keepNext/>
      <w:keepLines/>
      <w:spacing w:before="200" w:after="0"/>
      <w:ind w:left="1008" w:hanging="1008"/>
      <w:outlineLvl w:val="4"/>
    </w:pPr>
    <w:rPr>
      <w:rFonts w:asciiTheme="majorHAnsi" w:eastAsiaTheme="majorEastAsia" w:hAnsiTheme="majorHAnsi" w:cstheme="majorBidi"/>
      <w:color w:val="323E4F" w:themeColor="text2" w:themeShade="BF"/>
      <w:lang w:val="en-US"/>
    </w:rPr>
  </w:style>
  <w:style w:type="paragraph" w:styleId="Heading6">
    <w:name w:val="heading 6"/>
    <w:basedOn w:val="Normal"/>
    <w:next w:val="Normal"/>
    <w:link w:val="Heading6Char"/>
    <w:uiPriority w:val="9"/>
    <w:semiHidden/>
    <w:unhideWhenUsed/>
    <w:qFormat/>
    <w:rsid w:val="00F50DBD"/>
    <w:pPr>
      <w:keepNext/>
      <w:keepLines/>
      <w:spacing w:before="200" w:after="0"/>
      <w:ind w:left="1152" w:hanging="1152"/>
      <w:outlineLvl w:val="5"/>
    </w:pPr>
    <w:rPr>
      <w:rFonts w:asciiTheme="majorHAnsi" w:eastAsiaTheme="majorEastAsia" w:hAnsiTheme="majorHAnsi" w:cstheme="majorBidi"/>
      <w:i/>
      <w:iCs/>
      <w:color w:val="323E4F" w:themeColor="text2" w:themeShade="BF"/>
      <w:lang w:val="en-US"/>
    </w:rPr>
  </w:style>
  <w:style w:type="paragraph" w:styleId="Heading7">
    <w:name w:val="heading 7"/>
    <w:basedOn w:val="Normal"/>
    <w:next w:val="Normal"/>
    <w:link w:val="Heading7Char"/>
    <w:uiPriority w:val="9"/>
    <w:semiHidden/>
    <w:unhideWhenUsed/>
    <w:qFormat/>
    <w:rsid w:val="00F50DBD"/>
    <w:pPr>
      <w:keepNext/>
      <w:keepLines/>
      <w:spacing w:before="200" w:after="0"/>
      <w:ind w:left="1296" w:hanging="1296"/>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F50DB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F50DB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03B2"/>
    <w:rPr>
      <w:color w:val="0563C1" w:themeColor="hyperlink"/>
      <w:u w:val="single"/>
    </w:rPr>
  </w:style>
  <w:style w:type="character" w:styleId="PlaceholderText">
    <w:name w:val="Placeholder Text"/>
    <w:basedOn w:val="DefaultParagraphFont"/>
    <w:uiPriority w:val="99"/>
    <w:semiHidden/>
    <w:rsid w:val="00D5482D"/>
    <w:rPr>
      <w:color w:val="808080"/>
    </w:rPr>
  </w:style>
  <w:style w:type="character" w:customStyle="1" w:styleId="anchor-text">
    <w:name w:val="anchor-text"/>
    <w:basedOn w:val="DefaultParagraphFont"/>
    <w:rsid w:val="0035397F"/>
  </w:style>
  <w:style w:type="character" w:styleId="UnresolvedMention">
    <w:name w:val="Unresolved Mention"/>
    <w:basedOn w:val="DefaultParagraphFont"/>
    <w:uiPriority w:val="99"/>
    <w:unhideWhenUsed/>
    <w:rsid w:val="005C7EA8"/>
    <w:rPr>
      <w:color w:val="605E5C"/>
      <w:shd w:val="clear" w:color="auto" w:fill="E1DFDD"/>
    </w:rPr>
  </w:style>
  <w:style w:type="character" w:styleId="FollowedHyperlink">
    <w:name w:val="FollowedHyperlink"/>
    <w:basedOn w:val="DefaultParagraphFont"/>
    <w:uiPriority w:val="99"/>
    <w:semiHidden/>
    <w:unhideWhenUsed/>
    <w:rsid w:val="00CE5170"/>
    <w:rPr>
      <w:color w:val="954F72" w:themeColor="followedHyperlink"/>
      <w:u w:val="single"/>
    </w:rPr>
  </w:style>
  <w:style w:type="paragraph" w:styleId="ListParagraph">
    <w:name w:val="List Paragraph"/>
    <w:basedOn w:val="Normal"/>
    <w:uiPriority w:val="34"/>
    <w:qFormat/>
    <w:rsid w:val="00656A5F"/>
    <w:pPr>
      <w:ind w:left="720"/>
      <w:contextualSpacing/>
    </w:pPr>
  </w:style>
  <w:style w:type="table" w:styleId="TableGrid">
    <w:name w:val="Table Grid"/>
    <w:basedOn w:val="TableNormal"/>
    <w:uiPriority w:val="39"/>
    <w:rsid w:val="00E17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6ED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1434E"/>
    <w:pPr>
      <w:spacing w:after="0" w:line="240" w:lineRule="auto"/>
      <w:ind w:left="720" w:hanging="720"/>
    </w:pPr>
  </w:style>
  <w:style w:type="character" w:customStyle="1" w:styleId="Heading1Char">
    <w:name w:val="Heading 1 Char"/>
    <w:basedOn w:val="DefaultParagraphFont"/>
    <w:link w:val="Heading1"/>
    <w:uiPriority w:val="9"/>
    <w:rsid w:val="00F50DBD"/>
    <w:rPr>
      <w:rFonts w:ascii="Times New Roman" w:eastAsia="Times New Roman" w:hAnsi="Times New Roman" w:cs="Times New Roman"/>
      <w:b/>
      <w:sz w:val="28"/>
      <w:szCs w:val="32"/>
      <w:lang w:val="en-US"/>
    </w:rPr>
  </w:style>
  <w:style w:type="character" w:customStyle="1" w:styleId="Heading2Char">
    <w:name w:val="Heading 2 Char"/>
    <w:basedOn w:val="DefaultParagraphFont"/>
    <w:link w:val="Heading2"/>
    <w:uiPriority w:val="9"/>
    <w:rsid w:val="00F50DB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50DBD"/>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9"/>
    <w:semiHidden/>
    <w:rsid w:val="00F50DBD"/>
    <w:rPr>
      <w:rFonts w:asciiTheme="majorHAnsi" w:eastAsiaTheme="majorEastAsia" w:hAnsiTheme="majorHAnsi" w:cstheme="majorBidi"/>
      <w:b/>
      <w:bCs/>
      <w:i/>
      <w:iCs/>
      <w:color w:val="000000" w:themeColor="text1"/>
      <w:lang w:val="en-US"/>
    </w:rPr>
  </w:style>
  <w:style w:type="character" w:customStyle="1" w:styleId="Heading5Char">
    <w:name w:val="Heading 5 Char"/>
    <w:basedOn w:val="DefaultParagraphFont"/>
    <w:link w:val="Heading5"/>
    <w:uiPriority w:val="9"/>
    <w:rsid w:val="00F50DBD"/>
    <w:rPr>
      <w:rFonts w:asciiTheme="majorHAnsi" w:eastAsiaTheme="majorEastAsia" w:hAnsiTheme="majorHAnsi" w:cstheme="majorBidi"/>
      <w:color w:val="323E4F" w:themeColor="text2" w:themeShade="BF"/>
      <w:lang w:val="en-US"/>
    </w:rPr>
  </w:style>
  <w:style w:type="character" w:customStyle="1" w:styleId="Heading6Char">
    <w:name w:val="Heading 6 Char"/>
    <w:basedOn w:val="DefaultParagraphFont"/>
    <w:link w:val="Heading6"/>
    <w:uiPriority w:val="9"/>
    <w:semiHidden/>
    <w:rsid w:val="00F50DBD"/>
    <w:rPr>
      <w:rFonts w:asciiTheme="majorHAnsi" w:eastAsiaTheme="majorEastAsia" w:hAnsiTheme="majorHAnsi" w:cstheme="majorBidi"/>
      <w:i/>
      <w:iCs/>
      <w:color w:val="323E4F" w:themeColor="text2" w:themeShade="BF"/>
      <w:lang w:val="en-US"/>
    </w:rPr>
  </w:style>
  <w:style w:type="character" w:customStyle="1" w:styleId="Heading7Char">
    <w:name w:val="Heading 7 Char"/>
    <w:basedOn w:val="DefaultParagraphFont"/>
    <w:link w:val="Heading7"/>
    <w:uiPriority w:val="9"/>
    <w:semiHidden/>
    <w:rsid w:val="00F50DBD"/>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50DBD"/>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50DBD"/>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F50DBD"/>
    <w:pPr>
      <w:autoSpaceDE w:val="0"/>
      <w:autoSpaceDN w:val="0"/>
      <w:adjustRightInd w:val="0"/>
      <w:spacing w:after="0" w:line="240" w:lineRule="auto"/>
    </w:pPr>
    <w:rPr>
      <w:rFonts w:ascii="Times New Roman" w:hAnsi="Times New Roman" w:cs="Times New Roman"/>
      <w:color w:val="000000"/>
      <w:sz w:val="24"/>
      <w:szCs w:val="24"/>
    </w:rPr>
  </w:style>
  <w:style w:type="paragraph" w:styleId="CommentText">
    <w:name w:val="annotation text"/>
    <w:basedOn w:val="Normal"/>
    <w:link w:val="CommentTextChar"/>
    <w:uiPriority w:val="99"/>
    <w:unhideWhenUsed/>
    <w:rsid w:val="00F50DBD"/>
    <w:pPr>
      <w:spacing w:line="240" w:lineRule="auto"/>
    </w:pPr>
    <w:rPr>
      <w:sz w:val="20"/>
      <w:szCs w:val="20"/>
    </w:rPr>
  </w:style>
  <w:style w:type="character" w:customStyle="1" w:styleId="CommentTextChar">
    <w:name w:val="Comment Text Char"/>
    <w:basedOn w:val="DefaultParagraphFont"/>
    <w:link w:val="CommentText"/>
    <w:uiPriority w:val="99"/>
    <w:rsid w:val="00F50DBD"/>
    <w:rPr>
      <w:sz w:val="20"/>
      <w:szCs w:val="20"/>
    </w:rPr>
  </w:style>
  <w:style w:type="character" w:styleId="CommentReference">
    <w:name w:val="annotation reference"/>
    <w:basedOn w:val="DefaultParagraphFont"/>
    <w:uiPriority w:val="99"/>
    <w:semiHidden/>
    <w:unhideWhenUsed/>
    <w:rsid w:val="00F50DBD"/>
    <w:rPr>
      <w:sz w:val="16"/>
      <w:szCs w:val="16"/>
    </w:rPr>
  </w:style>
  <w:style w:type="paragraph" w:styleId="Header">
    <w:name w:val="header"/>
    <w:basedOn w:val="Normal"/>
    <w:link w:val="HeaderChar"/>
    <w:uiPriority w:val="99"/>
    <w:unhideWhenUsed/>
    <w:rsid w:val="00F50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DBD"/>
  </w:style>
  <w:style w:type="paragraph" w:styleId="Footer">
    <w:name w:val="footer"/>
    <w:basedOn w:val="Normal"/>
    <w:link w:val="FooterChar"/>
    <w:uiPriority w:val="99"/>
    <w:unhideWhenUsed/>
    <w:rsid w:val="00F50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DBD"/>
  </w:style>
  <w:style w:type="table" w:styleId="TableGridLight">
    <w:name w:val="Grid Table Light"/>
    <w:basedOn w:val="TableNormal"/>
    <w:uiPriority w:val="40"/>
    <w:rsid w:val="00F50D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b-25">
    <w:name w:val="mb-2.5"/>
    <w:basedOn w:val="Normal"/>
    <w:rsid w:val="00F50DB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ineNumber">
    <w:name w:val="line number"/>
    <w:basedOn w:val="DefaultParagraphFont"/>
    <w:uiPriority w:val="99"/>
    <w:semiHidden/>
    <w:unhideWhenUsed/>
    <w:rsid w:val="00F50DBD"/>
  </w:style>
  <w:style w:type="table" w:styleId="GridTable1Light">
    <w:name w:val="Grid Table 1 Light"/>
    <w:basedOn w:val="TableNormal"/>
    <w:uiPriority w:val="46"/>
    <w:rsid w:val="00F50DBD"/>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50DB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Heading3Right0Before6ptAfter6pt">
    <w:name w:val="Style Heading 3 + Right:  0&quot; Before:  6 pt After:  6 pt"/>
    <w:basedOn w:val="Heading3"/>
    <w:rsid w:val="00F50DBD"/>
    <w:pPr>
      <w:keepNext w:val="0"/>
      <w:widowControl w:val="0"/>
      <w:tabs>
        <w:tab w:val="left" w:pos="-720"/>
      </w:tabs>
      <w:suppressAutoHyphens/>
      <w:autoSpaceDE w:val="0"/>
      <w:autoSpaceDN w:val="0"/>
      <w:adjustRightInd w:val="0"/>
      <w:spacing w:before="120" w:after="120" w:line="240" w:lineRule="atLeast"/>
    </w:pPr>
    <w:rPr>
      <w:rFonts w:ascii="Times New Roman" w:hAnsi="Times New Roman" w:cs="Times New Roman"/>
      <w:b w:val="0"/>
      <w:bCs w:val="0"/>
      <w:i/>
      <w:iCs/>
      <w:color w:val="000000"/>
      <w:sz w:val="24"/>
      <w:szCs w:val="20"/>
    </w:rPr>
  </w:style>
  <w:style w:type="paragraph" w:styleId="BodyText">
    <w:name w:val="Body Text"/>
    <w:basedOn w:val="Normal"/>
    <w:link w:val="BodyTextChar"/>
    <w:rsid w:val="00F50DBD"/>
    <w:pPr>
      <w:spacing w:after="0" w:line="240"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rsid w:val="00F50DBD"/>
    <w:rPr>
      <w:rFonts w:ascii="Times New Roman" w:eastAsia="Times New Roman" w:hAnsi="Times New Roman" w:cs="Times New Roman"/>
      <w:sz w:val="24"/>
      <w:szCs w:val="20"/>
      <w:lang w:val="en-US"/>
    </w:rPr>
  </w:style>
  <w:style w:type="paragraph" w:styleId="BodyText2">
    <w:name w:val="Body Text 2"/>
    <w:basedOn w:val="Normal"/>
    <w:link w:val="BodyText2Char"/>
    <w:rsid w:val="00F50DBD"/>
    <w:pPr>
      <w:spacing w:after="0" w:line="240" w:lineRule="auto"/>
    </w:pPr>
    <w:rPr>
      <w:rFonts w:ascii="Times New Roman" w:eastAsia="Times New Roman" w:hAnsi="Times New Roman" w:cs="Times New Roman"/>
      <w:b/>
      <w:sz w:val="24"/>
      <w:szCs w:val="20"/>
      <w:lang w:val="en-US"/>
    </w:rPr>
  </w:style>
  <w:style w:type="character" w:customStyle="1" w:styleId="BodyText2Char">
    <w:name w:val="Body Text 2 Char"/>
    <w:basedOn w:val="DefaultParagraphFont"/>
    <w:link w:val="BodyText2"/>
    <w:rsid w:val="00F50DBD"/>
    <w:rPr>
      <w:rFonts w:ascii="Times New Roman" w:eastAsia="Times New Roman" w:hAnsi="Times New Roman" w:cs="Times New Roman"/>
      <w:b/>
      <w:sz w:val="24"/>
      <w:szCs w:val="20"/>
      <w:lang w:val="en-US"/>
    </w:rPr>
  </w:style>
  <w:style w:type="paragraph" w:styleId="BodyTextIndent">
    <w:name w:val="Body Text Indent"/>
    <w:basedOn w:val="Normal"/>
    <w:link w:val="BodyTextIndentChar"/>
    <w:rsid w:val="00F50DBD"/>
    <w:pPr>
      <w:spacing w:after="0" w:line="480" w:lineRule="auto"/>
      <w:ind w:left="540" w:hanging="540"/>
    </w:pPr>
    <w:rPr>
      <w:rFonts w:ascii="Times New Roman" w:eastAsia="Times New Roman" w:hAnsi="Times New Roman" w:cs="Times New Roman"/>
      <w:sz w:val="20"/>
      <w:szCs w:val="20"/>
      <w:lang w:val="en-US"/>
    </w:rPr>
  </w:style>
  <w:style w:type="character" w:customStyle="1" w:styleId="BodyTextIndentChar">
    <w:name w:val="Body Text Indent Char"/>
    <w:basedOn w:val="DefaultParagraphFont"/>
    <w:link w:val="BodyTextIndent"/>
    <w:rsid w:val="00F50DBD"/>
    <w:rPr>
      <w:rFonts w:ascii="Times New Roman" w:eastAsia="Times New Roman" w:hAnsi="Times New Roman" w:cs="Times New Roman"/>
      <w:sz w:val="20"/>
      <w:szCs w:val="20"/>
      <w:lang w:val="en-US"/>
    </w:rPr>
  </w:style>
  <w:style w:type="paragraph" w:styleId="BodyTextIndent2">
    <w:name w:val="Body Text Indent 2"/>
    <w:basedOn w:val="Normal"/>
    <w:link w:val="BodyTextIndent2Char"/>
    <w:rsid w:val="00F50DBD"/>
    <w:pPr>
      <w:spacing w:after="0" w:line="480" w:lineRule="auto"/>
      <w:ind w:left="540" w:hanging="540"/>
    </w:pPr>
    <w:rPr>
      <w:rFonts w:ascii="Times New Roman" w:eastAsia="Times New Roman" w:hAnsi="Times New Roman" w:cs="Times New Roman"/>
      <w:sz w:val="24"/>
      <w:szCs w:val="20"/>
      <w:lang w:val="en-US"/>
    </w:rPr>
  </w:style>
  <w:style w:type="character" w:customStyle="1" w:styleId="BodyTextIndent2Char">
    <w:name w:val="Body Text Indent 2 Char"/>
    <w:basedOn w:val="DefaultParagraphFont"/>
    <w:link w:val="BodyTextIndent2"/>
    <w:rsid w:val="00F50DBD"/>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rsid w:val="00F50DBD"/>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F50DBD"/>
    <w:rPr>
      <w:rFonts w:ascii="Tahoma" w:eastAsia="Times New Roman" w:hAnsi="Tahoma" w:cs="Tahoma"/>
      <w:sz w:val="16"/>
      <w:szCs w:val="16"/>
      <w:lang w:val="en-US"/>
    </w:rPr>
  </w:style>
  <w:style w:type="paragraph" w:styleId="NoSpacing">
    <w:name w:val="No Spacing"/>
    <w:link w:val="NoSpacingChar"/>
    <w:uiPriority w:val="1"/>
    <w:qFormat/>
    <w:rsid w:val="00F50DBD"/>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F50DBD"/>
    <w:rPr>
      <w:rFonts w:ascii="Calibri" w:eastAsia="Times New Roman" w:hAnsi="Calibri" w:cs="Times New Roman"/>
      <w:lang w:val="en-US"/>
    </w:rPr>
  </w:style>
  <w:style w:type="character" w:customStyle="1" w:styleId="highwire-cite-metadata-volume">
    <w:name w:val="highwire-cite-metadata-volume"/>
    <w:basedOn w:val="DefaultParagraphFont"/>
    <w:rsid w:val="00F50DBD"/>
  </w:style>
  <w:style w:type="character" w:customStyle="1" w:styleId="highwire-cite-metadata-issue">
    <w:name w:val="highwire-cite-metadata-issue"/>
    <w:basedOn w:val="DefaultParagraphFont"/>
    <w:rsid w:val="00F50DBD"/>
  </w:style>
  <w:style w:type="character" w:customStyle="1" w:styleId="highwire-cite-metadata-pages">
    <w:name w:val="highwire-cite-metadata-pages"/>
    <w:basedOn w:val="DefaultParagraphFont"/>
    <w:rsid w:val="00F50DBD"/>
  </w:style>
  <w:style w:type="character" w:styleId="Emphasis">
    <w:name w:val="Emphasis"/>
    <w:uiPriority w:val="20"/>
    <w:qFormat/>
    <w:rsid w:val="00F50DBD"/>
    <w:rPr>
      <w:i/>
      <w:iCs/>
    </w:rPr>
  </w:style>
  <w:style w:type="paragraph" w:styleId="CommentSubject">
    <w:name w:val="annotation subject"/>
    <w:basedOn w:val="CommentText"/>
    <w:next w:val="CommentText"/>
    <w:link w:val="CommentSubjectChar"/>
    <w:uiPriority w:val="99"/>
    <w:semiHidden/>
    <w:unhideWhenUsed/>
    <w:rsid w:val="00F50DBD"/>
    <w:pPr>
      <w:spacing w:after="0"/>
    </w:pPr>
    <w:rPr>
      <w:rFonts w:ascii="Times New Roman" w:eastAsia="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F50DBD"/>
    <w:rPr>
      <w:rFonts w:ascii="Times New Roman" w:eastAsia="Times New Roman" w:hAnsi="Times New Roman" w:cs="Times New Roman"/>
      <w:b/>
      <w:bCs/>
      <w:sz w:val="20"/>
      <w:szCs w:val="20"/>
      <w:lang w:val="en-US"/>
    </w:rPr>
  </w:style>
  <w:style w:type="table" w:customStyle="1" w:styleId="TableGrid1">
    <w:name w:val="Table Grid1"/>
    <w:basedOn w:val="TableNormal"/>
    <w:uiPriority w:val="39"/>
    <w:rsid w:val="00F50DBD"/>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50DBD"/>
    <w:pPr>
      <w:spacing w:after="0" w:line="240" w:lineRule="auto"/>
    </w:pPr>
    <w:rPr>
      <w:rFonts w:ascii="Times New Roman" w:eastAsia="Times New Roman" w:hAnsi="Times New Roman" w:cs="Times New Roman"/>
      <w:sz w:val="24"/>
      <w:szCs w:val="24"/>
      <w:lang w:val="en-US"/>
    </w:rPr>
  </w:style>
  <w:style w:type="character" w:customStyle="1" w:styleId="articleheadermetadoilink">
    <w:name w:val="articleheader__meta_doilink"/>
    <w:basedOn w:val="DefaultParagraphFont"/>
    <w:rsid w:val="00F50DBD"/>
  </w:style>
  <w:style w:type="table" w:customStyle="1" w:styleId="9">
    <w:name w:val="9"/>
    <w:basedOn w:val="TableNormal"/>
    <w:rsid w:val="00F50DBD"/>
    <w:pPr>
      <w:spacing w:after="0" w:line="240" w:lineRule="auto"/>
    </w:pPr>
    <w:rPr>
      <w:rFonts w:ascii="Calibri" w:eastAsia="Calibri" w:hAnsi="Calibri" w:cs="Calibri"/>
      <w:lang w:val="en-US" w:eastAsia="en-IN"/>
    </w:rPr>
    <w:tblPr>
      <w:tblStyleRowBandSize w:val="1"/>
      <w:tblStyleColBandSize w:val="1"/>
    </w:tblPr>
  </w:style>
  <w:style w:type="table" w:customStyle="1" w:styleId="3">
    <w:name w:val="3"/>
    <w:basedOn w:val="TableNormal"/>
    <w:rsid w:val="00F50DBD"/>
    <w:pPr>
      <w:spacing w:after="0" w:line="240" w:lineRule="auto"/>
    </w:pPr>
    <w:rPr>
      <w:rFonts w:ascii="Calibri" w:eastAsia="Calibri" w:hAnsi="Calibri" w:cs="Calibri"/>
      <w:lang w:val="en-US" w:eastAsia="en-IN"/>
    </w:rPr>
    <w:tblPr>
      <w:tblStyleRowBandSize w:val="1"/>
      <w:tblStyleColBandSize w:val="1"/>
    </w:tblPr>
  </w:style>
  <w:style w:type="table" w:styleId="PlainTable2">
    <w:name w:val="Plain Table 2"/>
    <w:basedOn w:val="TableNormal"/>
    <w:uiPriority w:val="42"/>
    <w:rsid w:val="00F50DBD"/>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0DBD"/>
  </w:style>
  <w:style w:type="character" w:styleId="Strong">
    <w:name w:val="Strong"/>
    <w:basedOn w:val="DefaultParagraphFont"/>
    <w:uiPriority w:val="22"/>
    <w:qFormat/>
    <w:rsid w:val="00F50DBD"/>
    <w:rPr>
      <w:b/>
      <w:bCs/>
      <w:color w:val="000000" w:themeColor="text1"/>
    </w:rPr>
  </w:style>
  <w:style w:type="character" w:customStyle="1" w:styleId="UnresolvedMention1">
    <w:name w:val="Unresolved Mention1"/>
    <w:basedOn w:val="DefaultParagraphFont"/>
    <w:uiPriority w:val="99"/>
    <w:semiHidden/>
    <w:unhideWhenUsed/>
    <w:rsid w:val="00F50DBD"/>
    <w:rPr>
      <w:color w:val="808080"/>
      <w:shd w:val="clear" w:color="auto" w:fill="E6E6E6"/>
    </w:rPr>
  </w:style>
  <w:style w:type="character" w:styleId="PageNumber">
    <w:name w:val="page number"/>
    <w:basedOn w:val="DefaultParagraphFont"/>
    <w:uiPriority w:val="99"/>
    <w:semiHidden/>
    <w:unhideWhenUsed/>
    <w:rsid w:val="00F50DBD"/>
  </w:style>
  <w:style w:type="paragraph" w:styleId="Title">
    <w:name w:val="Title"/>
    <w:basedOn w:val="Normal"/>
    <w:next w:val="Normal"/>
    <w:link w:val="TitleChar"/>
    <w:uiPriority w:val="10"/>
    <w:qFormat/>
    <w:rsid w:val="00F50DBD"/>
    <w:pPr>
      <w:spacing w:after="0" w:line="240" w:lineRule="auto"/>
      <w:contextualSpacing/>
    </w:pPr>
    <w:rPr>
      <w:rFonts w:asciiTheme="majorHAnsi" w:eastAsiaTheme="majorEastAsia" w:hAnsiTheme="majorHAnsi" w:cstheme="majorBidi"/>
      <w:color w:val="000000" w:themeColor="text1"/>
      <w:sz w:val="56"/>
      <w:szCs w:val="56"/>
      <w:lang w:val="en-US"/>
    </w:rPr>
  </w:style>
  <w:style w:type="character" w:customStyle="1" w:styleId="TitleChar">
    <w:name w:val="Title Char"/>
    <w:basedOn w:val="DefaultParagraphFont"/>
    <w:link w:val="Title"/>
    <w:uiPriority w:val="10"/>
    <w:rsid w:val="00F50DBD"/>
    <w:rPr>
      <w:rFonts w:asciiTheme="majorHAnsi" w:eastAsiaTheme="majorEastAsia" w:hAnsiTheme="majorHAnsi" w:cstheme="majorBidi"/>
      <w:color w:val="000000" w:themeColor="text1"/>
      <w:sz w:val="56"/>
      <w:szCs w:val="56"/>
      <w:lang w:val="en-US"/>
    </w:rPr>
  </w:style>
  <w:style w:type="paragraph" w:styleId="Subtitle">
    <w:name w:val="Subtitle"/>
    <w:basedOn w:val="Normal"/>
    <w:next w:val="Normal"/>
    <w:link w:val="SubtitleChar"/>
    <w:uiPriority w:val="11"/>
    <w:qFormat/>
    <w:rsid w:val="00F50DBD"/>
    <w:pPr>
      <w:numPr>
        <w:ilvl w:val="1"/>
      </w:numPr>
    </w:pPr>
    <w:rPr>
      <w:rFonts w:eastAsiaTheme="minorEastAsia"/>
      <w:color w:val="5A5A5A" w:themeColor="text1" w:themeTint="A5"/>
      <w:spacing w:val="10"/>
      <w:lang w:val="en-US"/>
    </w:rPr>
  </w:style>
  <w:style w:type="character" w:customStyle="1" w:styleId="SubtitleChar">
    <w:name w:val="Subtitle Char"/>
    <w:basedOn w:val="DefaultParagraphFont"/>
    <w:link w:val="Subtitle"/>
    <w:uiPriority w:val="11"/>
    <w:rsid w:val="00F50DBD"/>
    <w:rPr>
      <w:rFonts w:eastAsiaTheme="minorEastAsia"/>
      <w:color w:val="5A5A5A" w:themeColor="text1" w:themeTint="A5"/>
      <w:spacing w:val="10"/>
      <w:lang w:val="en-US"/>
    </w:rPr>
  </w:style>
  <w:style w:type="character" w:styleId="SubtleEmphasis">
    <w:name w:val="Subtle Emphasis"/>
    <w:basedOn w:val="DefaultParagraphFont"/>
    <w:uiPriority w:val="19"/>
    <w:qFormat/>
    <w:rsid w:val="00F50DBD"/>
    <w:rPr>
      <w:i/>
      <w:iCs/>
      <w:color w:val="404040" w:themeColor="text1" w:themeTint="BF"/>
    </w:rPr>
  </w:style>
  <w:style w:type="character" w:styleId="IntenseEmphasis">
    <w:name w:val="Intense Emphasis"/>
    <w:basedOn w:val="DefaultParagraphFont"/>
    <w:uiPriority w:val="21"/>
    <w:qFormat/>
    <w:rsid w:val="00F50DBD"/>
    <w:rPr>
      <w:b/>
      <w:bCs/>
      <w:i/>
      <w:iCs/>
      <w:caps/>
    </w:rPr>
  </w:style>
  <w:style w:type="paragraph" w:styleId="Quote">
    <w:name w:val="Quote"/>
    <w:basedOn w:val="Normal"/>
    <w:next w:val="Normal"/>
    <w:link w:val="QuoteChar"/>
    <w:uiPriority w:val="29"/>
    <w:qFormat/>
    <w:rsid w:val="00F50DBD"/>
    <w:pPr>
      <w:spacing w:before="160"/>
      <w:ind w:left="720" w:right="720"/>
    </w:pPr>
    <w:rPr>
      <w:rFonts w:eastAsiaTheme="minorEastAsia"/>
      <w:i/>
      <w:iCs/>
      <w:color w:val="000000" w:themeColor="text1"/>
      <w:lang w:val="en-US"/>
    </w:rPr>
  </w:style>
  <w:style w:type="character" w:customStyle="1" w:styleId="QuoteChar">
    <w:name w:val="Quote Char"/>
    <w:basedOn w:val="DefaultParagraphFont"/>
    <w:link w:val="Quote"/>
    <w:uiPriority w:val="29"/>
    <w:rsid w:val="00F50DBD"/>
    <w:rPr>
      <w:rFonts w:eastAsiaTheme="minorEastAsia"/>
      <w:i/>
      <w:iCs/>
      <w:color w:val="000000" w:themeColor="text1"/>
      <w:lang w:val="en-US"/>
    </w:rPr>
  </w:style>
  <w:style w:type="paragraph" w:styleId="IntenseQuote">
    <w:name w:val="Intense Quote"/>
    <w:basedOn w:val="Normal"/>
    <w:next w:val="Normal"/>
    <w:link w:val="IntenseQuoteChar"/>
    <w:uiPriority w:val="30"/>
    <w:qFormat/>
    <w:rsid w:val="00F50D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lang w:val="en-US"/>
    </w:rPr>
  </w:style>
  <w:style w:type="character" w:customStyle="1" w:styleId="IntenseQuoteChar">
    <w:name w:val="Intense Quote Char"/>
    <w:basedOn w:val="DefaultParagraphFont"/>
    <w:link w:val="IntenseQuote"/>
    <w:uiPriority w:val="30"/>
    <w:rsid w:val="00F50DBD"/>
    <w:rPr>
      <w:rFonts w:eastAsiaTheme="minorEastAsia"/>
      <w:color w:val="000000" w:themeColor="text1"/>
      <w:shd w:val="clear" w:color="auto" w:fill="F2F2F2" w:themeFill="background1" w:themeFillShade="F2"/>
      <w:lang w:val="en-US"/>
    </w:rPr>
  </w:style>
  <w:style w:type="character" w:styleId="SubtleReference">
    <w:name w:val="Subtle Reference"/>
    <w:basedOn w:val="DefaultParagraphFont"/>
    <w:uiPriority w:val="31"/>
    <w:qFormat/>
    <w:rsid w:val="00F50DB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0DBD"/>
    <w:rPr>
      <w:b/>
      <w:bCs/>
      <w:smallCaps/>
      <w:u w:val="single"/>
    </w:rPr>
  </w:style>
  <w:style w:type="character" w:styleId="BookTitle">
    <w:name w:val="Book Title"/>
    <w:basedOn w:val="DefaultParagraphFont"/>
    <w:uiPriority w:val="33"/>
    <w:qFormat/>
    <w:rsid w:val="00F50DBD"/>
    <w:rPr>
      <w:b w:val="0"/>
      <w:bCs w:val="0"/>
      <w:smallCaps/>
      <w:spacing w:val="5"/>
    </w:rPr>
  </w:style>
  <w:style w:type="paragraph" w:styleId="TOCHeading">
    <w:name w:val="TOC Heading"/>
    <w:basedOn w:val="Heading1"/>
    <w:next w:val="Normal"/>
    <w:uiPriority w:val="39"/>
    <w:semiHidden/>
    <w:unhideWhenUsed/>
    <w:qFormat/>
    <w:rsid w:val="00F50DBD"/>
    <w:pPr>
      <w:numPr>
        <w:numId w:val="14"/>
      </w:numPr>
      <w:pBdr>
        <w:bottom w:val="single" w:sz="4" w:space="1" w:color="595959" w:themeColor="text1" w:themeTint="A6"/>
      </w:pBdr>
      <w:spacing w:before="360" w:after="160" w:line="259" w:lineRule="auto"/>
      <w:jc w:val="left"/>
      <w:outlineLvl w:val="9"/>
    </w:pPr>
    <w:rPr>
      <w:rFonts w:asciiTheme="majorHAnsi" w:eastAsiaTheme="majorEastAsia" w:hAnsiTheme="majorHAnsi" w:cstheme="majorBidi"/>
      <w:bCs/>
      <w:smallCaps/>
      <w:color w:val="000000" w:themeColor="text1"/>
      <w:sz w:val="36"/>
      <w:szCs w:val="36"/>
    </w:rPr>
  </w:style>
  <w:style w:type="character" w:customStyle="1" w:styleId="fontstyle01">
    <w:name w:val="fontstyle01"/>
    <w:basedOn w:val="DefaultParagraphFont"/>
    <w:rsid w:val="00F50DBD"/>
    <w:rPr>
      <w:rFonts w:ascii="AdvOT5fc32f66.B" w:hAnsi="AdvOT5fc32f66.B" w:hint="default"/>
      <w:b w:val="0"/>
      <w:bCs w:val="0"/>
      <w:i w:val="0"/>
      <w:iCs w:val="0"/>
      <w:color w:val="231F20"/>
      <w:sz w:val="36"/>
      <w:szCs w:val="36"/>
    </w:rPr>
  </w:style>
  <w:style w:type="character" w:customStyle="1" w:styleId="fontstyle21">
    <w:name w:val="fontstyle21"/>
    <w:basedOn w:val="DefaultParagraphFont"/>
    <w:rsid w:val="00F50DBD"/>
    <w:rPr>
      <w:rFonts w:ascii="TimesNewRomanPS-ItalicMT" w:hAnsi="TimesNewRomanPS-ItalicMT" w:hint="default"/>
      <w:b w:val="0"/>
      <w:bCs w:val="0"/>
      <w:i/>
      <w:iCs/>
      <w:color w:val="000000"/>
      <w:sz w:val="24"/>
      <w:szCs w:val="24"/>
    </w:rPr>
  </w:style>
  <w:style w:type="table" w:styleId="LightGrid-Accent3">
    <w:name w:val="Light Grid Accent 3"/>
    <w:basedOn w:val="TableNormal"/>
    <w:uiPriority w:val="62"/>
    <w:rsid w:val="00F50DBD"/>
    <w:pPr>
      <w:spacing w:after="0" w:line="240" w:lineRule="auto"/>
    </w:pPr>
    <w:rPr>
      <w:rFonts w:eastAsiaTheme="minorEastAsia"/>
      <w:lang w:val="en-U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TableGrid2">
    <w:name w:val="Table Grid2"/>
    <w:basedOn w:val="TableNormal"/>
    <w:next w:val="TableGrid"/>
    <w:uiPriority w:val="39"/>
    <w:rsid w:val="00F50DBD"/>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50DBD"/>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50DBD"/>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50DBD"/>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50DBD"/>
  </w:style>
  <w:style w:type="paragraph" w:customStyle="1" w:styleId="Style1">
    <w:name w:val="Style1"/>
    <w:basedOn w:val="Heading1"/>
    <w:autoRedefine/>
    <w:rsid w:val="00F50DBD"/>
    <w:pPr>
      <w:numPr>
        <w:ilvl w:val="1"/>
        <w:numId w:val="13"/>
      </w:numPr>
      <w:pBdr>
        <w:bottom w:val="single" w:sz="4" w:space="1" w:color="595959" w:themeColor="text1" w:themeTint="A6"/>
      </w:pBdr>
      <w:spacing w:after="60" w:line="259" w:lineRule="auto"/>
      <w:jc w:val="left"/>
    </w:pPr>
    <w:rPr>
      <w:rFonts w:asciiTheme="majorHAnsi" w:eastAsia="MS Mincho" w:hAnsiTheme="majorHAnsi" w:cs="Arial"/>
      <w:bCs/>
      <w:smallCaps/>
      <w:color w:val="000000" w:themeColor="text1"/>
      <w:kern w:val="32"/>
      <w:sz w:val="32"/>
      <w:lang w:val="x-none" w:eastAsia="x-none"/>
    </w:rPr>
  </w:style>
  <w:style w:type="paragraph" w:styleId="BodyTextIndent3">
    <w:name w:val="Body Text Indent 3"/>
    <w:basedOn w:val="Normal"/>
    <w:link w:val="BodyTextIndent3Char"/>
    <w:semiHidden/>
    <w:rsid w:val="00F50DBD"/>
    <w:pPr>
      <w:spacing w:after="0" w:line="240" w:lineRule="auto"/>
      <w:ind w:left="1440" w:hanging="1440"/>
      <w:jc w:val="both"/>
    </w:pPr>
    <w:rPr>
      <w:rFonts w:ascii="Times New Roman" w:eastAsia="Times New Roman" w:hAnsi="Times New Roman" w:cs="Times New Roman"/>
      <w:sz w:val="24"/>
      <w:szCs w:val="24"/>
      <w:lang w:val="en-US"/>
    </w:rPr>
  </w:style>
  <w:style w:type="character" w:customStyle="1" w:styleId="BodyTextIndent3Char">
    <w:name w:val="Body Text Indent 3 Char"/>
    <w:basedOn w:val="DefaultParagraphFont"/>
    <w:link w:val="BodyTextIndent3"/>
    <w:semiHidden/>
    <w:rsid w:val="00F50DBD"/>
    <w:rPr>
      <w:rFonts w:ascii="Times New Roman" w:eastAsia="Times New Roman" w:hAnsi="Times New Roman" w:cs="Times New Roman"/>
      <w:sz w:val="24"/>
      <w:szCs w:val="24"/>
      <w:lang w:val="en-US"/>
    </w:rPr>
  </w:style>
  <w:style w:type="table" w:customStyle="1" w:styleId="TableGrid6">
    <w:name w:val="Table Grid6"/>
    <w:basedOn w:val="TableNormal"/>
    <w:next w:val="TableGrid"/>
    <w:uiPriority w:val="39"/>
    <w:rsid w:val="00F50DBD"/>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50DB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493">
      <w:bodyDiv w:val="1"/>
      <w:marLeft w:val="0"/>
      <w:marRight w:val="0"/>
      <w:marTop w:val="0"/>
      <w:marBottom w:val="0"/>
      <w:divBdr>
        <w:top w:val="none" w:sz="0" w:space="0" w:color="auto"/>
        <w:left w:val="none" w:sz="0" w:space="0" w:color="auto"/>
        <w:bottom w:val="none" w:sz="0" w:space="0" w:color="auto"/>
        <w:right w:val="none" w:sz="0" w:space="0" w:color="auto"/>
      </w:divBdr>
    </w:div>
    <w:div w:id="32965669">
      <w:bodyDiv w:val="1"/>
      <w:marLeft w:val="0"/>
      <w:marRight w:val="0"/>
      <w:marTop w:val="0"/>
      <w:marBottom w:val="0"/>
      <w:divBdr>
        <w:top w:val="none" w:sz="0" w:space="0" w:color="auto"/>
        <w:left w:val="none" w:sz="0" w:space="0" w:color="auto"/>
        <w:bottom w:val="none" w:sz="0" w:space="0" w:color="auto"/>
        <w:right w:val="none" w:sz="0" w:space="0" w:color="auto"/>
      </w:divBdr>
    </w:div>
    <w:div w:id="38405374">
      <w:bodyDiv w:val="1"/>
      <w:marLeft w:val="0"/>
      <w:marRight w:val="0"/>
      <w:marTop w:val="0"/>
      <w:marBottom w:val="0"/>
      <w:divBdr>
        <w:top w:val="none" w:sz="0" w:space="0" w:color="auto"/>
        <w:left w:val="none" w:sz="0" w:space="0" w:color="auto"/>
        <w:bottom w:val="none" w:sz="0" w:space="0" w:color="auto"/>
        <w:right w:val="none" w:sz="0" w:space="0" w:color="auto"/>
      </w:divBdr>
    </w:div>
    <w:div w:id="231282630">
      <w:bodyDiv w:val="1"/>
      <w:marLeft w:val="0"/>
      <w:marRight w:val="0"/>
      <w:marTop w:val="0"/>
      <w:marBottom w:val="0"/>
      <w:divBdr>
        <w:top w:val="none" w:sz="0" w:space="0" w:color="auto"/>
        <w:left w:val="none" w:sz="0" w:space="0" w:color="auto"/>
        <w:bottom w:val="none" w:sz="0" w:space="0" w:color="auto"/>
        <w:right w:val="none" w:sz="0" w:space="0" w:color="auto"/>
      </w:divBdr>
      <w:divsChild>
        <w:div w:id="387339370">
          <w:marLeft w:val="480"/>
          <w:marRight w:val="0"/>
          <w:marTop w:val="0"/>
          <w:marBottom w:val="0"/>
          <w:divBdr>
            <w:top w:val="none" w:sz="0" w:space="0" w:color="auto"/>
            <w:left w:val="none" w:sz="0" w:space="0" w:color="auto"/>
            <w:bottom w:val="none" w:sz="0" w:space="0" w:color="auto"/>
            <w:right w:val="none" w:sz="0" w:space="0" w:color="auto"/>
          </w:divBdr>
          <w:divsChild>
            <w:div w:id="12588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0082">
      <w:bodyDiv w:val="1"/>
      <w:marLeft w:val="0"/>
      <w:marRight w:val="0"/>
      <w:marTop w:val="0"/>
      <w:marBottom w:val="0"/>
      <w:divBdr>
        <w:top w:val="none" w:sz="0" w:space="0" w:color="auto"/>
        <w:left w:val="none" w:sz="0" w:space="0" w:color="auto"/>
        <w:bottom w:val="none" w:sz="0" w:space="0" w:color="auto"/>
        <w:right w:val="none" w:sz="0" w:space="0" w:color="auto"/>
      </w:divBdr>
    </w:div>
    <w:div w:id="290138892">
      <w:bodyDiv w:val="1"/>
      <w:marLeft w:val="0"/>
      <w:marRight w:val="0"/>
      <w:marTop w:val="0"/>
      <w:marBottom w:val="0"/>
      <w:divBdr>
        <w:top w:val="none" w:sz="0" w:space="0" w:color="auto"/>
        <w:left w:val="none" w:sz="0" w:space="0" w:color="auto"/>
        <w:bottom w:val="none" w:sz="0" w:space="0" w:color="auto"/>
        <w:right w:val="none" w:sz="0" w:space="0" w:color="auto"/>
      </w:divBdr>
    </w:div>
    <w:div w:id="299649517">
      <w:bodyDiv w:val="1"/>
      <w:marLeft w:val="0"/>
      <w:marRight w:val="0"/>
      <w:marTop w:val="0"/>
      <w:marBottom w:val="0"/>
      <w:divBdr>
        <w:top w:val="none" w:sz="0" w:space="0" w:color="auto"/>
        <w:left w:val="none" w:sz="0" w:space="0" w:color="auto"/>
        <w:bottom w:val="none" w:sz="0" w:space="0" w:color="auto"/>
        <w:right w:val="none" w:sz="0" w:space="0" w:color="auto"/>
      </w:divBdr>
    </w:div>
    <w:div w:id="351228793">
      <w:bodyDiv w:val="1"/>
      <w:marLeft w:val="0"/>
      <w:marRight w:val="0"/>
      <w:marTop w:val="0"/>
      <w:marBottom w:val="0"/>
      <w:divBdr>
        <w:top w:val="none" w:sz="0" w:space="0" w:color="auto"/>
        <w:left w:val="none" w:sz="0" w:space="0" w:color="auto"/>
        <w:bottom w:val="none" w:sz="0" w:space="0" w:color="auto"/>
        <w:right w:val="none" w:sz="0" w:space="0" w:color="auto"/>
      </w:divBdr>
    </w:div>
    <w:div w:id="484055661">
      <w:bodyDiv w:val="1"/>
      <w:marLeft w:val="0"/>
      <w:marRight w:val="0"/>
      <w:marTop w:val="0"/>
      <w:marBottom w:val="0"/>
      <w:divBdr>
        <w:top w:val="none" w:sz="0" w:space="0" w:color="auto"/>
        <w:left w:val="none" w:sz="0" w:space="0" w:color="auto"/>
        <w:bottom w:val="none" w:sz="0" w:space="0" w:color="auto"/>
        <w:right w:val="none" w:sz="0" w:space="0" w:color="auto"/>
      </w:divBdr>
    </w:div>
    <w:div w:id="490171340">
      <w:bodyDiv w:val="1"/>
      <w:marLeft w:val="0"/>
      <w:marRight w:val="0"/>
      <w:marTop w:val="0"/>
      <w:marBottom w:val="0"/>
      <w:divBdr>
        <w:top w:val="none" w:sz="0" w:space="0" w:color="auto"/>
        <w:left w:val="none" w:sz="0" w:space="0" w:color="auto"/>
        <w:bottom w:val="none" w:sz="0" w:space="0" w:color="auto"/>
        <w:right w:val="none" w:sz="0" w:space="0" w:color="auto"/>
      </w:divBdr>
    </w:div>
    <w:div w:id="614946922">
      <w:bodyDiv w:val="1"/>
      <w:marLeft w:val="0"/>
      <w:marRight w:val="0"/>
      <w:marTop w:val="0"/>
      <w:marBottom w:val="0"/>
      <w:divBdr>
        <w:top w:val="none" w:sz="0" w:space="0" w:color="auto"/>
        <w:left w:val="none" w:sz="0" w:space="0" w:color="auto"/>
        <w:bottom w:val="none" w:sz="0" w:space="0" w:color="auto"/>
        <w:right w:val="none" w:sz="0" w:space="0" w:color="auto"/>
      </w:divBdr>
    </w:div>
    <w:div w:id="727146997">
      <w:bodyDiv w:val="1"/>
      <w:marLeft w:val="0"/>
      <w:marRight w:val="0"/>
      <w:marTop w:val="0"/>
      <w:marBottom w:val="0"/>
      <w:divBdr>
        <w:top w:val="none" w:sz="0" w:space="0" w:color="auto"/>
        <w:left w:val="none" w:sz="0" w:space="0" w:color="auto"/>
        <w:bottom w:val="none" w:sz="0" w:space="0" w:color="auto"/>
        <w:right w:val="none" w:sz="0" w:space="0" w:color="auto"/>
      </w:divBdr>
    </w:div>
    <w:div w:id="759328620">
      <w:bodyDiv w:val="1"/>
      <w:marLeft w:val="0"/>
      <w:marRight w:val="0"/>
      <w:marTop w:val="0"/>
      <w:marBottom w:val="0"/>
      <w:divBdr>
        <w:top w:val="none" w:sz="0" w:space="0" w:color="auto"/>
        <w:left w:val="none" w:sz="0" w:space="0" w:color="auto"/>
        <w:bottom w:val="none" w:sz="0" w:space="0" w:color="auto"/>
        <w:right w:val="none" w:sz="0" w:space="0" w:color="auto"/>
      </w:divBdr>
    </w:div>
    <w:div w:id="779840275">
      <w:bodyDiv w:val="1"/>
      <w:marLeft w:val="0"/>
      <w:marRight w:val="0"/>
      <w:marTop w:val="0"/>
      <w:marBottom w:val="0"/>
      <w:divBdr>
        <w:top w:val="none" w:sz="0" w:space="0" w:color="auto"/>
        <w:left w:val="none" w:sz="0" w:space="0" w:color="auto"/>
        <w:bottom w:val="none" w:sz="0" w:space="0" w:color="auto"/>
        <w:right w:val="none" w:sz="0" w:space="0" w:color="auto"/>
      </w:divBdr>
    </w:div>
    <w:div w:id="847133030">
      <w:bodyDiv w:val="1"/>
      <w:marLeft w:val="0"/>
      <w:marRight w:val="0"/>
      <w:marTop w:val="0"/>
      <w:marBottom w:val="0"/>
      <w:divBdr>
        <w:top w:val="none" w:sz="0" w:space="0" w:color="auto"/>
        <w:left w:val="none" w:sz="0" w:space="0" w:color="auto"/>
        <w:bottom w:val="none" w:sz="0" w:space="0" w:color="auto"/>
        <w:right w:val="none" w:sz="0" w:space="0" w:color="auto"/>
      </w:divBdr>
    </w:div>
    <w:div w:id="853805037">
      <w:bodyDiv w:val="1"/>
      <w:marLeft w:val="0"/>
      <w:marRight w:val="0"/>
      <w:marTop w:val="0"/>
      <w:marBottom w:val="0"/>
      <w:divBdr>
        <w:top w:val="none" w:sz="0" w:space="0" w:color="auto"/>
        <w:left w:val="none" w:sz="0" w:space="0" w:color="auto"/>
        <w:bottom w:val="none" w:sz="0" w:space="0" w:color="auto"/>
        <w:right w:val="none" w:sz="0" w:space="0" w:color="auto"/>
      </w:divBdr>
    </w:div>
    <w:div w:id="916667119">
      <w:bodyDiv w:val="1"/>
      <w:marLeft w:val="0"/>
      <w:marRight w:val="0"/>
      <w:marTop w:val="0"/>
      <w:marBottom w:val="0"/>
      <w:divBdr>
        <w:top w:val="none" w:sz="0" w:space="0" w:color="auto"/>
        <w:left w:val="none" w:sz="0" w:space="0" w:color="auto"/>
        <w:bottom w:val="none" w:sz="0" w:space="0" w:color="auto"/>
        <w:right w:val="none" w:sz="0" w:space="0" w:color="auto"/>
      </w:divBdr>
    </w:div>
    <w:div w:id="1022050152">
      <w:bodyDiv w:val="1"/>
      <w:marLeft w:val="0"/>
      <w:marRight w:val="0"/>
      <w:marTop w:val="0"/>
      <w:marBottom w:val="0"/>
      <w:divBdr>
        <w:top w:val="none" w:sz="0" w:space="0" w:color="auto"/>
        <w:left w:val="none" w:sz="0" w:space="0" w:color="auto"/>
        <w:bottom w:val="none" w:sz="0" w:space="0" w:color="auto"/>
        <w:right w:val="none" w:sz="0" w:space="0" w:color="auto"/>
      </w:divBdr>
    </w:div>
    <w:div w:id="1079327610">
      <w:bodyDiv w:val="1"/>
      <w:marLeft w:val="0"/>
      <w:marRight w:val="0"/>
      <w:marTop w:val="0"/>
      <w:marBottom w:val="0"/>
      <w:divBdr>
        <w:top w:val="none" w:sz="0" w:space="0" w:color="auto"/>
        <w:left w:val="none" w:sz="0" w:space="0" w:color="auto"/>
        <w:bottom w:val="none" w:sz="0" w:space="0" w:color="auto"/>
        <w:right w:val="none" w:sz="0" w:space="0" w:color="auto"/>
      </w:divBdr>
    </w:div>
    <w:div w:id="1095320788">
      <w:bodyDiv w:val="1"/>
      <w:marLeft w:val="0"/>
      <w:marRight w:val="0"/>
      <w:marTop w:val="0"/>
      <w:marBottom w:val="0"/>
      <w:divBdr>
        <w:top w:val="none" w:sz="0" w:space="0" w:color="auto"/>
        <w:left w:val="none" w:sz="0" w:space="0" w:color="auto"/>
        <w:bottom w:val="none" w:sz="0" w:space="0" w:color="auto"/>
        <w:right w:val="none" w:sz="0" w:space="0" w:color="auto"/>
      </w:divBdr>
    </w:div>
    <w:div w:id="1120757592">
      <w:bodyDiv w:val="1"/>
      <w:marLeft w:val="0"/>
      <w:marRight w:val="0"/>
      <w:marTop w:val="0"/>
      <w:marBottom w:val="0"/>
      <w:divBdr>
        <w:top w:val="none" w:sz="0" w:space="0" w:color="auto"/>
        <w:left w:val="none" w:sz="0" w:space="0" w:color="auto"/>
        <w:bottom w:val="none" w:sz="0" w:space="0" w:color="auto"/>
        <w:right w:val="none" w:sz="0" w:space="0" w:color="auto"/>
      </w:divBdr>
    </w:div>
    <w:div w:id="1216815735">
      <w:bodyDiv w:val="1"/>
      <w:marLeft w:val="0"/>
      <w:marRight w:val="0"/>
      <w:marTop w:val="0"/>
      <w:marBottom w:val="0"/>
      <w:divBdr>
        <w:top w:val="none" w:sz="0" w:space="0" w:color="auto"/>
        <w:left w:val="none" w:sz="0" w:space="0" w:color="auto"/>
        <w:bottom w:val="none" w:sz="0" w:space="0" w:color="auto"/>
        <w:right w:val="none" w:sz="0" w:space="0" w:color="auto"/>
      </w:divBdr>
    </w:div>
    <w:div w:id="1249197194">
      <w:bodyDiv w:val="1"/>
      <w:marLeft w:val="0"/>
      <w:marRight w:val="0"/>
      <w:marTop w:val="0"/>
      <w:marBottom w:val="0"/>
      <w:divBdr>
        <w:top w:val="none" w:sz="0" w:space="0" w:color="auto"/>
        <w:left w:val="none" w:sz="0" w:space="0" w:color="auto"/>
        <w:bottom w:val="none" w:sz="0" w:space="0" w:color="auto"/>
        <w:right w:val="none" w:sz="0" w:space="0" w:color="auto"/>
      </w:divBdr>
    </w:div>
    <w:div w:id="1360624229">
      <w:bodyDiv w:val="1"/>
      <w:marLeft w:val="0"/>
      <w:marRight w:val="0"/>
      <w:marTop w:val="0"/>
      <w:marBottom w:val="0"/>
      <w:divBdr>
        <w:top w:val="none" w:sz="0" w:space="0" w:color="auto"/>
        <w:left w:val="none" w:sz="0" w:space="0" w:color="auto"/>
        <w:bottom w:val="none" w:sz="0" w:space="0" w:color="auto"/>
        <w:right w:val="none" w:sz="0" w:space="0" w:color="auto"/>
      </w:divBdr>
      <w:divsChild>
        <w:div w:id="2089961713">
          <w:marLeft w:val="480"/>
          <w:marRight w:val="0"/>
          <w:marTop w:val="0"/>
          <w:marBottom w:val="0"/>
          <w:divBdr>
            <w:top w:val="none" w:sz="0" w:space="0" w:color="auto"/>
            <w:left w:val="none" w:sz="0" w:space="0" w:color="auto"/>
            <w:bottom w:val="none" w:sz="0" w:space="0" w:color="auto"/>
            <w:right w:val="none" w:sz="0" w:space="0" w:color="auto"/>
          </w:divBdr>
          <w:divsChild>
            <w:div w:id="16897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79505">
      <w:bodyDiv w:val="1"/>
      <w:marLeft w:val="0"/>
      <w:marRight w:val="0"/>
      <w:marTop w:val="0"/>
      <w:marBottom w:val="0"/>
      <w:divBdr>
        <w:top w:val="none" w:sz="0" w:space="0" w:color="auto"/>
        <w:left w:val="none" w:sz="0" w:space="0" w:color="auto"/>
        <w:bottom w:val="none" w:sz="0" w:space="0" w:color="auto"/>
        <w:right w:val="none" w:sz="0" w:space="0" w:color="auto"/>
      </w:divBdr>
    </w:div>
    <w:div w:id="1425806059">
      <w:bodyDiv w:val="1"/>
      <w:marLeft w:val="0"/>
      <w:marRight w:val="0"/>
      <w:marTop w:val="0"/>
      <w:marBottom w:val="0"/>
      <w:divBdr>
        <w:top w:val="none" w:sz="0" w:space="0" w:color="auto"/>
        <w:left w:val="none" w:sz="0" w:space="0" w:color="auto"/>
        <w:bottom w:val="none" w:sz="0" w:space="0" w:color="auto"/>
        <w:right w:val="none" w:sz="0" w:space="0" w:color="auto"/>
      </w:divBdr>
    </w:div>
    <w:div w:id="1456368109">
      <w:bodyDiv w:val="1"/>
      <w:marLeft w:val="0"/>
      <w:marRight w:val="0"/>
      <w:marTop w:val="0"/>
      <w:marBottom w:val="0"/>
      <w:divBdr>
        <w:top w:val="none" w:sz="0" w:space="0" w:color="auto"/>
        <w:left w:val="none" w:sz="0" w:space="0" w:color="auto"/>
        <w:bottom w:val="none" w:sz="0" w:space="0" w:color="auto"/>
        <w:right w:val="none" w:sz="0" w:space="0" w:color="auto"/>
      </w:divBdr>
    </w:div>
    <w:div w:id="1467579480">
      <w:bodyDiv w:val="1"/>
      <w:marLeft w:val="0"/>
      <w:marRight w:val="0"/>
      <w:marTop w:val="0"/>
      <w:marBottom w:val="0"/>
      <w:divBdr>
        <w:top w:val="none" w:sz="0" w:space="0" w:color="auto"/>
        <w:left w:val="none" w:sz="0" w:space="0" w:color="auto"/>
        <w:bottom w:val="none" w:sz="0" w:space="0" w:color="auto"/>
        <w:right w:val="none" w:sz="0" w:space="0" w:color="auto"/>
      </w:divBdr>
      <w:divsChild>
        <w:div w:id="1573810256">
          <w:marLeft w:val="480"/>
          <w:marRight w:val="0"/>
          <w:marTop w:val="0"/>
          <w:marBottom w:val="0"/>
          <w:divBdr>
            <w:top w:val="none" w:sz="0" w:space="0" w:color="auto"/>
            <w:left w:val="none" w:sz="0" w:space="0" w:color="auto"/>
            <w:bottom w:val="none" w:sz="0" w:space="0" w:color="auto"/>
            <w:right w:val="none" w:sz="0" w:space="0" w:color="auto"/>
          </w:divBdr>
          <w:divsChild>
            <w:div w:id="211408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9926">
      <w:bodyDiv w:val="1"/>
      <w:marLeft w:val="0"/>
      <w:marRight w:val="0"/>
      <w:marTop w:val="0"/>
      <w:marBottom w:val="0"/>
      <w:divBdr>
        <w:top w:val="none" w:sz="0" w:space="0" w:color="auto"/>
        <w:left w:val="none" w:sz="0" w:space="0" w:color="auto"/>
        <w:bottom w:val="none" w:sz="0" w:space="0" w:color="auto"/>
        <w:right w:val="none" w:sz="0" w:space="0" w:color="auto"/>
      </w:divBdr>
    </w:div>
    <w:div w:id="1578127770">
      <w:bodyDiv w:val="1"/>
      <w:marLeft w:val="0"/>
      <w:marRight w:val="0"/>
      <w:marTop w:val="0"/>
      <w:marBottom w:val="0"/>
      <w:divBdr>
        <w:top w:val="none" w:sz="0" w:space="0" w:color="auto"/>
        <w:left w:val="none" w:sz="0" w:space="0" w:color="auto"/>
        <w:bottom w:val="none" w:sz="0" w:space="0" w:color="auto"/>
        <w:right w:val="none" w:sz="0" w:space="0" w:color="auto"/>
      </w:divBdr>
    </w:div>
    <w:div w:id="1626421964">
      <w:bodyDiv w:val="1"/>
      <w:marLeft w:val="0"/>
      <w:marRight w:val="0"/>
      <w:marTop w:val="0"/>
      <w:marBottom w:val="0"/>
      <w:divBdr>
        <w:top w:val="none" w:sz="0" w:space="0" w:color="auto"/>
        <w:left w:val="none" w:sz="0" w:space="0" w:color="auto"/>
        <w:bottom w:val="none" w:sz="0" w:space="0" w:color="auto"/>
        <w:right w:val="none" w:sz="0" w:space="0" w:color="auto"/>
      </w:divBdr>
    </w:div>
    <w:div w:id="1634557889">
      <w:bodyDiv w:val="1"/>
      <w:marLeft w:val="0"/>
      <w:marRight w:val="0"/>
      <w:marTop w:val="0"/>
      <w:marBottom w:val="0"/>
      <w:divBdr>
        <w:top w:val="none" w:sz="0" w:space="0" w:color="auto"/>
        <w:left w:val="none" w:sz="0" w:space="0" w:color="auto"/>
        <w:bottom w:val="none" w:sz="0" w:space="0" w:color="auto"/>
        <w:right w:val="none" w:sz="0" w:space="0" w:color="auto"/>
      </w:divBdr>
    </w:div>
    <w:div w:id="1756507971">
      <w:bodyDiv w:val="1"/>
      <w:marLeft w:val="0"/>
      <w:marRight w:val="0"/>
      <w:marTop w:val="0"/>
      <w:marBottom w:val="0"/>
      <w:divBdr>
        <w:top w:val="none" w:sz="0" w:space="0" w:color="auto"/>
        <w:left w:val="none" w:sz="0" w:space="0" w:color="auto"/>
        <w:bottom w:val="none" w:sz="0" w:space="0" w:color="auto"/>
        <w:right w:val="none" w:sz="0" w:space="0" w:color="auto"/>
      </w:divBdr>
    </w:div>
    <w:div w:id="1768454267">
      <w:bodyDiv w:val="1"/>
      <w:marLeft w:val="0"/>
      <w:marRight w:val="0"/>
      <w:marTop w:val="0"/>
      <w:marBottom w:val="0"/>
      <w:divBdr>
        <w:top w:val="none" w:sz="0" w:space="0" w:color="auto"/>
        <w:left w:val="none" w:sz="0" w:space="0" w:color="auto"/>
        <w:bottom w:val="none" w:sz="0" w:space="0" w:color="auto"/>
        <w:right w:val="none" w:sz="0" w:space="0" w:color="auto"/>
      </w:divBdr>
    </w:div>
    <w:div w:id="1806967467">
      <w:bodyDiv w:val="1"/>
      <w:marLeft w:val="0"/>
      <w:marRight w:val="0"/>
      <w:marTop w:val="0"/>
      <w:marBottom w:val="0"/>
      <w:divBdr>
        <w:top w:val="none" w:sz="0" w:space="0" w:color="auto"/>
        <w:left w:val="none" w:sz="0" w:space="0" w:color="auto"/>
        <w:bottom w:val="none" w:sz="0" w:space="0" w:color="auto"/>
        <w:right w:val="none" w:sz="0" w:space="0" w:color="auto"/>
      </w:divBdr>
    </w:div>
    <w:div w:id="1904368074">
      <w:bodyDiv w:val="1"/>
      <w:marLeft w:val="0"/>
      <w:marRight w:val="0"/>
      <w:marTop w:val="0"/>
      <w:marBottom w:val="0"/>
      <w:divBdr>
        <w:top w:val="none" w:sz="0" w:space="0" w:color="auto"/>
        <w:left w:val="none" w:sz="0" w:space="0" w:color="auto"/>
        <w:bottom w:val="none" w:sz="0" w:space="0" w:color="auto"/>
        <w:right w:val="none" w:sz="0" w:space="0" w:color="auto"/>
      </w:divBdr>
    </w:div>
    <w:div w:id="1916889772">
      <w:bodyDiv w:val="1"/>
      <w:marLeft w:val="0"/>
      <w:marRight w:val="0"/>
      <w:marTop w:val="0"/>
      <w:marBottom w:val="0"/>
      <w:divBdr>
        <w:top w:val="none" w:sz="0" w:space="0" w:color="auto"/>
        <w:left w:val="none" w:sz="0" w:space="0" w:color="auto"/>
        <w:bottom w:val="none" w:sz="0" w:space="0" w:color="auto"/>
        <w:right w:val="none" w:sz="0" w:space="0" w:color="auto"/>
      </w:divBdr>
    </w:div>
    <w:div w:id="1922064138">
      <w:bodyDiv w:val="1"/>
      <w:marLeft w:val="0"/>
      <w:marRight w:val="0"/>
      <w:marTop w:val="0"/>
      <w:marBottom w:val="0"/>
      <w:divBdr>
        <w:top w:val="none" w:sz="0" w:space="0" w:color="auto"/>
        <w:left w:val="none" w:sz="0" w:space="0" w:color="auto"/>
        <w:bottom w:val="none" w:sz="0" w:space="0" w:color="auto"/>
        <w:right w:val="none" w:sz="0" w:space="0" w:color="auto"/>
      </w:divBdr>
    </w:div>
    <w:div w:id="1985619971">
      <w:bodyDiv w:val="1"/>
      <w:marLeft w:val="0"/>
      <w:marRight w:val="0"/>
      <w:marTop w:val="0"/>
      <w:marBottom w:val="0"/>
      <w:divBdr>
        <w:top w:val="none" w:sz="0" w:space="0" w:color="auto"/>
        <w:left w:val="none" w:sz="0" w:space="0" w:color="auto"/>
        <w:bottom w:val="none" w:sz="0" w:space="0" w:color="auto"/>
        <w:right w:val="none" w:sz="0" w:space="0" w:color="auto"/>
      </w:divBdr>
    </w:div>
    <w:div w:id="2085637162">
      <w:bodyDiv w:val="1"/>
      <w:marLeft w:val="0"/>
      <w:marRight w:val="0"/>
      <w:marTop w:val="0"/>
      <w:marBottom w:val="0"/>
      <w:divBdr>
        <w:top w:val="none" w:sz="0" w:space="0" w:color="auto"/>
        <w:left w:val="none" w:sz="0" w:space="0" w:color="auto"/>
        <w:bottom w:val="none" w:sz="0" w:space="0" w:color="auto"/>
        <w:right w:val="none" w:sz="0" w:space="0" w:color="auto"/>
      </w:divBdr>
    </w:div>
    <w:div w:id="2090348850">
      <w:bodyDiv w:val="1"/>
      <w:marLeft w:val="0"/>
      <w:marRight w:val="0"/>
      <w:marTop w:val="0"/>
      <w:marBottom w:val="0"/>
      <w:divBdr>
        <w:top w:val="none" w:sz="0" w:space="0" w:color="auto"/>
        <w:left w:val="none" w:sz="0" w:space="0" w:color="auto"/>
        <w:bottom w:val="none" w:sz="0" w:space="0" w:color="auto"/>
        <w:right w:val="none" w:sz="0" w:space="0" w:color="auto"/>
      </w:divBdr>
    </w:div>
    <w:div w:id="2095930727">
      <w:bodyDiv w:val="1"/>
      <w:marLeft w:val="0"/>
      <w:marRight w:val="0"/>
      <w:marTop w:val="0"/>
      <w:marBottom w:val="0"/>
      <w:divBdr>
        <w:top w:val="none" w:sz="0" w:space="0" w:color="auto"/>
        <w:left w:val="none" w:sz="0" w:space="0" w:color="auto"/>
        <w:bottom w:val="none" w:sz="0" w:space="0" w:color="auto"/>
        <w:right w:val="none" w:sz="0" w:space="0" w:color="auto"/>
      </w:divBdr>
    </w:div>
    <w:div w:id="212410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hyperlink" Target="https://doi.org/10.1016/j.compag.2022.107213"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hyperlink" Target="https://doi.org/10.1016/j.scitotenv.2020.140737"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hyperlink" Target="https://agricoop.nic.in/sites/default/files/pocketbook_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016/j.scitotenv.2023.164428" TargetMode="External"/><Relationship Id="rId24" Type="http://schemas.openxmlformats.org/officeDocument/2006/relationships/image" Target="media/image13.jpg"/><Relationship Id="rId32" Type="http://schemas.openxmlformats.org/officeDocument/2006/relationships/hyperlink" Target="https://nmcg.nic.in/writereaddata/fileupload/19_NMCG%20Annual%20Report%202020-21English.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s://doi.org/10.2489/jswc.73.2.143"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07/s11356-017-9741-7"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hyperlink" Target="https://wrl.mnpals.net/islandora/object/WRLrepository%3A2749/" TargetMode="External"/><Relationship Id="rId30" Type="http://schemas.openxmlformats.org/officeDocument/2006/relationships/hyperlink" Target="https://doi.org/10.1016/j.agwat.2009.10.004" TargetMode="External"/><Relationship Id="rId35" Type="http://schemas.microsoft.com/office/2011/relationships/people" Target="peop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ggar\Downloads\Galeta%20WQ(AutoRecovered).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ggar\Downloads\Galeta%20WQ(AutoRecovered).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1"/>
          <c:order val="1"/>
          <c:tx>
            <c:strRef>
              <c:f>Sheet4!$C$1</c:f>
              <c:strCache>
                <c:ptCount val="1"/>
                <c:pt idx="0">
                  <c:v>L95PPU</c:v>
                </c:pt>
              </c:strCache>
            </c:strRef>
          </c:tx>
          <c:spPr>
            <a:solidFill>
              <a:schemeClr val="accent2"/>
            </a:solidFill>
            <a:ln>
              <a:noFill/>
            </a:ln>
            <a:effectLst/>
          </c:spPr>
          <c:cat>
            <c:strRef>
              <c:f>Sheet4!$A$2:$A$97</c:f>
              <c:strCache>
                <c:ptCount val="96"/>
                <c:pt idx="0">
                  <c:v>2013_1</c:v>
                </c:pt>
                <c:pt idx="1">
                  <c:v>2013_2</c:v>
                </c:pt>
                <c:pt idx="2">
                  <c:v>2013_3</c:v>
                </c:pt>
                <c:pt idx="3">
                  <c:v>2013_4</c:v>
                </c:pt>
                <c:pt idx="4">
                  <c:v>2013_5</c:v>
                </c:pt>
                <c:pt idx="5">
                  <c:v>2013_6</c:v>
                </c:pt>
                <c:pt idx="6">
                  <c:v>2013_7</c:v>
                </c:pt>
                <c:pt idx="7">
                  <c:v>2013_8</c:v>
                </c:pt>
                <c:pt idx="8">
                  <c:v>2013_9</c:v>
                </c:pt>
                <c:pt idx="9">
                  <c:v>2013_10</c:v>
                </c:pt>
                <c:pt idx="10">
                  <c:v>2013_11</c:v>
                </c:pt>
                <c:pt idx="11">
                  <c:v>2013_12</c:v>
                </c:pt>
                <c:pt idx="12">
                  <c:v>2014_1</c:v>
                </c:pt>
                <c:pt idx="13">
                  <c:v>2014_2</c:v>
                </c:pt>
                <c:pt idx="14">
                  <c:v>2014_3</c:v>
                </c:pt>
                <c:pt idx="15">
                  <c:v>2014_4</c:v>
                </c:pt>
                <c:pt idx="16">
                  <c:v>2014_5</c:v>
                </c:pt>
                <c:pt idx="17">
                  <c:v>2014_6</c:v>
                </c:pt>
                <c:pt idx="18">
                  <c:v>2014_7</c:v>
                </c:pt>
                <c:pt idx="19">
                  <c:v>2014_8</c:v>
                </c:pt>
                <c:pt idx="20">
                  <c:v>2014_9</c:v>
                </c:pt>
                <c:pt idx="21">
                  <c:v>2014_10</c:v>
                </c:pt>
                <c:pt idx="22">
                  <c:v>2014_11</c:v>
                </c:pt>
                <c:pt idx="23">
                  <c:v>2014_12</c:v>
                </c:pt>
                <c:pt idx="24">
                  <c:v>2015_1</c:v>
                </c:pt>
                <c:pt idx="25">
                  <c:v>2015_2</c:v>
                </c:pt>
                <c:pt idx="26">
                  <c:v>2015_3</c:v>
                </c:pt>
                <c:pt idx="27">
                  <c:v>2015_4</c:v>
                </c:pt>
                <c:pt idx="28">
                  <c:v>2015_5</c:v>
                </c:pt>
                <c:pt idx="29">
                  <c:v>2015_6</c:v>
                </c:pt>
                <c:pt idx="30">
                  <c:v>2015_7</c:v>
                </c:pt>
                <c:pt idx="31">
                  <c:v>2015_8</c:v>
                </c:pt>
                <c:pt idx="32">
                  <c:v>2015_9</c:v>
                </c:pt>
                <c:pt idx="33">
                  <c:v>2015_10</c:v>
                </c:pt>
                <c:pt idx="34">
                  <c:v>2015_11</c:v>
                </c:pt>
                <c:pt idx="35">
                  <c:v>2015_12</c:v>
                </c:pt>
                <c:pt idx="36">
                  <c:v>2016_1</c:v>
                </c:pt>
                <c:pt idx="37">
                  <c:v>2016_2</c:v>
                </c:pt>
                <c:pt idx="38">
                  <c:v>2016_3</c:v>
                </c:pt>
                <c:pt idx="39">
                  <c:v>2016_4</c:v>
                </c:pt>
                <c:pt idx="40">
                  <c:v>2016_5</c:v>
                </c:pt>
                <c:pt idx="41">
                  <c:v>2016_6</c:v>
                </c:pt>
                <c:pt idx="42">
                  <c:v>2016_7</c:v>
                </c:pt>
                <c:pt idx="43">
                  <c:v>2016_8</c:v>
                </c:pt>
                <c:pt idx="44">
                  <c:v>2016_9</c:v>
                </c:pt>
                <c:pt idx="45">
                  <c:v>2016_10</c:v>
                </c:pt>
                <c:pt idx="46">
                  <c:v>2016_11</c:v>
                </c:pt>
                <c:pt idx="47">
                  <c:v>2016_12</c:v>
                </c:pt>
                <c:pt idx="48">
                  <c:v>2017_1</c:v>
                </c:pt>
                <c:pt idx="49">
                  <c:v>2017_2</c:v>
                </c:pt>
                <c:pt idx="50">
                  <c:v>2017_3</c:v>
                </c:pt>
                <c:pt idx="51">
                  <c:v>2017_4</c:v>
                </c:pt>
                <c:pt idx="52">
                  <c:v>2017_5</c:v>
                </c:pt>
                <c:pt idx="53">
                  <c:v>2017_6</c:v>
                </c:pt>
                <c:pt idx="54">
                  <c:v>2017_7</c:v>
                </c:pt>
                <c:pt idx="55">
                  <c:v>2017_8</c:v>
                </c:pt>
                <c:pt idx="56">
                  <c:v>2017_9</c:v>
                </c:pt>
                <c:pt idx="57">
                  <c:v>2017_10</c:v>
                </c:pt>
                <c:pt idx="58">
                  <c:v>2017_11</c:v>
                </c:pt>
                <c:pt idx="59">
                  <c:v>2017_12</c:v>
                </c:pt>
                <c:pt idx="60">
                  <c:v>2018_1</c:v>
                </c:pt>
                <c:pt idx="61">
                  <c:v>2018_2</c:v>
                </c:pt>
                <c:pt idx="62">
                  <c:v>2018_3</c:v>
                </c:pt>
                <c:pt idx="63">
                  <c:v>2018_4</c:v>
                </c:pt>
                <c:pt idx="64">
                  <c:v>2018_5</c:v>
                </c:pt>
                <c:pt idx="65">
                  <c:v>2018_6</c:v>
                </c:pt>
                <c:pt idx="66">
                  <c:v>2018_7</c:v>
                </c:pt>
                <c:pt idx="67">
                  <c:v>2018_8</c:v>
                </c:pt>
                <c:pt idx="68">
                  <c:v>2018_9</c:v>
                </c:pt>
                <c:pt idx="69">
                  <c:v>2018_10</c:v>
                </c:pt>
                <c:pt idx="70">
                  <c:v>2018_11</c:v>
                </c:pt>
                <c:pt idx="71">
                  <c:v>2018_12</c:v>
                </c:pt>
                <c:pt idx="72">
                  <c:v>2019_1</c:v>
                </c:pt>
                <c:pt idx="73">
                  <c:v>2019_2</c:v>
                </c:pt>
                <c:pt idx="74">
                  <c:v>2019_3</c:v>
                </c:pt>
                <c:pt idx="75">
                  <c:v>2019_4</c:v>
                </c:pt>
                <c:pt idx="76">
                  <c:v>2019_5</c:v>
                </c:pt>
                <c:pt idx="77">
                  <c:v>2019_6</c:v>
                </c:pt>
                <c:pt idx="78">
                  <c:v>2019_7</c:v>
                </c:pt>
                <c:pt idx="79">
                  <c:v>2019_8</c:v>
                </c:pt>
                <c:pt idx="80">
                  <c:v>2019_9</c:v>
                </c:pt>
                <c:pt idx="81">
                  <c:v>2019_10</c:v>
                </c:pt>
                <c:pt idx="82">
                  <c:v>2019_11</c:v>
                </c:pt>
                <c:pt idx="83">
                  <c:v>2019_12</c:v>
                </c:pt>
                <c:pt idx="84">
                  <c:v>2020_1</c:v>
                </c:pt>
                <c:pt idx="85">
                  <c:v>2020_2</c:v>
                </c:pt>
                <c:pt idx="86">
                  <c:v>2020_3</c:v>
                </c:pt>
                <c:pt idx="87">
                  <c:v>2020_4</c:v>
                </c:pt>
                <c:pt idx="88">
                  <c:v>2020_5</c:v>
                </c:pt>
                <c:pt idx="89">
                  <c:v>2020_6</c:v>
                </c:pt>
                <c:pt idx="90">
                  <c:v>2020_7</c:v>
                </c:pt>
                <c:pt idx="91">
                  <c:v>2020_8</c:v>
                </c:pt>
                <c:pt idx="92">
                  <c:v>2020_9</c:v>
                </c:pt>
                <c:pt idx="93">
                  <c:v>2020_10</c:v>
                </c:pt>
                <c:pt idx="94">
                  <c:v>2020_11</c:v>
                </c:pt>
                <c:pt idx="95">
                  <c:v>2020_12</c:v>
                </c:pt>
              </c:strCache>
            </c:strRef>
          </c:cat>
          <c:val>
            <c:numRef>
              <c:f>Sheet4!$C$2:$C$97</c:f>
            </c:numRef>
          </c:val>
          <c:extLst>
            <c:ext xmlns:c16="http://schemas.microsoft.com/office/drawing/2014/chart" uri="{C3380CC4-5D6E-409C-BE32-E72D297353CC}">
              <c16:uniqueId val="{00000000-CA83-4C39-871A-7DE49E537F7F}"/>
            </c:ext>
          </c:extLst>
        </c:ser>
        <c:ser>
          <c:idx val="2"/>
          <c:order val="2"/>
          <c:tx>
            <c:strRef>
              <c:f>Sheet4!$D$1</c:f>
              <c:strCache>
                <c:ptCount val="1"/>
                <c:pt idx="0">
                  <c:v>95PPU</c:v>
                </c:pt>
              </c:strCache>
            </c:strRef>
          </c:tx>
          <c:spPr>
            <a:solidFill>
              <a:schemeClr val="accent3"/>
            </a:solidFill>
            <a:ln>
              <a:noFill/>
            </a:ln>
            <a:effectLst/>
          </c:spPr>
          <c:cat>
            <c:strRef>
              <c:f>Sheet4!$A$2:$A$97</c:f>
              <c:strCache>
                <c:ptCount val="96"/>
                <c:pt idx="0">
                  <c:v>2013_1</c:v>
                </c:pt>
                <c:pt idx="1">
                  <c:v>2013_2</c:v>
                </c:pt>
                <c:pt idx="2">
                  <c:v>2013_3</c:v>
                </c:pt>
                <c:pt idx="3">
                  <c:v>2013_4</c:v>
                </c:pt>
                <c:pt idx="4">
                  <c:v>2013_5</c:v>
                </c:pt>
                <c:pt idx="5">
                  <c:v>2013_6</c:v>
                </c:pt>
                <c:pt idx="6">
                  <c:v>2013_7</c:v>
                </c:pt>
                <c:pt idx="7">
                  <c:v>2013_8</c:v>
                </c:pt>
                <c:pt idx="8">
                  <c:v>2013_9</c:v>
                </c:pt>
                <c:pt idx="9">
                  <c:v>2013_10</c:v>
                </c:pt>
                <c:pt idx="10">
                  <c:v>2013_11</c:v>
                </c:pt>
                <c:pt idx="11">
                  <c:v>2013_12</c:v>
                </c:pt>
                <c:pt idx="12">
                  <c:v>2014_1</c:v>
                </c:pt>
                <c:pt idx="13">
                  <c:v>2014_2</c:v>
                </c:pt>
                <c:pt idx="14">
                  <c:v>2014_3</c:v>
                </c:pt>
                <c:pt idx="15">
                  <c:v>2014_4</c:v>
                </c:pt>
                <c:pt idx="16">
                  <c:v>2014_5</c:v>
                </c:pt>
                <c:pt idx="17">
                  <c:v>2014_6</c:v>
                </c:pt>
                <c:pt idx="18">
                  <c:v>2014_7</c:v>
                </c:pt>
                <c:pt idx="19">
                  <c:v>2014_8</c:v>
                </c:pt>
                <c:pt idx="20">
                  <c:v>2014_9</c:v>
                </c:pt>
                <c:pt idx="21">
                  <c:v>2014_10</c:v>
                </c:pt>
                <c:pt idx="22">
                  <c:v>2014_11</c:v>
                </c:pt>
                <c:pt idx="23">
                  <c:v>2014_12</c:v>
                </c:pt>
                <c:pt idx="24">
                  <c:v>2015_1</c:v>
                </c:pt>
                <c:pt idx="25">
                  <c:v>2015_2</c:v>
                </c:pt>
                <c:pt idx="26">
                  <c:v>2015_3</c:v>
                </c:pt>
                <c:pt idx="27">
                  <c:v>2015_4</c:v>
                </c:pt>
                <c:pt idx="28">
                  <c:v>2015_5</c:v>
                </c:pt>
                <c:pt idx="29">
                  <c:v>2015_6</c:v>
                </c:pt>
                <c:pt idx="30">
                  <c:v>2015_7</c:v>
                </c:pt>
                <c:pt idx="31">
                  <c:v>2015_8</c:v>
                </c:pt>
                <c:pt idx="32">
                  <c:v>2015_9</c:v>
                </c:pt>
                <c:pt idx="33">
                  <c:v>2015_10</c:v>
                </c:pt>
                <c:pt idx="34">
                  <c:v>2015_11</c:v>
                </c:pt>
                <c:pt idx="35">
                  <c:v>2015_12</c:v>
                </c:pt>
                <c:pt idx="36">
                  <c:v>2016_1</c:v>
                </c:pt>
                <c:pt idx="37">
                  <c:v>2016_2</c:v>
                </c:pt>
                <c:pt idx="38">
                  <c:v>2016_3</c:v>
                </c:pt>
                <c:pt idx="39">
                  <c:v>2016_4</c:v>
                </c:pt>
                <c:pt idx="40">
                  <c:v>2016_5</c:v>
                </c:pt>
                <c:pt idx="41">
                  <c:v>2016_6</c:v>
                </c:pt>
                <c:pt idx="42">
                  <c:v>2016_7</c:v>
                </c:pt>
                <c:pt idx="43">
                  <c:v>2016_8</c:v>
                </c:pt>
                <c:pt idx="44">
                  <c:v>2016_9</c:v>
                </c:pt>
                <c:pt idx="45">
                  <c:v>2016_10</c:v>
                </c:pt>
                <c:pt idx="46">
                  <c:v>2016_11</c:v>
                </c:pt>
                <c:pt idx="47">
                  <c:v>2016_12</c:v>
                </c:pt>
                <c:pt idx="48">
                  <c:v>2017_1</c:v>
                </c:pt>
                <c:pt idx="49">
                  <c:v>2017_2</c:v>
                </c:pt>
                <c:pt idx="50">
                  <c:v>2017_3</c:v>
                </c:pt>
                <c:pt idx="51">
                  <c:v>2017_4</c:v>
                </c:pt>
                <c:pt idx="52">
                  <c:v>2017_5</c:v>
                </c:pt>
                <c:pt idx="53">
                  <c:v>2017_6</c:v>
                </c:pt>
                <c:pt idx="54">
                  <c:v>2017_7</c:v>
                </c:pt>
                <c:pt idx="55">
                  <c:v>2017_8</c:v>
                </c:pt>
                <c:pt idx="56">
                  <c:v>2017_9</c:v>
                </c:pt>
                <c:pt idx="57">
                  <c:v>2017_10</c:v>
                </c:pt>
                <c:pt idx="58">
                  <c:v>2017_11</c:v>
                </c:pt>
                <c:pt idx="59">
                  <c:v>2017_12</c:v>
                </c:pt>
                <c:pt idx="60">
                  <c:v>2018_1</c:v>
                </c:pt>
                <c:pt idx="61">
                  <c:v>2018_2</c:v>
                </c:pt>
                <c:pt idx="62">
                  <c:v>2018_3</c:v>
                </c:pt>
                <c:pt idx="63">
                  <c:v>2018_4</c:v>
                </c:pt>
                <c:pt idx="64">
                  <c:v>2018_5</c:v>
                </c:pt>
                <c:pt idx="65">
                  <c:v>2018_6</c:v>
                </c:pt>
                <c:pt idx="66">
                  <c:v>2018_7</c:v>
                </c:pt>
                <c:pt idx="67">
                  <c:v>2018_8</c:v>
                </c:pt>
                <c:pt idx="68">
                  <c:v>2018_9</c:v>
                </c:pt>
                <c:pt idx="69">
                  <c:v>2018_10</c:v>
                </c:pt>
                <c:pt idx="70">
                  <c:v>2018_11</c:v>
                </c:pt>
                <c:pt idx="71">
                  <c:v>2018_12</c:v>
                </c:pt>
                <c:pt idx="72">
                  <c:v>2019_1</c:v>
                </c:pt>
                <c:pt idx="73">
                  <c:v>2019_2</c:v>
                </c:pt>
                <c:pt idx="74">
                  <c:v>2019_3</c:v>
                </c:pt>
                <c:pt idx="75">
                  <c:v>2019_4</c:v>
                </c:pt>
                <c:pt idx="76">
                  <c:v>2019_5</c:v>
                </c:pt>
                <c:pt idx="77">
                  <c:v>2019_6</c:v>
                </c:pt>
                <c:pt idx="78">
                  <c:v>2019_7</c:v>
                </c:pt>
                <c:pt idx="79">
                  <c:v>2019_8</c:v>
                </c:pt>
                <c:pt idx="80">
                  <c:v>2019_9</c:v>
                </c:pt>
                <c:pt idx="81">
                  <c:v>2019_10</c:v>
                </c:pt>
                <c:pt idx="82">
                  <c:v>2019_11</c:v>
                </c:pt>
                <c:pt idx="83">
                  <c:v>2019_12</c:v>
                </c:pt>
                <c:pt idx="84">
                  <c:v>2020_1</c:v>
                </c:pt>
                <c:pt idx="85">
                  <c:v>2020_2</c:v>
                </c:pt>
                <c:pt idx="86">
                  <c:v>2020_3</c:v>
                </c:pt>
                <c:pt idx="87">
                  <c:v>2020_4</c:v>
                </c:pt>
                <c:pt idx="88">
                  <c:v>2020_5</c:v>
                </c:pt>
                <c:pt idx="89">
                  <c:v>2020_6</c:v>
                </c:pt>
                <c:pt idx="90">
                  <c:v>2020_7</c:v>
                </c:pt>
                <c:pt idx="91">
                  <c:v>2020_8</c:v>
                </c:pt>
                <c:pt idx="92">
                  <c:v>2020_9</c:v>
                </c:pt>
                <c:pt idx="93">
                  <c:v>2020_10</c:v>
                </c:pt>
                <c:pt idx="94">
                  <c:v>2020_11</c:v>
                </c:pt>
                <c:pt idx="95">
                  <c:v>2020_12</c:v>
                </c:pt>
              </c:strCache>
            </c:strRef>
          </c:cat>
          <c:val>
            <c:numRef>
              <c:f>Sheet4!$D$2:$D$97</c:f>
            </c:numRef>
          </c:val>
          <c:extLst>
            <c:ext xmlns:c16="http://schemas.microsoft.com/office/drawing/2014/chart" uri="{C3380CC4-5D6E-409C-BE32-E72D297353CC}">
              <c16:uniqueId val="{00000001-CA83-4C39-871A-7DE49E537F7F}"/>
            </c:ext>
          </c:extLst>
        </c:ser>
        <c:dLbls>
          <c:showLegendKey val="0"/>
          <c:showVal val="0"/>
          <c:showCatName val="0"/>
          <c:showSerName val="0"/>
          <c:showPercent val="0"/>
          <c:showBubbleSize val="0"/>
        </c:dLbls>
        <c:axId val="901638175"/>
        <c:axId val="901641055"/>
      </c:areaChart>
      <c:lineChart>
        <c:grouping val="standard"/>
        <c:varyColors val="0"/>
        <c:ser>
          <c:idx val="0"/>
          <c:order val="0"/>
          <c:tx>
            <c:strRef>
              <c:f>Sheet4!$B$1</c:f>
              <c:strCache>
                <c:ptCount val="1"/>
                <c:pt idx="0">
                  <c:v>observed</c:v>
                </c:pt>
              </c:strCache>
            </c:strRef>
          </c:tx>
          <c:spPr>
            <a:ln w="28575" cap="rnd">
              <a:solidFill>
                <a:srgbClr val="0070C0"/>
              </a:solidFill>
              <a:round/>
            </a:ln>
            <a:effectLst/>
          </c:spPr>
          <c:marker>
            <c:symbol val="none"/>
          </c:marker>
          <c:cat>
            <c:strRef>
              <c:f>Sheet4!$A$2:$A$97</c:f>
              <c:strCache>
                <c:ptCount val="96"/>
                <c:pt idx="0">
                  <c:v>2013_1</c:v>
                </c:pt>
                <c:pt idx="1">
                  <c:v>2013_2</c:v>
                </c:pt>
                <c:pt idx="2">
                  <c:v>2013_3</c:v>
                </c:pt>
                <c:pt idx="3">
                  <c:v>2013_4</c:v>
                </c:pt>
                <c:pt idx="4">
                  <c:v>2013_5</c:v>
                </c:pt>
                <c:pt idx="5">
                  <c:v>2013_6</c:v>
                </c:pt>
                <c:pt idx="6">
                  <c:v>2013_7</c:v>
                </c:pt>
                <c:pt idx="7">
                  <c:v>2013_8</c:v>
                </c:pt>
                <c:pt idx="8">
                  <c:v>2013_9</c:v>
                </c:pt>
                <c:pt idx="9">
                  <c:v>2013_10</c:v>
                </c:pt>
                <c:pt idx="10">
                  <c:v>2013_11</c:v>
                </c:pt>
                <c:pt idx="11">
                  <c:v>2013_12</c:v>
                </c:pt>
                <c:pt idx="12">
                  <c:v>2014_1</c:v>
                </c:pt>
                <c:pt idx="13">
                  <c:v>2014_2</c:v>
                </c:pt>
                <c:pt idx="14">
                  <c:v>2014_3</c:v>
                </c:pt>
                <c:pt idx="15">
                  <c:v>2014_4</c:v>
                </c:pt>
                <c:pt idx="16">
                  <c:v>2014_5</c:v>
                </c:pt>
                <c:pt idx="17">
                  <c:v>2014_6</c:v>
                </c:pt>
                <c:pt idx="18">
                  <c:v>2014_7</c:v>
                </c:pt>
                <c:pt idx="19">
                  <c:v>2014_8</c:v>
                </c:pt>
                <c:pt idx="20">
                  <c:v>2014_9</c:v>
                </c:pt>
                <c:pt idx="21">
                  <c:v>2014_10</c:v>
                </c:pt>
                <c:pt idx="22">
                  <c:v>2014_11</c:v>
                </c:pt>
                <c:pt idx="23">
                  <c:v>2014_12</c:v>
                </c:pt>
                <c:pt idx="24">
                  <c:v>2015_1</c:v>
                </c:pt>
                <c:pt idx="25">
                  <c:v>2015_2</c:v>
                </c:pt>
                <c:pt idx="26">
                  <c:v>2015_3</c:v>
                </c:pt>
                <c:pt idx="27">
                  <c:v>2015_4</c:v>
                </c:pt>
                <c:pt idx="28">
                  <c:v>2015_5</c:v>
                </c:pt>
                <c:pt idx="29">
                  <c:v>2015_6</c:v>
                </c:pt>
                <c:pt idx="30">
                  <c:v>2015_7</c:v>
                </c:pt>
                <c:pt idx="31">
                  <c:v>2015_8</c:v>
                </c:pt>
                <c:pt idx="32">
                  <c:v>2015_9</c:v>
                </c:pt>
                <c:pt idx="33">
                  <c:v>2015_10</c:v>
                </c:pt>
                <c:pt idx="34">
                  <c:v>2015_11</c:v>
                </c:pt>
                <c:pt idx="35">
                  <c:v>2015_12</c:v>
                </c:pt>
                <c:pt idx="36">
                  <c:v>2016_1</c:v>
                </c:pt>
                <c:pt idx="37">
                  <c:v>2016_2</c:v>
                </c:pt>
                <c:pt idx="38">
                  <c:v>2016_3</c:v>
                </c:pt>
                <c:pt idx="39">
                  <c:v>2016_4</c:v>
                </c:pt>
                <c:pt idx="40">
                  <c:v>2016_5</c:v>
                </c:pt>
                <c:pt idx="41">
                  <c:v>2016_6</c:v>
                </c:pt>
                <c:pt idx="42">
                  <c:v>2016_7</c:v>
                </c:pt>
                <c:pt idx="43">
                  <c:v>2016_8</c:v>
                </c:pt>
                <c:pt idx="44">
                  <c:v>2016_9</c:v>
                </c:pt>
                <c:pt idx="45">
                  <c:v>2016_10</c:v>
                </c:pt>
                <c:pt idx="46">
                  <c:v>2016_11</c:v>
                </c:pt>
                <c:pt idx="47">
                  <c:v>2016_12</c:v>
                </c:pt>
                <c:pt idx="48">
                  <c:v>2017_1</c:v>
                </c:pt>
                <c:pt idx="49">
                  <c:v>2017_2</c:v>
                </c:pt>
                <c:pt idx="50">
                  <c:v>2017_3</c:v>
                </c:pt>
                <c:pt idx="51">
                  <c:v>2017_4</c:v>
                </c:pt>
                <c:pt idx="52">
                  <c:v>2017_5</c:v>
                </c:pt>
                <c:pt idx="53">
                  <c:v>2017_6</c:v>
                </c:pt>
                <c:pt idx="54">
                  <c:v>2017_7</c:v>
                </c:pt>
                <c:pt idx="55">
                  <c:v>2017_8</c:v>
                </c:pt>
                <c:pt idx="56">
                  <c:v>2017_9</c:v>
                </c:pt>
                <c:pt idx="57">
                  <c:v>2017_10</c:v>
                </c:pt>
                <c:pt idx="58">
                  <c:v>2017_11</c:v>
                </c:pt>
                <c:pt idx="59">
                  <c:v>2017_12</c:v>
                </c:pt>
                <c:pt idx="60">
                  <c:v>2018_1</c:v>
                </c:pt>
                <c:pt idx="61">
                  <c:v>2018_2</c:v>
                </c:pt>
                <c:pt idx="62">
                  <c:v>2018_3</c:v>
                </c:pt>
                <c:pt idx="63">
                  <c:v>2018_4</c:v>
                </c:pt>
                <c:pt idx="64">
                  <c:v>2018_5</c:v>
                </c:pt>
                <c:pt idx="65">
                  <c:v>2018_6</c:v>
                </c:pt>
                <c:pt idx="66">
                  <c:v>2018_7</c:v>
                </c:pt>
                <c:pt idx="67">
                  <c:v>2018_8</c:v>
                </c:pt>
                <c:pt idx="68">
                  <c:v>2018_9</c:v>
                </c:pt>
                <c:pt idx="69">
                  <c:v>2018_10</c:v>
                </c:pt>
                <c:pt idx="70">
                  <c:v>2018_11</c:v>
                </c:pt>
                <c:pt idx="71">
                  <c:v>2018_12</c:v>
                </c:pt>
                <c:pt idx="72">
                  <c:v>2019_1</c:v>
                </c:pt>
                <c:pt idx="73">
                  <c:v>2019_2</c:v>
                </c:pt>
                <c:pt idx="74">
                  <c:v>2019_3</c:v>
                </c:pt>
                <c:pt idx="75">
                  <c:v>2019_4</c:v>
                </c:pt>
                <c:pt idx="76">
                  <c:v>2019_5</c:v>
                </c:pt>
                <c:pt idx="77">
                  <c:v>2019_6</c:v>
                </c:pt>
                <c:pt idx="78">
                  <c:v>2019_7</c:v>
                </c:pt>
                <c:pt idx="79">
                  <c:v>2019_8</c:v>
                </c:pt>
                <c:pt idx="80">
                  <c:v>2019_9</c:v>
                </c:pt>
                <c:pt idx="81">
                  <c:v>2019_10</c:v>
                </c:pt>
                <c:pt idx="82">
                  <c:v>2019_11</c:v>
                </c:pt>
                <c:pt idx="83">
                  <c:v>2019_12</c:v>
                </c:pt>
                <c:pt idx="84">
                  <c:v>2020_1</c:v>
                </c:pt>
                <c:pt idx="85">
                  <c:v>2020_2</c:v>
                </c:pt>
                <c:pt idx="86">
                  <c:v>2020_3</c:v>
                </c:pt>
                <c:pt idx="87">
                  <c:v>2020_4</c:v>
                </c:pt>
                <c:pt idx="88">
                  <c:v>2020_5</c:v>
                </c:pt>
                <c:pt idx="89">
                  <c:v>2020_6</c:v>
                </c:pt>
                <c:pt idx="90">
                  <c:v>2020_7</c:v>
                </c:pt>
                <c:pt idx="91">
                  <c:v>2020_8</c:v>
                </c:pt>
                <c:pt idx="92">
                  <c:v>2020_9</c:v>
                </c:pt>
                <c:pt idx="93">
                  <c:v>2020_10</c:v>
                </c:pt>
                <c:pt idx="94">
                  <c:v>2020_11</c:v>
                </c:pt>
                <c:pt idx="95">
                  <c:v>2020_12</c:v>
                </c:pt>
              </c:strCache>
            </c:strRef>
          </c:cat>
          <c:val>
            <c:numRef>
              <c:f>Sheet4!$B$2:$B$97</c:f>
              <c:numCache>
                <c:formatCode>General</c:formatCode>
                <c:ptCount val="96"/>
                <c:pt idx="0">
                  <c:v>14.838462</c:v>
                </c:pt>
                <c:pt idx="1">
                  <c:v>17.586924</c:v>
                </c:pt>
                <c:pt idx="2">
                  <c:v>14.427744000000001</c:v>
                </c:pt>
                <c:pt idx="3">
                  <c:v>10.174512999999999</c:v>
                </c:pt>
                <c:pt idx="4">
                  <c:v>7.8352820000000003</c:v>
                </c:pt>
                <c:pt idx="5">
                  <c:v>81.939232000000004</c:v>
                </c:pt>
                <c:pt idx="6">
                  <c:v>168.791595</c:v>
                </c:pt>
                <c:pt idx="7">
                  <c:v>194.05729700000001</c:v>
                </c:pt>
                <c:pt idx="8">
                  <c:v>67.074646000000001</c:v>
                </c:pt>
                <c:pt idx="9">
                  <c:v>29.087025000000001</c:v>
                </c:pt>
                <c:pt idx="10">
                  <c:v>22.034821000000001</c:v>
                </c:pt>
                <c:pt idx="11">
                  <c:v>12.748666999999999</c:v>
                </c:pt>
                <c:pt idx="12">
                  <c:v>12.330667</c:v>
                </c:pt>
                <c:pt idx="13">
                  <c:v>9.5069739999999996</c:v>
                </c:pt>
                <c:pt idx="14">
                  <c:v>14.733077</c:v>
                </c:pt>
                <c:pt idx="15">
                  <c:v>15.667590000000001</c:v>
                </c:pt>
                <c:pt idx="16">
                  <c:v>5.6165130000000003</c:v>
                </c:pt>
                <c:pt idx="17">
                  <c:v>7.1242049999999999</c:v>
                </c:pt>
                <c:pt idx="18">
                  <c:v>24.498245000000001</c:v>
                </c:pt>
                <c:pt idx="19">
                  <c:v>79.222244000000003</c:v>
                </c:pt>
                <c:pt idx="20">
                  <c:v>15.248030999999999</c:v>
                </c:pt>
                <c:pt idx="21">
                  <c:v>15.456666999999999</c:v>
                </c:pt>
                <c:pt idx="22">
                  <c:v>15.576974</c:v>
                </c:pt>
                <c:pt idx="23">
                  <c:v>9.0396920000000005</c:v>
                </c:pt>
                <c:pt idx="24">
                  <c:v>8.0638470000000009</c:v>
                </c:pt>
                <c:pt idx="25">
                  <c:v>10.325744</c:v>
                </c:pt>
                <c:pt idx="26">
                  <c:v>11.328923</c:v>
                </c:pt>
                <c:pt idx="27">
                  <c:v>7.8237439999999996</c:v>
                </c:pt>
                <c:pt idx="28">
                  <c:v>3.5761020000000001</c:v>
                </c:pt>
                <c:pt idx="29">
                  <c:v>6.6476410000000001</c:v>
                </c:pt>
                <c:pt idx="30">
                  <c:v>31.797969999999999</c:v>
                </c:pt>
                <c:pt idx="31">
                  <c:v>40.955230999999998</c:v>
                </c:pt>
                <c:pt idx="32">
                  <c:v>30.797723999999999</c:v>
                </c:pt>
                <c:pt idx="33">
                  <c:v>14.157282</c:v>
                </c:pt>
                <c:pt idx="34">
                  <c:v>12.677949</c:v>
                </c:pt>
                <c:pt idx="35">
                  <c:v>7.8591790000000001</c:v>
                </c:pt>
                <c:pt idx="36">
                  <c:v>9.0188210000000009</c:v>
                </c:pt>
                <c:pt idx="37">
                  <c:v>10.664923</c:v>
                </c:pt>
                <c:pt idx="38">
                  <c:v>8.8666149999999995</c:v>
                </c:pt>
                <c:pt idx="39">
                  <c:v>6.7986149999999999</c:v>
                </c:pt>
                <c:pt idx="40">
                  <c:v>6.1697949999999997</c:v>
                </c:pt>
                <c:pt idx="41">
                  <c:v>12.690410999999999</c:v>
                </c:pt>
                <c:pt idx="42">
                  <c:v>18.782831000000002</c:v>
                </c:pt>
                <c:pt idx="43">
                  <c:v>43.887169</c:v>
                </c:pt>
                <c:pt idx="44">
                  <c:v>64.163261000000006</c:v>
                </c:pt>
                <c:pt idx="45">
                  <c:v>25.528513</c:v>
                </c:pt>
                <c:pt idx="46">
                  <c:v>14.871487999999999</c:v>
                </c:pt>
                <c:pt idx="47">
                  <c:v>10.183641</c:v>
                </c:pt>
                <c:pt idx="48">
                  <c:v>12.083845999999999</c:v>
                </c:pt>
                <c:pt idx="49">
                  <c:v>9.9084620000000001</c:v>
                </c:pt>
                <c:pt idx="50">
                  <c:v>6.9002569999999999</c:v>
                </c:pt>
                <c:pt idx="51">
                  <c:v>3.7070259999999999</c:v>
                </c:pt>
                <c:pt idx="52">
                  <c:v>2.46041</c:v>
                </c:pt>
                <c:pt idx="53">
                  <c:v>4.3141540000000003</c:v>
                </c:pt>
                <c:pt idx="54">
                  <c:v>2.89</c:v>
                </c:pt>
                <c:pt idx="55">
                  <c:v>30.825876000000001</c:v>
                </c:pt>
                <c:pt idx="56">
                  <c:v>45.757786000000003</c:v>
                </c:pt>
                <c:pt idx="57">
                  <c:v>66.254974000000004</c:v>
                </c:pt>
                <c:pt idx="58">
                  <c:v>19.511488</c:v>
                </c:pt>
                <c:pt idx="59">
                  <c:v>10.88359</c:v>
                </c:pt>
                <c:pt idx="60">
                  <c:v>8.8755889999999997</c:v>
                </c:pt>
                <c:pt idx="61">
                  <c:v>6.7356930000000004</c:v>
                </c:pt>
                <c:pt idx="62">
                  <c:v>4.3287180000000003</c:v>
                </c:pt>
                <c:pt idx="63">
                  <c:v>3.1723080000000001</c:v>
                </c:pt>
                <c:pt idx="64">
                  <c:v>2.6604610000000002</c:v>
                </c:pt>
                <c:pt idx="65">
                  <c:v>9.6893840000000004</c:v>
                </c:pt>
                <c:pt idx="66">
                  <c:v>7.3323999999999998</c:v>
                </c:pt>
                <c:pt idx="67">
                  <c:v>80.543968000000007</c:v>
                </c:pt>
                <c:pt idx="68">
                  <c:v>32.566955999999998</c:v>
                </c:pt>
                <c:pt idx="69">
                  <c:v>23.897846000000001</c:v>
                </c:pt>
                <c:pt idx="70">
                  <c:v>7.5894870000000001</c:v>
                </c:pt>
                <c:pt idx="71">
                  <c:v>11.441897000000001</c:v>
                </c:pt>
                <c:pt idx="72">
                  <c:v>4.5634870000000003</c:v>
                </c:pt>
                <c:pt idx="73">
                  <c:v>5.6895040000000003</c:v>
                </c:pt>
                <c:pt idx="74">
                  <c:v>3.9659140000000002</c:v>
                </c:pt>
                <c:pt idx="75">
                  <c:v>2.6198630000000001</c:v>
                </c:pt>
                <c:pt idx="76">
                  <c:v>4.2164440000000001</c:v>
                </c:pt>
                <c:pt idx="77">
                  <c:v>8.2189739999999993</c:v>
                </c:pt>
                <c:pt idx="78">
                  <c:v>7.0652309999999998</c:v>
                </c:pt>
                <c:pt idx="79">
                  <c:v>60.650359999999999</c:v>
                </c:pt>
                <c:pt idx="80">
                  <c:v>6.5812720000000002</c:v>
                </c:pt>
                <c:pt idx="81">
                  <c:v>8.8898799999999998</c:v>
                </c:pt>
                <c:pt idx="82">
                  <c:v>8.1416070000000005</c:v>
                </c:pt>
                <c:pt idx="83">
                  <c:v>5.2123419999999996</c:v>
                </c:pt>
                <c:pt idx="84">
                  <c:v>8.0638470000000009</c:v>
                </c:pt>
                <c:pt idx="85">
                  <c:v>10.325744</c:v>
                </c:pt>
                <c:pt idx="86">
                  <c:v>11.328923</c:v>
                </c:pt>
                <c:pt idx="87">
                  <c:v>7.8237439999999996</c:v>
                </c:pt>
                <c:pt idx="88">
                  <c:v>3.5761020000000001</c:v>
                </c:pt>
                <c:pt idx="89">
                  <c:v>2.6476410000000001</c:v>
                </c:pt>
                <c:pt idx="90">
                  <c:v>20.797969999999999</c:v>
                </c:pt>
                <c:pt idx="91">
                  <c:v>40.669998</c:v>
                </c:pt>
                <c:pt idx="92">
                  <c:v>17.797723999999999</c:v>
                </c:pt>
                <c:pt idx="93">
                  <c:v>14.157282</c:v>
                </c:pt>
                <c:pt idx="94">
                  <c:v>12.677949</c:v>
                </c:pt>
                <c:pt idx="95">
                  <c:v>7.8591790000000001</c:v>
                </c:pt>
              </c:numCache>
            </c:numRef>
          </c:val>
          <c:smooth val="0"/>
          <c:extLst>
            <c:ext xmlns:c16="http://schemas.microsoft.com/office/drawing/2014/chart" uri="{C3380CC4-5D6E-409C-BE32-E72D297353CC}">
              <c16:uniqueId val="{00000002-CA83-4C39-871A-7DE49E537F7F}"/>
            </c:ext>
          </c:extLst>
        </c:ser>
        <c:ser>
          <c:idx val="3"/>
          <c:order val="3"/>
          <c:tx>
            <c:strRef>
              <c:f>Sheet4!$E$1</c:f>
              <c:strCache>
                <c:ptCount val="1"/>
                <c:pt idx="0">
                  <c:v>Simulation</c:v>
                </c:pt>
              </c:strCache>
            </c:strRef>
          </c:tx>
          <c:spPr>
            <a:ln w="28575" cap="rnd">
              <a:solidFill>
                <a:srgbClr val="FF0000"/>
              </a:solidFill>
              <a:prstDash val="sysDash"/>
              <a:round/>
            </a:ln>
            <a:effectLst/>
          </c:spPr>
          <c:marker>
            <c:symbol val="none"/>
          </c:marker>
          <c:cat>
            <c:strRef>
              <c:f>Sheet4!$A$2:$A$97</c:f>
              <c:strCache>
                <c:ptCount val="96"/>
                <c:pt idx="0">
                  <c:v>2013_1</c:v>
                </c:pt>
                <c:pt idx="1">
                  <c:v>2013_2</c:v>
                </c:pt>
                <c:pt idx="2">
                  <c:v>2013_3</c:v>
                </c:pt>
                <c:pt idx="3">
                  <c:v>2013_4</c:v>
                </c:pt>
                <c:pt idx="4">
                  <c:v>2013_5</c:v>
                </c:pt>
                <c:pt idx="5">
                  <c:v>2013_6</c:v>
                </c:pt>
                <c:pt idx="6">
                  <c:v>2013_7</c:v>
                </c:pt>
                <c:pt idx="7">
                  <c:v>2013_8</c:v>
                </c:pt>
                <c:pt idx="8">
                  <c:v>2013_9</c:v>
                </c:pt>
                <c:pt idx="9">
                  <c:v>2013_10</c:v>
                </c:pt>
                <c:pt idx="10">
                  <c:v>2013_11</c:v>
                </c:pt>
                <c:pt idx="11">
                  <c:v>2013_12</c:v>
                </c:pt>
                <c:pt idx="12">
                  <c:v>2014_1</c:v>
                </c:pt>
                <c:pt idx="13">
                  <c:v>2014_2</c:v>
                </c:pt>
                <c:pt idx="14">
                  <c:v>2014_3</c:v>
                </c:pt>
                <c:pt idx="15">
                  <c:v>2014_4</c:v>
                </c:pt>
                <c:pt idx="16">
                  <c:v>2014_5</c:v>
                </c:pt>
                <c:pt idx="17">
                  <c:v>2014_6</c:v>
                </c:pt>
                <c:pt idx="18">
                  <c:v>2014_7</c:v>
                </c:pt>
                <c:pt idx="19">
                  <c:v>2014_8</c:v>
                </c:pt>
                <c:pt idx="20">
                  <c:v>2014_9</c:v>
                </c:pt>
                <c:pt idx="21">
                  <c:v>2014_10</c:v>
                </c:pt>
                <c:pt idx="22">
                  <c:v>2014_11</c:v>
                </c:pt>
                <c:pt idx="23">
                  <c:v>2014_12</c:v>
                </c:pt>
                <c:pt idx="24">
                  <c:v>2015_1</c:v>
                </c:pt>
                <c:pt idx="25">
                  <c:v>2015_2</c:v>
                </c:pt>
                <c:pt idx="26">
                  <c:v>2015_3</c:v>
                </c:pt>
                <c:pt idx="27">
                  <c:v>2015_4</c:v>
                </c:pt>
                <c:pt idx="28">
                  <c:v>2015_5</c:v>
                </c:pt>
                <c:pt idx="29">
                  <c:v>2015_6</c:v>
                </c:pt>
                <c:pt idx="30">
                  <c:v>2015_7</c:v>
                </c:pt>
                <c:pt idx="31">
                  <c:v>2015_8</c:v>
                </c:pt>
                <c:pt idx="32">
                  <c:v>2015_9</c:v>
                </c:pt>
                <c:pt idx="33">
                  <c:v>2015_10</c:v>
                </c:pt>
                <c:pt idx="34">
                  <c:v>2015_11</c:v>
                </c:pt>
                <c:pt idx="35">
                  <c:v>2015_12</c:v>
                </c:pt>
                <c:pt idx="36">
                  <c:v>2016_1</c:v>
                </c:pt>
                <c:pt idx="37">
                  <c:v>2016_2</c:v>
                </c:pt>
                <c:pt idx="38">
                  <c:v>2016_3</c:v>
                </c:pt>
                <c:pt idx="39">
                  <c:v>2016_4</c:v>
                </c:pt>
                <c:pt idx="40">
                  <c:v>2016_5</c:v>
                </c:pt>
                <c:pt idx="41">
                  <c:v>2016_6</c:v>
                </c:pt>
                <c:pt idx="42">
                  <c:v>2016_7</c:v>
                </c:pt>
                <c:pt idx="43">
                  <c:v>2016_8</c:v>
                </c:pt>
                <c:pt idx="44">
                  <c:v>2016_9</c:v>
                </c:pt>
                <c:pt idx="45">
                  <c:v>2016_10</c:v>
                </c:pt>
                <c:pt idx="46">
                  <c:v>2016_11</c:v>
                </c:pt>
                <c:pt idx="47">
                  <c:v>2016_12</c:v>
                </c:pt>
                <c:pt idx="48">
                  <c:v>2017_1</c:v>
                </c:pt>
                <c:pt idx="49">
                  <c:v>2017_2</c:v>
                </c:pt>
                <c:pt idx="50">
                  <c:v>2017_3</c:v>
                </c:pt>
                <c:pt idx="51">
                  <c:v>2017_4</c:v>
                </c:pt>
                <c:pt idx="52">
                  <c:v>2017_5</c:v>
                </c:pt>
                <c:pt idx="53">
                  <c:v>2017_6</c:v>
                </c:pt>
                <c:pt idx="54">
                  <c:v>2017_7</c:v>
                </c:pt>
                <c:pt idx="55">
                  <c:v>2017_8</c:v>
                </c:pt>
                <c:pt idx="56">
                  <c:v>2017_9</c:v>
                </c:pt>
                <c:pt idx="57">
                  <c:v>2017_10</c:v>
                </c:pt>
                <c:pt idx="58">
                  <c:v>2017_11</c:v>
                </c:pt>
                <c:pt idx="59">
                  <c:v>2017_12</c:v>
                </c:pt>
                <c:pt idx="60">
                  <c:v>2018_1</c:v>
                </c:pt>
                <c:pt idx="61">
                  <c:v>2018_2</c:v>
                </c:pt>
                <c:pt idx="62">
                  <c:v>2018_3</c:v>
                </c:pt>
                <c:pt idx="63">
                  <c:v>2018_4</c:v>
                </c:pt>
                <c:pt idx="64">
                  <c:v>2018_5</c:v>
                </c:pt>
                <c:pt idx="65">
                  <c:v>2018_6</c:v>
                </c:pt>
                <c:pt idx="66">
                  <c:v>2018_7</c:v>
                </c:pt>
                <c:pt idx="67">
                  <c:v>2018_8</c:v>
                </c:pt>
                <c:pt idx="68">
                  <c:v>2018_9</c:v>
                </c:pt>
                <c:pt idx="69">
                  <c:v>2018_10</c:v>
                </c:pt>
                <c:pt idx="70">
                  <c:v>2018_11</c:v>
                </c:pt>
                <c:pt idx="71">
                  <c:v>2018_12</c:v>
                </c:pt>
                <c:pt idx="72">
                  <c:v>2019_1</c:v>
                </c:pt>
                <c:pt idx="73">
                  <c:v>2019_2</c:v>
                </c:pt>
                <c:pt idx="74">
                  <c:v>2019_3</c:v>
                </c:pt>
                <c:pt idx="75">
                  <c:v>2019_4</c:v>
                </c:pt>
                <c:pt idx="76">
                  <c:v>2019_5</c:v>
                </c:pt>
                <c:pt idx="77">
                  <c:v>2019_6</c:v>
                </c:pt>
                <c:pt idx="78">
                  <c:v>2019_7</c:v>
                </c:pt>
                <c:pt idx="79">
                  <c:v>2019_8</c:v>
                </c:pt>
                <c:pt idx="80">
                  <c:v>2019_9</c:v>
                </c:pt>
                <c:pt idx="81">
                  <c:v>2019_10</c:v>
                </c:pt>
                <c:pt idx="82">
                  <c:v>2019_11</c:v>
                </c:pt>
                <c:pt idx="83">
                  <c:v>2019_12</c:v>
                </c:pt>
                <c:pt idx="84">
                  <c:v>2020_1</c:v>
                </c:pt>
                <c:pt idx="85">
                  <c:v>2020_2</c:v>
                </c:pt>
                <c:pt idx="86">
                  <c:v>2020_3</c:v>
                </c:pt>
                <c:pt idx="87">
                  <c:v>2020_4</c:v>
                </c:pt>
                <c:pt idx="88">
                  <c:v>2020_5</c:v>
                </c:pt>
                <c:pt idx="89">
                  <c:v>2020_6</c:v>
                </c:pt>
                <c:pt idx="90">
                  <c:v>2020_7</c:v>
                </c:pt>
                <c:pt idx="91">
                  <c:v>2020_8</c:v>
                </c:pt>
                <c:pt idx="92">
                  <c:v>2020_9</c:v>
                </c:pt>
                <c:pt idx="93">
                  <c:v>2020_10</c:v>
                </c:pt>
                <c:pt idx="94">
                  <c:v>2020_11</c:v>
                </c:pt>
                <c:pt idx="95">
                  <c:v>2020_12</c:v>
                </c:pt>
              </c:strCache>
            </c:strRef>
          </c:cat>
          <c:val>
            <c:numRef>
              <c:f>Sheet4!$E$2:$E$97</c:f>
              <c:numCache>
                <c:formatCode>General</c:formatCode>
                <c:ptCount val="96"/>
                <c:pt idx="0">
                  <c:v>18.239999999999998</c:v>
                </c:pt>
                <c:pt idx="1">
                  <c:v>50.16</c:v>
                </c:pt>
                <c:pt idx="2">
                  <c:v>26.26</c:v>
                </c:pt>
                <c:pt idx="3">
                  <c:v>11.76</c:v>
                </c:pt>
                <c:pt idx="4">
                  <c:v>9.6769999999999996</c:v>
                </c:pt>
                <c:pt idx="5">
                  <c:v>64.300003000000004</c:v>
                </c:pt>
                <c:pt idx="6">
                  <c:v>137.5</c:v>
                </c:pt>
                <c:pt idx="7">
                  <c:v>143.5</c:v>
                </c:pt>
                <c:pt idx="8">
                  <c:v>68.849997999999999</c:v>
                </c:pt>
                <c:pt idx="9">
                  <c:v>40.659999999999997</c:v>
                </c:pt>
                <c:pt idx="10">
                  <c:v>20.540001</c:v>
                </c:pt>
                <c:pt idx="11">
                  <c:v>14.8</c:v>
                </c:pt>
                <c:pt idx="12">
                  <c:v>17.649999999999999</c:v>
                </c:pt>
                <c:pt idx="13">
                  <c:v>28.620000999999998</c:v>
                </c:pt>
                <c:pt idx="14">
                  <c:v>26.48</c:v>
                </c:pt>
                <c:pt idx="15">
                  <c:v>15.84</c:v>
                </c:pt>
                <c:pt idx="16">
                  <c:v>12.79</c:v>
                </c:pt>
                <c:pt idx="17">
                  <c:v>13.04</c:v>
                </c:pt>
                <c:pt idx="18">
                  <c:v>23.639999</c:v>
                </c:pt>
                <c:pt idx="19">
                  <c:v>77.209998999999996</c:v>
                </c:pt>
                <c:pt idx="20">
                  <c:v>46.669998</c:v>
                </c:pt>
                <c:pt idx="21">
                  <c:v>17.760000000000002</c:v>
                </c:pt>
                <c:pt idx="22">
                  <c:v>8.9090000000000007</c:v>
                </c:pt>
                <c:pt idx="23">
                  <c:v>8.9879999999999995</c:v>
                </c:pt>
                <c:pt idx="24">
                  <c:v>11.89</c:v>
                </c:pt>
                <c:pt idx="25">
                  <c:v>8.8840000000000003</c:v>
                </c:pt>
                <c:pt idx="26">
                  <c:v>33.380001</c:v>
                </c:pt>
                <c:pt idx="27">
                  <c:v>16.700001</c:v>
                </c:pt>
                <c:pt idx="28">
                  <c:v>5.2839999999999998</c:v>
                </c:pt>
                <c:pt idx="29">
                  <c:v>2.6419999999999999</c:v>
                </c:pt>
                <c:pt idx="30">
                  <c:v>77.110000999999997</c:v>
                </c:pt>
                <c:pt idx="31">
                  <c:v>79.120002999999997</c:v>
                </c:pt>
                <c:pt idx="32">
                  <c:v>39.029998999999997</c:v>
                </c:pt>
                <c:pt idx="33">
                  <c:v>10.54</c:v>
                </c:pt>
                <c:pt idx="34">
                  <c:v>4.4630000000000001</c:v>
                </c:pt>
                <c:pt idx="35">
                  <c:v>6.1609999999999996</c:v>
                </c:pt>
                <c:pt idx="36">
                  <c:v>6.4859999999999998</c:v>
                </c:pt>
                <c:pt idx="37">
                  <c:v>5.827</c:v>
                </c:pt>
                <c:pt idx="38">
                  <c:v>6.2919999999999998</c:v>
                </c:pt>
                <c:pt idx="39">
                  <c:v>4.6189999999999998</c:v>
                </c:pt>
                <c:pt idx="40">
                  <c:v>2.0179999999999998</c:v>
                </c:pt>
                <c:pt idx="41">
                  <c:v>2.5019999999999998</c:v>
                </c:pt>
                <c:pt idx="42">
                  <c:v>52.740001999999997</c:v>
                </c:pt>
                <c:pt idx="43">
                  <c:v>71.730002999999996</c:v>
                </c:pt>
                <c:pt idx="44">
                  <c:v>22.719999000000001</c:v>
                </c:pt>
                <c:pt idx="45">
                  <c:v>6.274</c:v>
                </c:pt>
                <c:pt idx="46">
                  <c:v>2.153</c:v>
                </c:pt>
                <c:pt idx="47">
                  <c:v>1.613</c:v>
                </c:pt>
                <c:pt idx="48">
                  <c:v>3.2320000000000002</c:v>
                </c:pt>
                <c:pt idx="49">
                  <c:v>6.3319999999999999</c:v>
                </c:pt>
                <c:pt idx="50">
                  <c:v>3.4740000000000002</c:v>
                </c:pt>
                <c:pt idx="51">
                  <c:v>3.2749999999999999</c:v>
                </c:pt>
                <c:pt idx="52">
                  <c:v>2.4039999999999999</c:v>
                </c:pt>
                <c:pt idx="53">
                  <c:v>2.8330000000000002</c:v>
                </c:pt>
                <c:pt idx="54">
                  <c:v>28.27</c:v>
                </c:pt>
                <c:pt idx="55">
                  <c:v>27.07</c:v>
                </c:pt>
                <c:pt idx="56">
                  <c:v>52.650002000000001</c:v>
                </c:pt>
                <c:pt idx="57">
                  <c:v>36.689999</c:v>
                </c:pt>
                <c:pt idx="58">
                  <c:v>5.4180000000000001</c:v>
                </c:pt>
                <c:pt idx="59">
                  <c:v>1.96</c:v>
                </c:pt>
                <c:pt idx="60">
                  <c:v>8.8000000000000005E-3</c:v>
                </c:pt>
                <c:pt idx="61">
                  <c:v>2.3900000000000001E-2</c:v>
                </c:pt>
                <c:pt idx="62">
                  <c:v>1E-4</c:v>
                </c:pt>
                <c:pt idx="63">
                  <c:v>1.9400000000000001E-2</c:v>
                </c:pt>
                <c:pt idx="64">
                  <c:v>2.9999999999999997E-4</c:v>
                </c:pt>
                <c:pt idx="65">
                  <c:v>0.40239999999999998</c:v>
                </c:pt>
                <c:pt idx="66">
                  <c:v>9.3130000000000006</c:v>
                </c:pt>
                <c:pt idx="67">
                  <c:v>65.440002000000007</c:v>
                </c:pt>
                <c:pt idx="68">
                  <c:v>32.470001000000003</c:v>
                </c:pt>
                <c:pt idx="69">
                  <c:v>15.02</c:v>
                </c:pt>
                <c:pt idx="70">
                  <c:v>0.74429999999999996</c:v>
                </c:pt>
                <c:pt idx="71">
                  <c:v>0.65749999999999997</c:v>
                </c:pt>
                <c:pt idx="72">
                  <c:v>2.7010000000000001</c:v>
                </c:pt>
                <c:pt idx="73">
                  <c:v>7.0289999999999999</c:v>
                </c:pt>
                <c:pt idx="74">
                  <c:v>1.32</c:v>
                </c:pt>
                <c:pt idx="75">
                  <c:v>0.50270000000000004</c:v>
                </c:pt>
                <c:pt idx="76">
                  <c:v>0.42109999999999997</c:v>
                </c:pt>
                <c:pt idx="77">
                  <c:v>0.32150000000000001</c:v>
                </c:pt>
                <c:pt idx="78">
                  <c:v>11.27</c:v>
                </c:pt>
                <c:pt idx="79">
                  <c:v>31.77</c:v>
                </c:pt>
                <c:pt idx="80">
                  <c:v>13.91</c:v>
                </c:pt>
                <c:pt idx="81">
                  <c:v>4.4669999999999996</c:v>
                </c:pt>
                <c:pt idx="82">
                  <c:v>0.57730000000000004</c:v>
                </c:pt>
                <c:pt idx="83">
                  <c:v>5.2610000000000001</c:v>
                </c:pt>
                <c:pt idx="84">
                  <c:v>3.2730000000000001</c:v>
                </c:pt>
                <c:pt idx="85">
                  <c:v>2.613</c:v>
                </c:pt>
                <c:pt idx="86">
                  <c:v>12.6</c:v>
                </c:pt>
                <c:pt idx="87">
                  <c:v>2.4359999999999999</c:v>
                </c:pt>
                <c:pt idx="88">
                  <c:v>1.86</c:v>
                </c:pt>
                <c:pt idx="89">
                  <c:v>3.3149999999999999</c:v>
                </c:pt>
                <c:pt idx="90">
                  <c:v>27.190000999999999</c:v>
                </c:pt>
                <c:pt idx="91">
                  <c:v>66.620002999999997</c:v>
                </c:pt>
                <c:pt idx="92">
                  <c:v>23.110001</c:v>
                </c:pt>
                <c:pt idx="93">
                  <c:v>0.93379999999999996</c:v>
                </c:pt>
                <c:pt idx="94">
                  <c:v>0.73419999999999996</c:v>
                </c:pt>
                <c:pt idx="95">
                  <c:v>0.92090000000000005</c:v>
                </c:pt>
              </c:numCache>
            </c:numRef>
          </c:val>
          <c:smooth val="0"/>
          <c:extLst>
            <c:ext xmlns:c16="http://schemas.microsoft.com/office/drawing/2014/chart" uri="{C3380CC4-5D6E-409C-BE32-E72D297353CC}">
              <c16:uniqueId val="{00000003-CA83-4C39-871A-7DE49E537F7F}"/>
            </c:ext>
          </c:extLst>
        </c:ser>
        <c:dLbls>
          <c:showLegendKey val="0"/>
          <c:showVal val="0"/>
          <c:showCatName val="0"/>
          <c:showSerName val="0"/>
          <c:showPercent val="0"/>
          <c:showBubbleSize val="0"/>
        </c:dLbls>
        <c:marker val="1"/>
        <c:smooth val="0"/>
        <c:axId val="901638175"/>
        <c:axId val="901641055"/>
      </c:lineChart>
      <c:catAx>
        <c:axId val="901638175"/>
        <c:scaling>
          <c:orientation val="minMax"/>
          <c:max val="9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a:t>Time (year_month</a:t>
                </a:r>
                <a:r>
                  <a:rPr lang="en-IN" sz="1200" b="1" baseline="0"/>
                  <a:t>)</a:t>
                </a:r>
                <a:endParaRPr lang="en-IN"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01641055"/>
        <c:crosses val="autoZero"/>
        <c:auto val="1"/>
        <c:lblAlgn val="ctr"/>
        <c:lblOffset val="100"/>
        <c:tickLblSkip val="3"/>
        <c:noMultiLvlLbl val="0"/>
      </c:catAx>
      <c:valAx>
        <c:axId val="901641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IN" sz="1200" b="1"/>
                  <a:t>Discharge</a:t>
                </a:r>
                <a:r>
                  <a:rPr lang="en-IN" sz="1200" b="1" baseline="0"/>
                  <a:t> (m</a:t>
                </a:r>
                <a:r>
                  <a:rPr lang="en-IN" sz="1200" b="1" baseline="30000"/>
                  <a:t>3</a:t>
                </a:r>
                <a:r>
                  <a:rPr lang="en-IN" sz="1200" b="1" baseline="0"/>
                  <a:t>/sec</a:t>
                </a:r>
                <a:r>
                  <a:rPr lang="en-IN" sz="1200" b="1" baseline="30000"/>
                  <a:t>  </a:t>
                </a:r>
                <a:r>
                  <a:rPr lang="en-IN" sz="1200" b="1" baseline="0"/>
                  <a:t>)</a:t>
                </a:r>
                <a:endParaRPr lang="en-IN" sz="1200" b="1"/>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63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Sheet5!$B$1</c:f>
              <c:strCache>
                <c:ptCount val="1"/>
                <c:pt idx="0">
                  <c:v>observed</c:v>
                </c:pt>
              </c:strCache>
            </c:strRef>
          </c:tx>
          <c:spPr>
            <a:ln w="28575" cap="rnd">
              <a:solidFill>
                <a:srgbClr val="0070C0"/>
              </a:solidFill>
              <a:round/>
            </a:ln>
            <a:effectLst/>
          </c:spPr>
          <c:marker>
            <c:symbol val="none"/>
          </c:marker>
          <c:cat>
            <c:strRef>
              <c:f>Sheet5!$A$2:$A$61</c:f>
              <c:strCache>
                <c:ptCount val="60"/>
                <c:pt idx="0">
                  <c:v>2013_1</c:v>
                </c:pt>
                <c:pt idx="1">
                  <c:v>2013_2</c:v>
                </c:pt>
                <c:pt idx="2">
                  <c:v>2013_3</c:v>
                </c:pt>
                <c:pt idx="3">
                  <c:v>2013_4</c:v>
                </c:pt>
                <c:pt idx="4">
                  <c:v>2013_5</c:v>
                </c:pt>
                <c:pt idx="5">
                  <c:v>2015_6</c:v>
                </c:pt>
                <c:pt idx="6">
                  <c:v>2015_7</c:v>
                </c:pt>
                <c:pt idx="7">
                  <c:v>2015_8</c:v>
                </c:pt>
                <c:pt idx="8">
                  <c:v>2015_9</c:v>
                </c:pt>
                <c:pt idx="9">
                  <c:v>2016_6</c:v>
                </c:pt>
                <c:pt idx="10">
                  <c:v>2016_7</c:v>
                </c:pt>
                <c:pt idx="11">
                  <c:v>2016_8</c:v>
                </c:pt>
                <c:pt idx="12">
                  <c:v>2016_9</c:v>
                </c:pt>
                <c:pt idx="13">
                  <c:v>2016_10</c:v>
                </c:pt>
                <c:pt idx="14">
                  <c:v>2016_11</c:v>
                </c:pt>
                <c:pt idx="15">
                  <c:v>2016_12</c:v>
                </c:pt>
                <c:pt idx="16">
                  <c:v>2017_1</c:v>
                </c:pt>
                <c:pt idx="17">
                  <c:v>2017_2</c:v>
                </c:pt>
                <c:pt idx="18">
                  <c:v>2017_3</c:v>
                </c:pt>
                <c:pt idx="19">
                  <c:v>2017_4</c:v>
                </c:pt>
                <c:pt idx="20">
                  <c:v>2017_5</c:v>
                </c:pt>
                <c:pt idx="21">
                  <c:v>2017_6</c:v>
                </c:pt>
                <c:pt idx="22">
                  <c:v>2017_7</c:v>
                </c:pt>
                <c:pt idx="23">
                  <c:v>2017_8</c:v>
                </c:pt>
                <c:pt idx="24">
                  <c:v>2017_9</c:v>
                </c:pt>
                <c:pt idx="25">
                  <c:v>2017_10</c:v>
                </c:pt>
                <c:pt idx="26">
                  <c:v>2017_11</c:v>
                </c:pt>
                <c:pt idx="27">
                  <c:v>2017_12</c:v>
                </c:pt>
                <c:pt idx="28">
                  <c:v>2018_1</c:v>
                </c:pt>
                <c:pt idx="29">
                  <c:v>2018_2</c:v>
                </c:pt>
                <c:pt idx="30">
                  <c:v>2018_3</c:v>
                </c:pt>
                <c:pt idx="31">
                  <c:v>2018_4</c:v>
                </c:pt>
                <c:pt idx="32">
                  <c:v>2018_5</c:v>
                </c:pt>
                <c:pt idx="33">
                  <c:v>2018_6</c:v>
                </c:pt>
                <c:pt idx="34">
                  <c:v>2018_7</c:v>
                </c:pt>
                <c:pt idx="35">
                  <c:v>2018_8</c:v>
                </c:pt>
                <c:pt idx="36">
                  <c:v>2018_9</c:v>
                </c:pt>
                <c:pt idx="37">
                  <c:v>2018_10</c:v>
                </c:pt>
                <c:pt idx="38">
                  <c:v>2018_11</c:v>
                </c:pt>
                <c:pt idx="39">
                  <c:v>2018_12</c:v>
                </c:pt>
                <c:pt idx="40">
                  <c:v>2019_1</c:v>
                </c:pt>
                <c:pt idx="41">
                  <c:v>2019_2</c:v>
                </c:pt>
                <c:pt idx="42">
                  <c:v>2019_3</c:v>
                </c:pt>
                <c:pt idx="43">
                  <c:v>2019_4</c:v>
                </c:pt>
                <c:pt idx="44">
                  <c:v>2019_5</c:v>
                </c:pt>
                <c:pt idx="45">
                  <c:v>2019_6</c:v>
                </c:pt>
                <c:pt idx="46">
                  <c:v>2019_7</c:v>
                </c:pt>
                <c:pt idx="47">
                  <c:v>2019_8</c:v>
                </c:pt>
                <c:pt idx="48">
                  <c:v>2019_9</c:v>
                </c:pt>
                <c:pt idx="49">
                  <c:v>2019_10</c:v>
                </c:pt>
                <c:pt idx="50">
                  <c:v>2019_11</c:v>
                </c:pt>
                <c:pt idx="51">
                  <c:v>2019_12</c:v>
                </c:pt>
                <c:pt idx="52">
                  <c:v>2020_1</c:v>
                </c:pt>
                <c:pt idx="53">
                  <c:v>2020_2</c:v>
                </c:pt>
                <c:pt idx="54">
                  <c:v>2020_3</c:v>
                </c:pt>
                <c:pt idx="55">
                  <c:v>2020_8</c:v>
                </c:pt>
                <c:pt idx="56">
                  <c:v>2020_9</c:v>
                </c:pt>
                <c:pt idx="57">
                  <c:v>2020_10</c:v>
                </c:pt>
                <c:pt idx="58">
                  <c:v>2020_11</c:v>
                </c:pt>
                <c:pt idx="59">
                  <c:v>2020_12</c:v>
                </c:pt>
              </c:strCache>
            </c:strRef>
          </c:cat>
          <c:val>
            <c:numRef>
              <c:f>Sheet5!$B$2:$B$61</c:f>
              <c:numCache>
                <c:formatCode>General</c:formatCode>
                <c:ptCount val="60"/>
                <c:pt idx="0">
                  <c:v>9473.0507809999999</c:v>
                </c:pt>
                <c:pt idx="1">
                  <c:v>2674.3701169999999</c:v>
                </c:pt>
                <c:pt idx="2">
                  <c:v>64145.546875</c:v>
                </c:pt>
                <c:pt idx="3">
                  <c:v>2406.703125</c:v>
                </c:pt>
                <c:pt idx="4">
                  <c:v>4619.3291019999997</c:v>
                </c:pt>
                <c:pt idx="5">
                  <c:v>9698.4755860000005</c:v>
                </c:pt>
                <c:pt idx="6">
                  <c:v>26026.173827999999</c:v>
                </c:pt>
                <c:pt idx="7">
                  <c:v>28466.658202999999</c:v>
                </c:pt>
                <c:pt idx="8">
                  <c:v>50707.980469000002</c:v>
                </c:pt>
                <c:pt idx="9">
                  <c:v>15782.417969</c:v>
                </c:pt>
                <c:pt idx="10">
                  <c:v>26870.195313</c:v>
                </c:pt>
                <c:pt idx="11">
                  <c:v>20810.558593999998</c:v>
                </c:pt>
                <c:pt idx="12">
                  <c:v>2122.2570799999999</c:v>
                </c:pt>
                <c:pt idx="13">
                  <c:v>3737.3642580000001</c:v>
                </c:pt>
                <c:pt idx="14">
                  <c:v>4662.9873049999997</c:v>
                </c:pt>
                <c:pt idx="15">
                  <c:v>6455.4477539999998</c:v>
                </c:pt>
                <c:pt idx="16">
                  <c:v>16589.023438</c:v>
                </c:pt>
                <c:pt idx="17">
                  <c:v>1106.1743160000001</c:v>
                </c:pt>
                <c:pt idx="18">
                  <c:v>5622.4545900000003</c:v>
                </c:pt>
                <c:pt idx="19">
                  <c:v>7676.7783200000003</c:v>
                </c:pt>
                <c:pt idx="20">
                  <c:v>1207.9968260000001</c:v>
                </c:pt>
                <c:pt idx="21">
                  <c:v>9804.7275389999995</c:v>
                </c:pt>
                <c:pt idx="22">
                  <c:v>27337.902343999998</c:v>
                </c:pt>
                <c:pt idx="23">
                  <c:v>18927.074218999998</c:v>
                </c:pt>
                <c:pt idx="24">
                  <c:v>26835.095702999999</c:v>
                </c:pt>
                <c:pt idx="25">
                  <c:v>8545.0175780000009</c:v>
                </c:pt>
                <c:pt idx="26">
                  <c:v>8215.5</c:v>
                </c:pt>
                <c:pt idx="27">
                  <c:v>22434.150390999999</c:v>
                </c:pt>
                <c:pt idx="28">
                  <c:v>607.69250499999998</c:v>
                </c:pt>
                <c:pt idx="29">
                  <c:v>3590.6135250000002</c:v>
                </c:pt>
                <c:pt idx="30">
                  <c:v>1996.1011960000001</c:v>
                </c:pt>
                <c:pt idx="31">
                  <c:v>2144.0764159999999</c:v>
                </c:pt>
                <c:pt idx="32">
                  <c:v>2658.6547850000002</c:v>
                </c:pt>
                <c:pt idx="33">
                  <c:v>526.83019999999999</c:v>
                </c:pt>
                <c:pt idx="34">
                  <c:v>41520.835937999997</c:v>
                </c:pt>
                <c:pt idx="35">
                  <c:v>51603.632812999997</c:v>
                </c:pt>
                <c:pt idx="36">
                  <c:v>38389.179687999997</c:v>
                </c:pt>
                <c:pt idx="37">
                  <c:v>4177.8862300000001</c:v>
                </c:pt>
                <c:pt idx="38">
                  <c:v>8372.1083980000003</c:v>
                </c:pt>
                <c:pt idx="39">
                  <c:v>709.81866500000001</c:v>
                </c:pt>
                <c:pt idx="40">
                  <c:v>2039.33374</c:v>
                </c:pt>
                <c:pt idx="41">
                  <c:v>1739.6467290000001</c:v>
                </c:pt>
                <c:pt idx="42">
                  <c:v>41928.390625</c:v>
                </c:pt>
                <c:pt idx="43">
                  <c:v>2960.3232419999999</c:v>
                </c:pt>
                <c:pt idx="44">
                  <c:v>11114.080078000001</c:v>
                </c:pt>
                <c:pt idx="45">
                  <c:v>1279.1519780000001</c:v>
                </c:pt>
                <c:pt idx="46">
                  <c:v>23029.076172000001</c:v>
                </c:pt>
                <c:pt idx="47">
                  <c:v>72084.9375</c:v>
                </c:pt>
                <c:pt idx="48">
                  <c:v>66169.507813000004</c:v>
                </c:pt>
                <c:pt idx="49">
                  <c:v>1227.376831</c:v>
                </c:pt>
                <c:pt idx="50">
                  <c:v>1840.5855710000001</c:v>
                </c:pt>
                <c:pt idx="51">
                  <c:v>19407.708984000001</c:v>
                </c:pt>
                <c:pt idx="52">
                  <c:v>21299.369140999999</c:v>
                </c:pt>
                <c:pt idx="53">
                  <c:v>4299.8085940000001</c:v>
                </c:pt>
                <c:pt idx="54">
                  <c:v>192366.78125</c:v>
                </c:pt>
                <c:pt idx="55">
                  <c:v>131128.75</c:v>
                </c:pt>
                <c:pt idx="56">
                  <c:v>2225.0205080000001</c:v>
                </c:pt>
                <c:pt idx="57">
                  <c:v>2250.048828</c:v>
                </c:pt>
                <c:pt idx="58">
                  <c:v>12383.950194999999</c:v>
                </c:pt>
                <c:pt idx="59">
                  <c:v>3646.6308589999999</c:v>
                </c:pt>
              </c:numCache>
            </c:numRef>
          </c:val>
          <c:smooth val="0"/>
          <c:extLst>
            <c:ext xmlns:c16="http://schemas.microsoft.com/office/drawing/2014/chart" uri="{C3380CC4-5D6E-409C-BE32-E72D297353CC}">
              <c16:uniqueId val="{00000000-FC56-4D99-80FC-42EE59990F51}"/>
            </c:ext>
          </c:extLst>
        </c:ser>
        <c:ser>
          <c:idx val="1"/>
          <c:order val="1"/>
          <c:tx>
            <c:strRef>
              <c:f>Sheet5!#REF!</c:f>
              <c:strCache>
                <c:ptCount val="1"/>
                <c:pt idx="0">
                  <c:v>#REF!</c:v>
                </c:pt>
              </c:strCache>
            </c:strRef>
          </c:tx>
          <c:spPr>
            <a:ln w="28575" cap="rnd">
              <a:solidFill>
                <a:schemeClr val="accent2"/>
              </a:solidFill>
              <a:round/>
            </a:ln>
            <a:effectLst/>
          </c:spPr>
          <c:marker>
            <c:symbol val="none"/>
          </c:marker>
          <c:cat>
            <c:strRef>
              <c:f>Sheet5!$A$2:$A$61</c:f>
              <c:strCache>
                <c:ptCount val="60"/>
                <c:pt idx="0">
                  <c:v>2013_1</c:v>
                </c:pt>
                <c:pt idx="1">
                  <c:v>2013_2</c:v>
                </c:pt>
                <c:pt idx="2">
                  <c:v>2013_3</c:v>
                </c:pt>
                <c:pt idx="3">
                  <c:v>2013_4</c:v>
                </c:pt>
                <c:pt idx="4">
                  <c:v>2013_5</c:v>
                </c:pt>
                <c:pt idx="5">
                  <c:v>2015_6</c:v>
                </c:pt>
                <c:pt idx="6">
                  <c:v>2015_7</c:v>
                </c:pt>
                <c:pt idx="7">
                  <c:v>2015_8</c:v>
                </c:pt>
                <c:pt idx="8">
                  <c:v>2015_9</c:v>
                </c:pt>
                <c:pt idx="9">
                  <c:v>2016_6</c:v>
                </c:pt>
                <c:pt idx="10">
                  <c:v>2016_7</c:v>
                </c:pt>
                <c:pt idx="11">
                  <c:v>2016_8</c:v>
                </c:pt>
                <c:pt idx="12">
                  <c:v>2016_9</c:v>
                </c:pt>
                <c:pt idx="13">
                  <c:v>2016_10</c:v>
                </c:pt>
                <c:pt idx="14">
                  <c:v>2016_11</c:v>
                </c:pt>
                <c:pt idx="15">
                  <c:v>2016_12</c:v>
                </c:pt>
                <c:pt idx="16">
                  <c:v>2017_1</c:v>
                </c:pt>
                <c:pt idx="17">
                  <c:v>2017_2</c:v>
                </c:pt>
                <c:pt idx="18">
                  <c:v>2017_3</c:v>
                </c:pt>
                <c:pt idx="19">
                  <c:v>2017_4</c:v>
                </c:pt>
                <c:pt idx="20">
                  <c:v>2017_5</c:v>
                </c:pt>
                <c:pt idx="21">
                  <c:v>2017_6</c:v>
                </c:pt>
                <c:pt idx="22">
                  <c:v>2017_7</c:v>
                </c:pt>
                <c:pt idx="23">
                  <c:v>2017_8</c:v>
                </c:pt>
                <c:pt idx="24">
                  <c:v>2017_9</c:v>
                </c:pt>
                <c:pt idx="25">
                  <c:v>2017_10</c:v>
                </c:pt>
                <c:pt idx="26">
                  <c:v>2017_11</c:v>
                </c:pt>
                <c:pt idx="27">
                  <c:v>2017_12</c:v>
                </c:pt>
                <c:pt idx="28">
                  <c:v>2018_1</c:v>
                </c:pt>
                <c:pt idx="29">
                  <c:v>2018_2</c:v>
                </c:pt>
                <c:pt idx="30">
                  <c:v>2018_3</c:v>
                </c:pt>
                <c:pt idx="31">
                  <c:v>2018_4</c:v>
                </c:pt>
                <c:pt idx="32">
                  <c:v>2018_5</c:v>
                </c:pt>
                <c:pt idx="33">
                  <c:v>2018_6</c:v>
                </c:pt>
                <c:pt idx="34">
                  <c:v>2018_7</c:v>
                </c:pt>
                <c:pt idx="35">
                  <c:v>2018_8</c:v>
                </c:pt>
                <c:pt idx="36">
                  <c:v>2018_9</c:v>
                </c:pt>
                <c:pt idx="37">
                  <c:v>2018_10</c:v>
                </c:pt>
                <c:pt idx="38">
                  <c:v>2018_11</c:v>
                </c:pt>
                <c:pt idx="39">
                  <c:v>2018_12</c:v>
                </c:pt>
                <c:pt idx="40">
                  <c:v>2019_1</c:v>
                </c:pt>
                <c:pt idx="41">
                  <c:v>2019_2</c:v>
                </c:pt>
                <c:pt idx="42">
                  <c:v>2019_3</c:v>
                </c:pt>
                <c:pt idx="43">
                  <c:v>2019_4</c:v>
                </c:pt>
                <c:pt idx="44">
                  <c:v>2019_5</c:v>
                </c:pt>
                <c:pt idx="45">
                  <c:v>2019_6</c:v>
                </c:pt>
                <c:pt idx="46">
                  <c:v>2019_7</c:v>
                </c:pt>
                <c:pt idx="47">
                  <c:v>2019_8</c:v>
                </c:pt>
                <c:pt idx="48">
                  <c:v>2019_9</c:v>
                </c:pt>
                <c:pt idx="49">
                  <c:v>2019_10</c:v>
                </c:pt>
                <c:pt idx="50">
                  <c:v>2019_11</c:v>
                </c:pt>
                <c:pt idx="51">
                  <c:v>2019_12</c:v>
                </c:pt>
                <c:pt idx="52">
                  <c:v>2020_1</c:v>
                </c:pt>
                <c:pt idx="53">
                  <c:v>2020_2</c:v>
                </c:pt>
                <c:pt idx="54">
                  <c:v>2020_3</c:v>
                </c:pt>
                <c:pt idx="55">
                  <c:v>2020_8</c:v>
                </c:pt>
                <c:pt idx="56">
                  <c:v>2020_9</c:v>
                </c:pt>
                <c:pt idx="57">
                  <c:v>2020_10</c:v>
                </c:pt>
                <c:pt idx="58">
                  <c:v>2020_11</c:v>
                </c:pt>
                <c:pt idx="59">
                  <c:v>2020_12</c:v>
                </c:pt>
              </c:strCache>
            </c:strRef>
          </c:cat>
          <c:val>
            <c:numRef>
              <c:f>Sheet5!#REF!</c:f>
              <c:numCache>
                <c:formatCode>General</c:formatCode>
                <c:ptCount val="1"/>
                <c:pt idx="0">
                  <c:v>1</c:v>
                </c:pt>
              </c:numCache>
            </c:numRef>
          </c:val>
          <c:smooth val="0"/>
          <c:extLst>
            <c:ext xmlns:c16="http://schemas.microsoft.com/office/drawing/2014/chart" uri="{C3380CC4-5D6E-409C-BE32-E72D297353CC}">
              <c16:uniqueId val="{00000001-FC56-4D99-80FC-42EE59990F51}"/>
            </c:ext>
          </c:extLst>
        </c:ser>
        <c:ser>
          <c:idx val="2"/>
          <c:order val="2"/>
          <c:tx>
            <c:strRef>
              <c:f>Sheet5!#REF!</c:f>
              <c:strCache>
                <c:ptCount val="1"/>
                <c:pt idx="0">
                  <c:v>#REF!</c:v>
                </c:pt>
              </c:strCache>
            </c:strRef>
          </c:tx>
          <c:spPr>
            <a:ln w="28575" cap="rnd">
              <a:solidFill>
                <a:schemeClr val="accent3"/>
              </a:solidFill>
              <a:round/>
            </a:ln>
            <a:effectLst/>
          </c:spPr>
          <c:marker>
            <c:symbol val="none"/>
          </c:marker>
          <c:cat>
            <c:strRef>
              <c:f>Sheet5!$A$2:$A$61</c:f>
              <c:strCache>
                <c:ptCount val="60"/>
                <c:pt idx="0">
                  <c:v>2013_1</c:v>
                </c:pt>
                <c:pt idx="1">
                  <c:v>2013_2</c:v>
                </c:pt>
                <c:pt idx="2">
                  <c:v>2013_3</c:v>
                </c:pt>
                <c:pt idx="3">
                  <c:v>2013_4</c:v>
                </c:pt>
                <c:pt idx="4">
                  <c:v>2013_5</c:v>
                </c:pt>
                <c:pt idx="5">
                  <c:v>2015_6</c:v>
                </c:pt>
                <c:pt idx="6">
                  <c:v>2015_7</c:v>
                </c:pt>
                <c:pt idx="7">
                  <c:v>2015_8</c:v>
                </c:pt>
                <c:pt idx="8">
                  <c:v>2015_9</c:v>
                </c:pt>
                <c:pt idx="9">
                  <c:v>2016_6</c:v>
                </c:pt>
                <c:pt idx="10">
                  <c:v>2016_7</c:v>
                </c:pt>
                <c:pt idx="11">
                  <c:v>2016_8</c:v>
                </c:pt>
                <c:pt idx="12">
                  <c:v>2016_9</c:v>
                </c:pt>
                <c:pt idx="13">
                  <c:v>2016_10</c:v>
                </c:pt>
                <c:pt idx="14">
                  <c:v>2016_11</c:v>
                </c:pt>
                <c:pt idx="15">
                  <c:v>2016_12</c:v>
                </c:pt>
                <c:pt idx="16">
                  <c:v>2017_1</c:v>
                </c:pt>
                <c:pt idx="17">
                  <c:v>2017_2</c:v>
                </c:pt>
                <c:pt idx="18">
                  <c:v>2017_3</c:v>
                </c:pt>
                <c:pt idx="19">
                  <c:v>2017_4</c:v>
                </c:pt>
                <c:pt idx="20">
                  <c:v>2017_5</c:v>
                </c:pt>
                <c:pt idx="21">
                  <c:v>2017_6</c:v>
                </c:pt>
                <c:pt idx="22">
                  <c:v>2017_7</c:v>
                </c:pt>
                <c:pt idx="23">
                  <c:v>2017_8</c:v>
                </c:pt>
                <c:pt idx="24">
                  <c:v>2017_9</c:v>
                </c:pt>
                <c:pt idx="25">
                  <c:v>2017_10</c:v>
                </c:pt>
                <c:pt idx="26">
                  <c:v>2017_11</c:v>
                </c:pt>
                <c:pt idx="27">
                  <c:v>2017_12</c:v>
                </c:pt>
                <c:pt idx="28">
                  <c:v>2018_1</c:v>
                </c:pt>
                <c:pt idx="29">
                  <c:v>2018_2</c:v>
                </c:pt>
                <c:pt idx="30">
                  <c:v>2018_3</c:v>
                </c:pt>
                <c:pt idx="31">
                  <c:v>2018_4</c:v>
                </c:pt>
                <c:pt idx="32">
                  <c:v>2018_5</c:v>
                </c:pt>
                <c:pt idx="33">
                  <c:v>2018_6</c:v>
                </c:pt>
                <c:pt idx="34">
                  <c:v>2018_7</c:v>
                </c:pt>
                <c:pt idx="35">
                  <c:v>2018_8</c:v>
                </c:pt>
                <c:pt idx="36">
                  <c:v>2018_9</c:v>
                </c:pt>
                <c:pt idx="37">
                  <c:v>2018_10</c:v>
                </c:pt>
                <c:pt idx="38">
                  <c:v>2018_11</c:v>
                </c:pt>
                <c:pt idx="39">
                  <c:v>2018_12</c:v>
                </c:pt>
                <c:pt idx="40">
                  <c:v>2019_1</c:v>
                </c:pt>
                <c:pt idx="41">
                  <c:v>2019_2</c:v>
                </c:pt>
                <c:pt idx="42">
                  <c:v>2019_3</c:v>
                </c:pt>
                <c:pt idx="43">
                  <c:v>2019_4</c:v>
                </c:pt>
                <c:pt idx="44">
                  <c:v>2019_5</c:v>
                </c:pt>
                <c:pt idx="45">
                  <c:v>2019_6</c:v>
                </c:pt>
                <c:pt idx="46">
                  <c:v>2019_7</c:v>
                </c:pt>
                <c:pt idx="47">
                  <c:v>2019_8</c:v>
                </c:pt>
                <c:pt idx="48">
                  <c:v>2019_9</c:v>
                </c:pt>
                <c:pt idx="49">
                  <c:v>2019_10</c:v>
                </c:pt>
                <c:pt idx="50">
                  <c:v>2019_11</c:v>
                </c:pt>
                <c:pt idx="51">
                  <c:v>2019_12</c:v>
                </c:pt>
                <c:pt idx="52">
                  <c:v>2020_1</c:v>
                </c:pt>
                <c:pt idx="53">
                  <c:v>2020_2</c:v>
                </c:pt>
                <c:pt idx="54">
                  <c:v>2020_3</c:v>
                </c:pt>
                <c:pt idx="55">
                  <c:v>2020_8</c:v>
                </c:pt>
                <c:pt idx="56">
                  <c:v>2020_9</c:v>
                </c:pt>
                <c:pt idx="57">
                  <c:v>2020_10</c:v>
                </c:pt>
                <c:pt idx="58">
                  <c:v>2020_11</c:v>
                </c:pt>
                <c:pt idx="59">
                  <c:v>2020_12</c:v>
                </c:pt>
              </c:strCache>
            </c:strRef>
          </c:cat>
          <c:val>
            <c:numRef>
              <c:f>Sheet5!#REF!</c:f>
              <c:numCache>
                <c:formatCode>General</c:formatCode>
                <c:ptCount val="1"/>
                <c:pt idx="0">
                  <c:v>1</c:v>
                </c:pt>
              </c:numCache>
            </c:numRef>
          </c:val>
          <c:smooth val="0"/>
          <c:extLst>
            <c:ext xmlns:c16="http://schemas.microsoft.com/office/drawing/2014/chart" uri="{C3380CC4-5D6E-409C-BE32-E72D297353CC}">
              <c16:uniqueId val="{00000002-FC56-4D99-80FC-42EE59990F51}"/>
            </c:ext>
          </c:extLst>
        </c:ser>
        <c:ser>
          <c:idx val="3"/>
          <c:order val="3"/>
          <c:tx>
            <c:strRef>
              <c:f>Sheet5!$C$1</c:f>
              <c:strCache>
                <c:ptCount val="1"/>
                <c:pt idx="0">
                  <c:v>Simulation</c:v>
                </c:pt>
              </c:strCache>
            </c:strRef>
          </c:tx>
          <c:spPr>
            <a:ln w="28575" cap="rnd">
              <a:solidFill>
                <a:srgbClr val="FF0000"/>
              </a:solidFill>
              <a:prstDash val="sysDash"/>
              <a:round/>
            </a:ln>
            <a:effectLst/>
          </c:spPr>
          <c:marker>
            <c:symbol val="none"/>
          </c:marker>
          <c:cat>
            <c:strRef>
              <c:f>Sheet5!$A$2:$A$61</c:f>
              <c:strCache>
                <c:ptCount val="60"/>
                <c:pt idx="0">
                  <c:v>2013_1</c:v>
                </c:pt>
                <c:pt idx="1">
                  <c:v>2013_2</c:v>
                </c:pt>
                <c:pt idx="2">
                  <c:v>2013_3</c:v>
                </c:pt>
                <c:pt idx="3">
                  <c:v>2013_4</c:v>
                </c:pt>
                <c:pt idx="4">
                  <c:v>2013_5</c:v>
                </c:pt>
                <c:pt idx="5">
                  <c:v>2015_6</c:v>
                </c:pt>
                <c:pt idx="6">
                  <c:v>2015_7</c:v>
                </c:pt>
                <c:pt idx="7">
                  <c:v>2015_8</c:v>
                </c:pt>
                <c:pt idx="8">
                  <c:v>2015_9</c:v>
                </c:pt>
                <c:pt idx="9">
                  <c:v>2016_6</c:v>
                </c:pt>
                <c:pt idx="10">
                  <c:v>2016_7</c:v>
                </c:pt>
                <c:pt idx="11">
                  <c:v>2016_8</c:v>
                </c:pt>
                <c:pt idx="12">
                  <c:v>2016_9</c:v>
                </c:pt>
                <c:pt idx="13">
                  <c:v>2016_10</c:v>
                </c:pt>
                <c:pt idx="14">
                  <c:v>2016_11</c:v>
                </c:pt>
                <c:pt idx="15">
                  <c:v>2016_12</c:v>
                </c:pt>
                <c:pt idx="16">
                  <c:v>2017_1</c:v>
                </c:pt>
                <c:pt idx="17">
                  <c:v>2017_2</c:v>
                </c:pt>
                <c:pt idx="18">
                  <c:v>2017_3</c:v>
                </c:pt>
                <c:pt idx="19">
                  <c:v>2017_4</c:v>
                </c:pt>
                <c:pt idx="20">
                  <c:v>2017_5</c:v>
                </c:pt>
                <c:pt idx="21">
                  <c:v>2017_6</c:v>
                </c:pt>
                <c:pt idx="22">
                  <c:v>2017_7</c:v>
                </c:pt>
                <c:pt idx="23">
                  <c:v>2017_8</c:v>
                </c:pt>
                <c:pt idx="24">
                  <c:v>2017_9</c:v>
                </c:pt>
                <c:pt idx="25">
                  <c:v>2017_10</c:v>
                </c:pt>
                <c:pt idx="26">
                  <c:v>2017_11</c:v>
                </c:pt>
                <c:pt idx="27">
                  <c:v>2017_12</c:v>
                </c:pt>
                <c:pt idx="28">
                  <c:v>2018_1</c:v>
                </c:pt>
                <c:pt idx="29">
                  <c:v>2018_2</c:v>
                </c:pt>
                <c:pt idx="30">
                  <c:v>2018_3</c:v>
                </c:pt>
                <c:pt idx="31">
                  <c:v>2018_4</c:v>
                </c:pt>
                <c:pt idx="32">
                  <c:v>2018_5</c:v>
                </c:pt>
                <c:pt idx="33">
                  <c:v>2018_6</c:v>
                </c:pt>
                <c:pt idx="34">
                  <c:v>2018_7</c:v>
                </c:pt>
                <c:pt idx="35">
                  <c:v>2018_8</c:v>
                </c:pt>
                <c:pt idx="36">
                  <c:v>2018_9</c:v>
                </c:pt>
                <c:pt idx="37">
                  <c:v>2018_10</c:v>
                </c:pt>
                <c:pt idx="38">
                  <c:v>2018_11</c:v>
                </c:pt>
                <c:pt idx="39">
                  <c:v>2018_12</c:v>
                </c:pt>
                <c:pt idx="40">
                  <c:v>2019_1</c:v>
                </c:pt>
                <c:pt idx="41">
                  <c:v>2019_2</c:v>
                </c:pt>
                <c:pt idx="42">
                  <c:v>2019_3</c:v>
                </c:pt>
                <c:pt idx="43">
                  <c:v>2019_4</c:v>
                </c:pt>
                <c:pt idx="44">
                  <c:v>2019_5</c:v>
                </c:pt>
                <c:pt idx="45">
                  <c:v>2019_6</c:v>
                </c:pt>
                <c:pt idx="46">
                  <c:v>2019_7</c:v>
                </c:pt>
                <c:pt idx="47">
                  <c:v>2019_8</c:v>
                </c:pt>
                <c:pt idx="48">
                  <c:v>2019_9</c:v>
                </c:pt>
                <c:pt idx="49">
                  <c:v>2019_10</c:v>
                </c:pt>
                <c:pt idx="50">
                  <c:v>2019_11</c:v>
                </c:pt>
                <c:pt idx="51">
                  <c:v>2019_12</c:v>
                </c:pt>
                <c:pt idx="52">
                  <c:v>2020_1</c:v>
                </c:pt>
                <c:pt idx="53">
                  <c:v>2020_2</c:v>
                </c:pt>
                <c:pt idx="54">
                  <c:v>2020_3</c:v>
                </c:pt>
                <c:pt idx="55">
                  <c:v>2020_8</c:v>
                </c:pt>
                <c:pt idx="56">
                  <c:v>2020_9</c:v>
                </c:pt>
                <c:pt idx="57">
                  <c:v>2020_10</c:v>
                </c:pt>
                <c:pt idx="58">
                  <c:v>2020_11</c:v>
                </c:pt>
                <c:pt idx="59">
                  <c:v>2020_12</c:v>
                </c:pt>
              </c:strCache>
            </c:strRef>
          </c:cat>
          <c:val>
            <c:numRef>
              <c:f>Sheet5!$C$2:$C$61</c:f>
              <c:numCache>
                <c:formatCode>General</c:formatCode>
                <c:ptCount val="60"/>
                <c:pt idx="0">
                  <c:v>1959</c:v>
                </c:pt>
                <c:pt idx="1">
                  <c:v>3309</c:v>
                </c:pt>
                <c:pt idx="2">
                  <c:v>50330</c:v>
                </c:pt>
                <c:pt idx="3">
                  <c:v>586.40002400000003</c:v>
                </c:pt>
                <c:pt idx="4">
                  <c:v>1433</c:v>
                </c:pt>
                <c:pt idx="5">
                  <c:v>8142</c:v>
                </c:pt>
                <c:pt idx="6">
                  <c:v>44600</c:v>
                </c:pt>
                <c:pt idx="7">
                  <c:v>38320</c:v>
                </c:pt>
                <c:pt idx="8">
                  <c:v>16200</c:v>
                </c:pt>
                <c:pt idx="9">
                  <c:v>2653</c:v>
                </c:pt>
                <c:pt idx="10">
                  <c:v>34270</c:v>
                </c:pt>
                <c:pt idx="11">
                  <c:v>35190</c:v>
                </c:pt>
                <c:pt idx="12">
                  <c:v>17640</c:v>
                </c:pt>
                <c:pt idx="13">
                  <c:v>4667</c:v>
                </c:pt>
                <c:pt idx="14">
                  <c:v>1462</c:v>
                </c:pt>
                <c:pt idx="15">
                  <c:v>547.09997599999997</c:v>
                </c:pt>
                <c:pt idx="16">
                  <c:v>3679</c:v>
                </c:pt>
                <c:pt idx="17">
                  <c:v>212.89999399999999</c:v>
                </c:pt>
                <c:pt idx="18">
                  <c:v>9163</c:v>
                </c:pt>
                <c:pt idx="19">
                  <c:v>152.39999399999999</c:v>
                </c:pt>
                <c:pt idx="20">
                  <c:v>195.199997</c:v>
                </c:pt>
                <c:pt idx="21">
                  <c:v>6272</c:v>
                </c:pt>
                <c:pt idx="22">
                  <c:v>22650</c:v>
                </c:pt>
                <c:pt idx="23">
                  <c:v>20730</c:v>
                </c:pt>
                <c:pt idx="24">
                  <c:v>31580</c:v>
                </c:pt>
                <c:pt idx="25">
                  <c:v>9208</c:v>
                </c:pt>
                <c:pt idx="26">
                  <c:v>2714</c:v>
                </c:pt>
                <c:pt idx="27">
                  <c:v>5271</c:v>
                </c:pt>
                <c:pt idx="28">
                  <c:v>1949</c:v>
                </c:pt>
                <c:pt idx="29">
                  <c:v>524.79998799999998</c:v>
                </c:pt>
                <c:pt idx="30">
                  <c:v>1654</c:v>
                </c:pt>
                <c:pt idx="31">
                  <c:v>133.89999399999999</c:v>
                </c:pt>
                <c:pt idx="32">
                  <c:v>137.39999399999999</c:v>
                </c:pt>
                <c:pt idx="33">
                  <c:v>10930</c:v>
                </c:pt>
                <c:pt idx="34">
                  <c:v>21950</c:v>
                </c:pt>
                <c:pt idx="35">
                  <c:v>56830</c:v>
                </c:pt>
                <c:pt idx="36">
                  <c:v>27290</c:v>
                </c:pt>
                <c:pt idx="37">
                  <c:v>14030</c:v>
                </c:pt>
                <c:pt idx="38">
                  <c:v>4366</c:v>
                </c:pt>
                <c:pt idx="39">
                  <c:v>2541</c:v>
                </c:pt>
                <c:pt idx="40">
                  <c:v>1127</c:v>
                </c:pt>
                <c:pt idx="41">
                  <c:v>3531</c:v>
                </c:pt>
                <c:pt idx="42">
                  <c:v>12270</c:v>
                </c:pt>
                <c:pt idx="43">
                  <c:v>325.70001200000002</c:v>
                </c:pt>
                <c:pt idx="44">
                  <c:v>49.049999</c:v>
                </c:pt>
                <c:pt idx="45">
                  <c:v>71.790001000000004</c:v>
                </c:pt>
                <c:pt idx="46">
                  <c:v>8119</c:v>
                </c:pt>
                <c:pt idx="47">
                  <c:v>33270</c:v>
                </c:pt>
                <c:pt idx="48">
                  <c:v>15710</c:v>
                </c:pt>
                <c:pt idx="49">
                  <c:v>2391</c:v>
                </c:pt>
                <c:pt idx="50">
                  <c:v>210.300003</c:v>
                </c:pt>
                <c:pt idx="51">
                  <c:v>863</c:v>
                </c:pt>
                <c:pt idx="52">
                  <c:v>2283</c:v>
                </c:pt>
                <c:pt idx="53">
                  <c:v>1613</c:v>
                </c:pt>
                <c:pt idx="54">
                  <c:v>185500</c:v>
                </c:pt>
                <c:pt idx="55">
                  <c:v>20590</c:v>
                </c:pt>
                <c:pt idx="56">
                  <c:v>4185</c:v>
                </c:pt>
                <c:pt idx="57">
                  <c:v>83.220000999999996</c:v>
                </c:pt>
                <c:pt idx="58">
                  <c:v>57.470001000000003</c:v>
                </c:pt>
                <c:pt idx="59">
                  <c:v>123.099998</c:v>
                </c:pt>
              </c:numCache>
            </c:numRef>
          </c:val>
          <c:smooth val="0"/>
          <c:extLst>
            <c:ext xmlns:c16="http://schemas.microsoft.com/office/drawing/2014/chart" uri="{C3380CC4-5D6E-409C-BE32-E72D297353CC}">
              <c16:uniqueId val="{00000003-FC56-4D99-80FC-42EE59990F51}"/>
            </c:ext>
          </c:extLst>
        </c:ser>
        <c:dLbls>
          <c:showLegendKey val="0"/>
          <c:showVal val="0"/>
          <c:showCatName val="0"/>
          <c:showSerName val="0"/>
          <c:showPercent val="0"/>
          <c:showBubbleSize val="0"/>
        </c:dLbls>
        <c:smooth val="0"/>
        <c:axId val="908647535"/>
        <c:axId val="908653295"/>
      </c:lineChart>
      <c:catAx>
        <c:axId val="908647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IN" sz="1200" b="1"/>
                  <a:t>Time</a:t>
                </a:r>
                <a:r>
                  <a:rPr lang="en-IN" sz="1200" b="1" baseline="0"/>
                  <a:t> (year_month)</a:t>
                </a:r>
                <a:endParaRPr lang="en-IN" sz="1200" b="1"/>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908653295"/>
        <c:crosses val="autoZero"/>
        <c:auto val="1"/>
        <c:lblAlgn val="ctr"/>
        <c:lblOffset val="100"/>
        <c:tickLblSkip val="2"/>
        <c:noMultiLvlLbl val="0"/>
      </c:catAx>
      <c:valAx>
        <c:axId val="908653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IN" sz="1200" b="1"/>
                  <a:t>Nitrate</a:t>
                </a:r>
                <a:r>
                  <a:rPr lang="en-IN" sz="1200" b="1" baseline="0"/>
                  <a:t> (Kg)</a:t>
                </a:r>
                <a:endParaRPr lang="en-IN" sz="1200" b="1"/>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908647535"/>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rawings/drawing1.xml><?xml version="1.0" encoding="utf-8"?>
<c:userShapes xmlns:c="http://schemas.openxmlformats.org/drawingml/2006/chart">
  <cdr:relSizeAnchor xmlns:cdr="http://schemas.openxmlformats.org/drawingml/2006/chartDrawing">
    <cdr:from>
      <cdr:x>0.64986</cdr:x>
      <cdr:y>0.04126</cdr:y>
    </cdr:from>
    <cdr:to>
      <cdr:x>0.65018</cdr:x>
      <cdr:y>0.71464</cdr:y>
    </cdr:to>
    <cdr:cxnSp macro="">
      <cdr:nvCxnSpPr>
        <cdr:cNvPr id="3" name="Straight Connector 2">
          <a:extLst xmlns:a="http://schemas.openxmlformats.org/drawingml/2006/main">
            <a:ext uri="{FF2B5EF4-FFF2-40B4-BE49-F238E27FC236}">
              <a16:creationId xmlns:a16="http://schemas.microsoft.com/office/drawing/2014/main" id="{41A1DA96-5FE4-453A-D4A0-382F29257637}"/>
            </a:ext>
          </a:extLst>
        </cdr:cNvPr>
        <cdr:cNvCxnSpPr/>
      </cdr:nvCxnSpPr>
      <cdr:spPr>
        <a:xfrm xmlns:a="http://schemas.openxmlformats.org/drawingml/2006/main" flipV="1">
          <a:off x="4031707" y="140944"/>
          <a:ext cx="1985" cy="2300468"/>
        </a:xfrm>
        <a:prstGeom xmlns:a="http://schemas.openxmlformats.org/drawingml/2006/main" prst="line">
          <a:avLst/>
        </a:prstGeom>
        <a:ln xmlns:a="http://schemas.openxmlformats.org/drawingml/2006/main" w="19050">
          <a:solidFill>
            <a:schemeClr val="accent2">
              <a:lumMod val="75000"/>
            </a:schemeClr>
          </a:solidFill>
          <a:prstDash val="sys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0.37121</cdr:x>
      <cdr:y>0.0204</cdr:y>
    </cdr:from>
    <cdr:to>
      <cdr:x>0.901</cdr:x>
      <cdr:y>0.69683</cdr:y>
    </cdr:to>
    <cdr:grpSp>
      <cdr:nvGrpSpPr>
        <cdr:cNvPr id="9" name="Group 8">
          <a:extLst xmlns:a="http://schemas.openxmlformats.org/drawingml/2006/main">
            <a:ext uri="{FF2B5EF4-FFF2-40B4-BE49-F238E27FC236}">
              <a16:creationId xmlns:a16="http://schemas.microsoft.com/office/drawing/2014/main" id="{A7707C38-4CBC-6928-CC8E-50954D0EFED5}"/>
            </a:ext>
          </a:extLst>
        </cdr:cNvPr>
        <cdr:cNvGrpSpPr/>
      </cdr:nvGrpSpPr>
      <cdr:grpSpPr>
        <a:xfrm xmlns:a="http://schemas.openxmlformats.org/drawingml/2006/main">
          <a:off x="2397269" y="67630"/>
          <a:ext cx="3421335" cy="2242164"/>
          <a:chOff x="2877820" y="63838"/>
          <a:chExt cx="4633027" cy="2819400"/>
        </a:xfrm>
      </cdr:grpSpPr>
      <cdr:cxnSp macro="">
        <cdr:nvCxnSpPr>
          <cdr:cNvPr id="3" name="Straight Connector 2">
            <a:extLst xmlns:a="http://schemas.openxmlformats.org/drawingml/2006/main">
              <a:ext uri="{FF2B5EF4-FFF2-40B4-BE49-F238E27FC236}">
                <a16:creationId xmlns:a16="http://schemas.microsoft.com/office/drawing/2014/main" id="{7186BFB6-B35B-7BA4-5009-0FE3F6AA22F4}"/>
              </a:ext>
            </a:extLst>
          </cdr:cNvPr>
          <cdr:cNvCxnSpPr/>
        </cdr:nvCxnSpPr>
        <cdr:spPr>
          <a:xfrm xmlns:a="http://schemas.openxmlformats.org/drawingml/2006/main" flipV="1">
            <a:off x="5784693" y="63838"/>
            <a:ext cx="0" cy="2819400"/>
          </a:xfrm>
          <a:prstGeom xmlns:a="http://schemas.openxmlformats.org/drawingml/2006/main" prst="line">
            <a:avLst/>
          </a:prstGeom>
          <a:ln xmlns:a="http://schemas.openxmlformats.org/drawingml/2006/main" w="19050">
            <a:solidFill>
              <a:schemeClr val="accent2">
                <a:lumMod val="75000"/>
              </a:schemeClr>
            </a:solidFill>
            <a:prstDash val="sys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pic>
        <cdr:nvPicPr>
          <cdr:cNvPr id="5" name="Picture 4">
            <a:extLst xmlns:a="http://schemas.openxmlformats.org/drawingml/2006/main">
              <a:ext uri="{FF2B5EF4-FFF2-40B4-BE49-F238E27FC236}">
                <a16:creationId xmlns:a16="http://schemas.microsoft.com/office/drawing/2014/main" id="{ED7C664C-2FCD-46ED-EF01-D2219ACBA429}"/>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877820" y="1437640"/>
            <a:ext cx="815411" cy="205758"/>
          </a:xfrm>
          <a:prstGeom xmlns:a="http://schemas.openxmlformats.org/drawingml/2006/main" prst="rect">
            <a:avLst/>
          </a:prstGeom>
        </cdr:spPr>
      </cdr:pic>
      <cdr:pic>
        <cdr:nvPicPr>
          <cdr:cNvPr id="6" name="Picture 5">
            <a:extLst xmlns:a="http://schemas.openxmlformats.org/drawingml/2006/main">
              <a:ext uri="{FF2B5EF4-FFF2-40B4-BE49-F238E27FC236}">
                <a16:creationId xmlns:a16="http://schemas.microsoft.com/office/drawing/2014/main" id="{18776272-66FA-B94A-AAEB-CD209B478D2D}"/>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6733540" y="1437640"/>
            <a:ext cx="777307" cy="205758"/>
          </a:xfrm>
          <a:prstGeom xmlns:a="http://schemas.openxmlformats.org/drawingml/2006/main" prst="rect">
            <a:avLst/>
          </a:prstGeom>
        </cdr:spPr>
      </cdr:pic>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CCC0D0C6FC4B47ACD31865E09AACC4" ma:contentTypeVersion="6" ma:contentTypeDescription="Create a new document." ma:contentTypeScope="" ma:versionID="fa7692e34ebd8061d3eff937ec24ca37">
  <xsd:schema xmlns:xsd="http://www.w3.org/2001/XMLSchema" xmlns:xs="http://www.w3.org/2001/XMLSchema" xmlns:p="http://schemas.microsoft.com/office/2006/metadata/properties" xmlns:ns3="42b452fb-150f-40c4-b56d-2624ce9396d5" targetNamespace="http://schemas.microsoft.com/office/2006/metadata/properties" ma:root="true" ma:fieldsID="2d85fb21ea5a20b3e008094ea6746710" ns3:_="">
    <xsd:import namespace="42b452fb-150f-40c4-b56d-2624ce9396d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452fb-150f-40c4-b56d-2624ce939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A59D43-1FC7-4D26-B28D-E5EC582410A5}">
  <ds:schemaRefs>
    <ds:schemaRef ds:uri="http://schemas.openxmlformats.org/officeDocument/2006/bibliography"/>
  </ds:schemaRefs>
</ds:datastoreItem>
</file>

<file path=customXml/itemProps2.xml><?xml version="1.0" encoding="utf-8"?>
<ds:datastoreItem xmlns:ds="http://schemas.openxmlformats.org/officeDocument/2006/customXml" ds:itemID="{FD60AD9C-B1AF-4BE3-94BE-674461028890}">
  <ds:schemaRefs>
    <ds:schemaRef ds:uri="http://schemas.microsoft.com/sharepoint/v3/contenttype/forms"/>
  </ds:schemaRefs>
</ds:datastoreItem>
</file>

<file path=customXml/itemProps3.xml><?xml version="1.0" encoding="utf-8"?>
<ds:datastoreItem xmlns:ds="http://schemas.openxmlformats.org/officeDocument/2006/customXml" ds:itemID="{FC855015-F868-4333-B9C4-D01B16E0D0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BB0549-BFBD-43F2-AEB6-6EE3E9C5B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452fb-150f-40c4-b56d-2624ce939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9147</Words>
  <Characters>56826</Characters>
  <Application>Microsoft Office Word</Application>
  <DocSecurity>0</DocSecurity>
  <Lines>1143</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Shubham Aggarwal</cp:lastModifiedBy>
  <cp:revision>2</cp:revision>
  <cp:lastPrinted>2023-07-14T04:42:00Z</cp:lastPrinted>
  <dcterms:created xsi:type="dcterms:W3CDTF">2023-11-10T18:58:00Z</dcterms:created>
  <dcterms:modified xsi:type="dcterms:W3CDTF">2023-11-10T18:58:00Z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83e5670c892a6fcb2875107585433d65555f22c234cd7b5085064b14f8bbef6e</vt:lpwstr>
  </property>
  <property fmtid="{D5CDD505-2E9C-101B-9397-08002B2CF9AE}" pid="3" name="ContentTypeId">
    <vt:lpwstr>0x01010031CCC0D0C6FC4B47ACD31865E09AACC4</vt:lpwstr>
  </property>
  <property fmtid="{D5CDD505-2E9C-101B-9397-08002B2CF9AE}" pid="4" name="ZOTERO_PREF_1">
    <vt:lpwstr>&lt;data data-version="3" zotero-version="6.0.26"&gt;&lt;session id="tzJ8Blcg"/&gt;&lt;style id="http://www.zotero.org/styles/water-research" hasBibliography="1" bibliographyStyleHasBeenSet="1"/&gt;&lt;prefs&gt;&lt;pref name="fieldType" value="Field"/&gt;&lt;/prefs&gt;&lt;/data&gt;</vt:lpwstr>
  </property>
</Properties>
</file>