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ADF Pipeline: Dynamic Schema Validation</w:t>
      </w:r>
    </w:p>
    <w:p>
      <w:pPr>
        <w:spacing w:after="80" w:before="0"/>
        <w:jc w:val="center"/>
      </w:pPr>
      <w:r>
        <w:rPr>
          <w:rFonts w:ascii="Arial" w:cs="Arial" w:eastAsia="Arial" w:hAnsi="Arial"/>
          <w:color w:val="595959"/>
          <w:sz w:val="26"/>
          <w:szCs w:val="26"/>
        </w:rPr>
        <w:t xml:space="preserve">Technical Documentation &amp; Revision Notes</w:t>
      </w:r>
    </w:p>
    <w:p>
      <w:pPr>
        <w:spacing w:after="480" w:before="0"/>
        <w:jc w:val="center"/>
      </w:pPr>
      <w:r>
        <w:rPr>
          <w:rFonts w:ascii="Arial" w:cs="Arial" w:eastAsia="Arial" w:hAnsi="Arial"/>
          <w:i/>
          <w:iCs/>
          <w:color w:val="808080"/>
          <w:sz w:val="22"/>
          <w:szCs w:val="22"/>
        </w:rPr>
        <w:t xml:space="preserve">Azure Data Factory  |  Multi-file Ingestion  |  Dynamic Column Mapping</w:t>
      </w:r>
    </w:p>
    <w:p>
      <w:pPr>
        <w:pStyle w:val="Heading1"/>
        <w:pBdr>
          <w:bottom w:val="single" w:color="2E75B6" w:sz="6" w:space="1"/>
        </w:pBdr>
        <w:spacing w:after="120" w:before="360"/>
      </w:pPr>
      <w:r>
        <w:rPr>
          <w:b/>
          <w:bCs/>
          <w:color w:val="1F4E79"/>
          <w:sz w:val="32"/>
          <w:szCs w:val="32"/>
        </w:rPr>
        <w:t xml:space="preserve">1. Overview</w:t>
      </w:r>
    </w:p>
    <w:p>
      <w:pPr>
        <w:spacing w:after="80" w:before="80"/>
      </w:pPr>
      <w:r>
        <w:rPr>
          <w:sz w:val="22"/>
          <w:szCs w:val="22"/>
        </w:rPr>
        <w:t xml:space="preserve">This pipeline implements a reusable, schema-aware ingestion pattern in Azure Data Factory. Instead of creating one pipeline per file or hardcoding column mappings, it dynamically discovers all files in a source folder and applies the correct schema mapping to each file based on its name — all within a single pipeline run.</w:t>
      </w:r>
    </w:p>
    <w:p>
      <w:pPr>
        <w:spacing w:after="80" w:before="80"/>
      </w:pPr>
      <w:r>
        <w:rPr>
          <w:sz w:val="22"/>
          <w:szCs w:val="22"/>
        </w:rPr>
        <w:t xml:space="preserve">The approach eliminates repeated pipeline definitions and centralises schema control via pipeline parameters, making it easy to add new file types without touching the core pipeline logic.</w:t>
      </w:r>
    </w:p>
    <w:p>
      <w:pPr>
        <w:spacing w:after="80" w:before="160"/>
      </w:pPr>
    </w:p>
    <w:p>
      <w:pPr>
        <w:pStyle w:val="Heading1"/>
        <w:pBdr>
          <w:bottom w:val="single" w:color="2E75B6" w:sz="6" w:space="1"/>
        </w:pBdr>
        <w:spacing w:after="120" w:before="360"/>
      </w:pPr>
      <w:r>
        <w:rPr>
          <w:b/>
          <w:bCs/>
          <w:color w:val="1F4E79"/>
          <w:sz w:val="32"/>
          <w:szCs w:val="32"/>
        </w:rPr>
        <w:t xml:space="preserve">2. Pipeline Architecture</w:t>
      </w:r>
    </w:p>
    <w:p>
      <w:pPr>
        <w:pStyle w:val="Heading2"/>
        <w:spacing w:after="80" w:before="280"/>
      </w:pPr>
      <w:r>
        <w:rPr>
          <w:b/>
          <w:bCs/>
          <w:color w:val="2E75B6"/>
          <w:sz w:val="26"/>
          <w:szCs w:val="26"/>
        </w:rPr>
        <w:t xml:space="preserve">2.1 High-Level Flow</w:t>
      </w:r>
    </w:p>
    <w:p>
      <w:pPr>
        <w:spacing w:after="80" w:before="80"/>
      </w:pPr>
      <w:r>
        <w:rPr>
          <w:sz w:val="22"/>
          <w:szCs w:val="22"/>
        </w:rPr>
        <w:t xml:space="preserve">The pipeline consists of two sequential activities: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800"/>
        <w:gridCol w:w="600"/>
        <w:gridCol w:w="2560"/>
      </w:tblGrid>
      <w:tr>
        <w:tc>
          <w:tcPr>
            <w:tcW w:type="dxa" w:w="2800"/>
            <w:tcBorders>
              <w:top w:val="single" w:color="CCCCCC" w:sz="1"/>
              <w:left w:val="single" w:color="CCCCCC" w:sz="1"/>
              <w:bottom w:val="single" w:color="CCCCCC" w:sz="1"/>
              <w:right w:val="single" w:color="CCCCCC" w:sz="1"/>
            </w:tcBorders>
            <w:shd w:fill="DEEAF1" w:val="clear"/>
            <w:tcMar>
              <w:top w:type="dxa" w:w="100"/>
              <w:left w:type="dxa" w:w="120"/>
              <w:bottom w:type="dxa" w:w="100"/>
              <w:right w:type="dxa" w:w="120"/>
            </w:tcMar>
          </w:tcPr>
          <w:p>
            <w:pPr>
              <w:jc w:val="center"/>
            </w:pPr>
            <w:r>
              <w:rPr>
                <w:b/>
                <w:bCs/>
                <w:sz w:val="20"/>
                <w:szCs w:val="20"/>
              </w:rPr>
              <w:t xml:space="preserve">Get Metadata1</w:t>
            </w:r>
          </w:p>
          <w:p>
            <w:pPr>
              <w:jc w:val="center"/>
            </w:pPr>
            <w:r>
              <w:rPr>
                <w:color w:val="444444"/>
                <w:sz w:val="18"/>
                <w:szCs w:val="18"/>
              </w:rPr>
              <w:t xml:space="preserve">Lists all files in source folder</w:t>
            </w:r>
          </w:p>
        </w:tc>
        <w:tc>
          <w:tcPr>
            <w:tcW w:type="dxa" w:w="600"/>
            <w:tcBorders>
              <w:top w:val="none"/>
              <w:left w:val="none"/>
              <w:bottom w:val="none"/>
              <w:right w:val="none"/>
            </w:tcBorders>
          </w:tcPr>
          <w:p>
            <w:pPr>
              <w:jc w:val="center"/>
            </w:pPr>
            <w:r>
              <w:rPr>
                <w:b/>
                <w:bCs/>
                <w:sz w:val="22"/>
                <w:szCs w:val="22"/>
              </w:rPr>
              <w:t xml:space="preserve">--&gt;</w:t>
            </w:r>
          </w:p>
        </w:tc>
        <w:tc>
          <w:tcPr>
            <w:tcW w:type="dxa" w:w="2800"/>
            <w:tcBorders>
              <w:top w:val="single" w:color="CCCCCC" w:sz="1"/>
              <w:left w:val="single" w:color="CCCCCC" w:sz="1"/>
              <w:bottom w:val="single" w:color="CCCCCC" w:sz="1"/>
              <w:right w:val="single" w:color="CCCCCC" w:sz="1"/>
            </w:tcBorders>
            <w:shd w:fill="DEEAF1" w:val="clear"/>
            <w:tcMar>
              <w:top w:type="dxa" w:w="100"/>
              <w:left w:type="dxa" w:w="120"/>
              <w:bottom w:type="dxa" w:w="100"/>
              <w:right w:type="dxa" w:w="120"/>
            </w:tcMar>
          </w:tcPr>
          <w:p>
            <w:pPr>
              <w:jc w:val="center"/>
            </w:pPr>
            <w:r>
              <w:rPr>
                <w:b/>
                <w:bCs/>
                <w:sz w:val="20"/>
                <w:szCs w:val="20"/>
              </w:rPr>
              <w:t xml:space="preserve">ForEach1</w:t>
            </w:r>
          </w:p>
          <w:p>
            <w:pPr>
              <w:jc w:val="center"/>
            </w:pPr>
            <w:r>
              <w:rPr>
                <w:color w:val="444444"/>
                <w:sz w:val="18"/>
                <w:szCs w:val="18"/>
              </w:rPr>
              <w:t xml:space="preserve">Iterates each file, triggers dynamic_copy</w:t>
            </w:r>
          </w:p>
        </w:tc>
        <w:tc>
          <w:tcPr>
            <w:tcW w:type="dxa" w:w="600"/>
            <w:tcBorders>
              <w:top w:val="none"/>
              <w:left w:val="none"/>
              <w:bottom w:val="none"/>
              <w:right w:val="none"/>
            </w:tcBorders>
          </w:tcPr>
          <w:p>
            <w:pPr>
              <w:jc w:val="center"/>
            </w:pPr>
            <w:r>
              <w:rPr>
                <w:b/>
                <w:bCs/>
                <w:sz w:val="22"/>
                <w:szCs w:val="22"/>
              </w:rPr>
              <w:t xml:space="preserve">--&gt;</w:t>
            </w:r>
          </w:p>
        </w:tc>
        <w:tc>
          <w:tcPr>
            <w:tcW w:type="dxa" w:w="25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b/>
                <w:bCs/>
                <w:sz w:val="20"/>
                <w:szCs w:val="20"/>
              </w:rPr>
              <w:t xml:space="preserve">dynamic_copy</w:t>
            </w:r>
          </w:p>
          <w:p>
            <w:pPr>
              <w:jc w:val="center"/>
            </w:pPr>
            <w:r>
              <w:rPr>
                <w:color w:val="444444"/>
                <w:sz w:val="18"/>
                <w:szCs w:val="18"/>
              </w:rPr>
              <w:t xml:space="preserve">Copies file with schema-matched mapping</w:t>
            </w:r>
          </w:p>
        </w:tc>
      </w:tr>
    </w:tbl>
    <w:p>
      <w:pPr>
        <w:spacing w:after="80" w:before="80"/>
      </w:pPr>
    </w:p>
    <w:p>
      <w:pPr>
        <w:pStyle w:val="Heading2"/>
        <w:spacing w:after="80" w:before="280"/>
      </w:pPr>
      <w:r>
        <w:rPr>
          <w:b/>
          <w:bCs/>
          <w:color w:val="2E75B6"/>
          <w:sz w:val="26"/>
          <w:szCs w:val="26"/>
        </w:rPr>
        <w:t xml:space="preserve">2.2 Activity Details</w:t>
      </w:r>
    </w:p>
    <w:p>
      <w:pPr>
        <w:pStyle w:val="Heading3"/>
        <w:spacing w:after="60" w:before="200"/>
      </w:pPr>
      <w:r>
        <w:rPr>
          <w:b/>
          <w:bCs/>
          <w:color w:val="2F5496"/>
          <w:sz w:val="22"/>
          <w:szCs w:val="22"/>
        </w:rPr>
        <w:t xml:space="preserve">Activity 1 — Get Metadata1</w:t>
      </w:r>
    </w:p>
    <w:p>
      <w:pPr>
        <w:spacing w:after="80" w:before="80"/>
      </w:pPr>
      <w:r>
        <w:rPr>
          <w:sz w:val="22"/>
          <w:szCs w:val="22"/>
        </w:rPr>
        <w:t xml:space="preserve">Type: GetMetadata</w:t>
      </w:r>
    </w:p>
    <w:p>
      <w:pPr>
        <w:spacing w:after="80" w:before="80"/>
      </w:pPr>
      <w:r>
        <w:rPr>
          <w:sz w:val="22"/>
          <w:szCs w:val="22"/>
        </w:rPr>
        <w:t xml:space="preserve">This activity reads the source ADLS Gen2 folder and retrieves the list of child files. It uses the dataset meta_data_dataset and requests the childItems field list, which returns an array of objects each containing a name property.</w:t>
      </w:r>
    </w:p>
    <w:p>
      <w:pPr>
        <w:spacing w:after="80" w:before="80"/>
      </w:pPr>
      <w:r>
        <w:rPr>
          <w:b/>
          <w:bCs/>
          <w:sz w:val="22"/>
          <w:szCs w:val="22"/>
        </w:rPr>
        <w:t xml:space="preserve">Key output: </w:t>
      </w:r>
      <w:r>
        <w:rPr>
          <w:rFonts w:ascii="Courier New" w:cs="Courier New" w:eastAsia="Courier New" w:hAnsi="Courier New"/>
          <w:color w:val="C7254E"/>
          <w:sz w:val="18"/>
          <w:szCs w:val="18"/>
          <w:shd w:fill="F4F4F4" w:val="clear"/>
        </w:rPr>
        <w:t xml:space="preserve"> activity('Get Metadata1').output.childItems </w:t>
      </w:r>
      <w:r>
        <w:rPr>
          <w:sz w:val="22"/>
          <w:szCs w:val="22"/>
        </w:rPr>
        <w:t xml:space="preserve"> — array of file objects</w:t>
      </w:r>
    </w:p>
    <w:p>
      <w:pPr>
        <w:spacing w:after="80" w:before="80"/>
      </w:pPr>
      <w:r>
        <w:rPr>
          <w:sz w:val="22"/>
          <w:szCs w:val="22"/>
        </w:rPr>
        <w:t xml:space="preserve">Dependency: None (first activity in the pipeline).</w:t>
      </w:r>
    </w:p>
    <w:p>
      <w:pPr>
        <w:pStyle w:val="Heading3"/>
        <w:spacing w:after="60" w:before="200"/>
      </w:pPr>
      <w:r>
        <w:rPr>
          <w:b/>
          <w:bCs/>
          <w:color w:val="2F5496"/>
          <w:sz w:val="22"/>
          <w:szCs w:val="22"/>
        </w:rPr>
        <w:t xml:space="preserve">Activity 2 — ForEach1</w:t>
      </w:r>
    </w:p>
    <w:p>
      <w:pPr>
        <w:spacing w:after="80" w:before="80"/>
      </w:pPr>
      <w:r>
        <w:rPr>
          <w:sz w:val="22"/>
          <w:szCs w:val="22"/>
        </w:rPr>
        <w:t xml:space="preserve">Type: ForEach</w:t>
      </w:r>
    </w:p>
    <w:p>
      <w:pPr>
        <w:spacing w:after="80" w:before="80"/>
      </w:pPr>
      <w:r>
        <w:rPr>
          <w:sz w:val="22"/>
          <w:szCs w:val="22"/>
        </w:rPr>
        <w:t xml:space="preserve">Iterates over the childItems array produced by Get Metadata1. For each file, it executes the inner Copy activity (dynamic_copy). The iteration expression is:</w:t>
      </w:r>
    </w:p>
    <w:p>
      <w:pPr>
        <w:shd w:fill="F4F4F4" w:val="clear"/>
        <w:spacing w:after="20" w:before="20"/>
        <w:ind w:left="720"/>
      </w:pPr>
      <w:r>
        <w:rPr>
          <w:rFonts w:ascii="Courier New" w:cs="Courier New" w:eastAsia="Courier New" w:hAnsi="Courier New"/>
          <w:color w:val="1F3864"/>
          <w:sz w:val="18"/>
          <w:szCs w:val="18"/>
        </w:rPr>
        <w:t xml:space="preserve">@activity('Get Metadata1').output.childItems</w:t>
      </w:r>
    </w:p>
    <w:p>
      <w:pPr>
        <w:spacing w:after="80" w:before="80"/>
      </w:pPr>
      <w:r>
        <w:rPr>
          <w:sz w:val="22"/>
          <w:szCs w:val="22"/>
        </w:rPr>
        <w:t xml:space="preserve">Each iteration exposes item().name, which is the filename (e.g., customers.csv, drivers.csv, trips.csv).</w:t>
      </w:r>
    </w:p>
    <w:p>
      <w:pPr>
        <w:spacing w:after="80" w:before="80"/>
      </w:pPr>
      <w:r>
        <w:rPr>
          <w:sz w:val="22"/>
          <w:szCs w:val="22"/>
        </w:rPr>
        <w:t xml:space="preserve">Dependency: Get Metadata1 (Succeeded)</w:t>
      </w:r>
    </w:p>
    <w:p>
      <w:pPr>
        <w:pStyle w:val="Heading3"/>
        <w:spacing w:after="60" w:before="200"/>
      </w:pPr>
      <w:r>
        <w:rPr>
          <w:b/>
          <w:bCs/>
          <w:color w:val="2F5496"/>
          <w:sz w:val="22"/>
          <w:szCs w:val="22"/>
        </w:rPr>
        <w:t xml:space="preserve">Inner Activity — dynamic_copy</w:t>
      </w:r>
    </w:p>
    <w:p>
      <w:pPr>
        <w:spacing w:after="80" w:before="80"/>
      </w:pPr>
      <w:r>
        <w:rPr>
          <w:sz w:val="22"/>
          <w:szCs w:val="22"/>
        </w:rPr>
        <w:t xml:space="preserve">Type: Copy</w:t>
      </w:r>
    </w:p>
    <w:p>
      <w:pPr>
        <w:spacing w:after="80" w:before="80"/>
      </w:pPr>
      <w:r>
        <w:rPr>
          <w:sz w:val="22"/>
          <w:szCs w:val="22"/>
        </w:rPr>
        <w:t xml:space="preserve">This is the core data movement activity. It reads a CSV from the source container and writes it to the target container, applying the schema mapping that matches the current file.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7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DelimitedTextSource (CSV)</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Source dataset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dynamic_csv_dataset — parameterised with container=source, folder=dynamic, file=item().name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Sink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DelimitedTextSink (CSV, quoteAllText=true, .txt extension)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Sink dataset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dynamic_csv_dataset — parameterised with container=target, folder=split(item().name,'.')[0], file=item().name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Disabled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Schema mapping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 — resolved at runtime via @if() expression</w:t>
            </w:r>
          </w:p>
        </w:tc>
      </w:tr>
    </w:tbl>
    <w:p>
      <w:pPr>
        <w:spacing w:after="80" w:before="200"/>
      </w:pPr>
    </w:p>
    <w:p>
      <w:pPr>
        <w:pStyle w:val="Heading1"/>
        <w:pBdr>
          <w:bottom w:val="single" w:color="2E75B6" w:sz="6" w:space="1"/>
        </w:pBdr>
        <w:spacing w:after="120" w:before="360"/>
      </w:pPr>
      <w:r>
        <w:rPr>
          <w:b/>
          <w:bCs/>
          <w:color w:val="1F4E79"/>
          <w:sz w:val="32"/>
          <w:szCs w:val="32"/>
        </w:rPr>
        <w:t xml:space="preserve">3. Dynamic Schema Mapping (Core Logic)</w:t>
      </w:r>
    </w:p>
    <w:p>
      <w:pPr>
        <w:spacing w:after="80" w:before="80"/>
      </w:pPr>
      <w:r>
        <w:rPr>
          <w:sz w:val="22"/>
          <w:szCs w:val="22"/>
        </w:rPr>
        <w:t xml:space="preserve">The translator field of the Copy activity uses a nested @if() expression to select the correct TabularTranslator object based on the filename. This is what makes the pipeline "schema-aware" — it routes each file to its predefined column mapping automatically.</w:t>
      </w:r>
    </w:p>
    <w:p>
      <w:pPr>
        <w:pStyle w:val="Heading2"/>
        <w:spacing w:after="80" w:before="280"/>
      </w:pPr>
      <w:r>
        <w:rPr>
          <w:b/>
          <w:bCs/>
          <w:color w:val="2E75B6"/>
          <w:sz w:val="26"/>
          <w:szCs w:val="26"/>
        </w:rPr>
        <w:t xml:space="preserve">3.1 Mapping Expression</w:t>
      </w:r>
    </w:p>
    <w:p>
      <w:pPr>
        <w:shd w:fill="F4F4F4" w:val="clear"/>
        <w:spacing w:after="20" w:before="20"/>
        <w:ind w:left="720"/>
      </w:pPr>
      <w:r>
        <w:rPr>
          <w:rFonts w:ascii="Courier New" w:cs="Courier New" w:eastAsia="Courier New" w:hAnsi="Courier New"/>
          <w:color w:val="1F3864"/>
          <w:sz w:val="18"/>
          <w:szCs w:val="18"/>
        </w:rPr>
        <w:t xml:space="preserve">@if( equals(item().name,'customers.csv'), pipeline().parameters.customers,</w:t>
      </w:r>
    </w:p>
    <w:p>
      <w:pPr>
        <w:shd w:fill="F4F4F4" w:val="clear"/>
        <w:spacing w:after="20" w:before="20"/>
        <w:ind w:left="720"/>
      </w:pPr>
      <w:r>
        <w:rPr>
          <w:rFonts w:ascii="Courier New" w:cs="Courier New" w:eastAsia="Courier New" w:hAnsi="Courier New"/>
          <w:color w:val="1F3864"/>
          <w:sz w:val="18"/>
          <w:szCs w:val="18"/>
        </w:rPr>
        <w:t xml:space="preserve">  if( equals(item().name,'drivers.csv'), pipeline().parameters.customers,</w:t>
      </w:r>
    </w:p>
    <w:p>
      <w:pPr>
        <w:shd w:fill="F4F4F4" w:val="clear"/>
        <w:spacing w:after="20" w:before="20"/>
        <w:ind w:left="720"/>
      </w:pPr>
      <w:r>
        <w:rPr>
          <w:rFonts w:ascii="Courier New" w:cs="Courier New" w:eastAsia="Courier New" w:hAnsi="Courier New"/>
          <w:color w:val="1F3864"/>
          <w:sz w:val="18"/>
          <w:szCs w:val="18"/>
        </w:rPr>
        <w:t xml:space="preserve">    pipeline().parameters.trips</w:t>
      </w:r>
    </w:p>
    <w:p>
      <w:pPr>
        <w:shd w:fill="F4F4F4" w:val="clear"/>
        <w:spacing w:after="20" w:before="20"/>
        <w:ind w:left="720"/>
      </w:pPr>
      <w:r>
        <w:rPr>
          <w:rFonts w:ascii="Courier New" w:cs="Courier New" w:eastAsia="Courier New" w:hAnsi="Courier New"/>
          <w:color w:val="1F3864"/>
          <w:sz w:val="18"/>
          <w:szCs w:val="18"/>
        </w:rPr>
        <w:t xml:space="preserve">  )</w:t>
      </w:r>
    </w:p>
    <w:p>
      <w:pPr>
        <w:shd w:fill="F4F4F4" w:val="clear"/>
        <w:spacing w:after="20" w:before="20"/>
        <w:ind w:left="720"/>
      </w:pPr>
      <w:r>
        <w:rPr>
          <w:rFonts w:ascii="Courier New" w:cs="Courier New" w:eastAsia="Courier New" w:hAnsi="Courier New"/>
          <w:color w:val="1F3864"/>
          <w:sz w:val="18"/>
          <w:szCs w:val="18"/>
        </w:rPr>
        <w:t xml:space="preserve">)</w:t>
      </w:r>
    </w:p>
    <w:p>
      <w:pPr>
        <w:pStyle w:val="Heading2"/>
        <w:spacing w:after="80" w:before="280"/>
      </w:pPr>
      <w:r>
        <w:rPr>
          <w:b/>
          <w:bCs/>
          <w:color w:val="2E75B6"/>
          <w:sz w:val="26"/>
          <w:szCs w:val="26"/>
        </w:rPr>
        <w:t xml:space="preserve">3.2 Expression Logic —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File Name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Parameter Used</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Schema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pipeline().parameters.customers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 schema (8 columns)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drivers.csv</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pipeline().parameters.customers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customers schema (bug — see Section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trips.csv (and any 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pipeline().parameters.trips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trips schema (13 columns)</w:t>
            </w:r>
          </w:p>
        </w:tc>
      </w:tr>
    </w:tbl>
    <w:p>
      <w:pPr>
        <w:spacing w:after="80" w:before="100"/>
      </w:pPr>
    </w:p>
    <w:p>
      <w:pPr>
        <w:spacing w:after="80" w:before="80"/>
      </w:pPr>
      <w:r>
        <w:rPr>
          <w:sz w:val="22"/>
          <w:szCs w:val="22"/>
        </w:rPr>
        <w:t xml:space="preserve">Note: The expression uses a nested if pattern — the outer if checks for customers.csv and the inner if checks for drivers.csv. Any file that does not match either condition falls through to the trips parameter. See Section 6 for a known bug related to drivers.csv mapping.</w:t>
      </w:r>
    </w:p>
    <w:p>
      <w:pPr>
        <w:pStyle w:val="Heading1"/>
        <w:pBdr>
          <w:bottom w:val="single" w:color="2E75B6" w:sz="6" w:space="1"/>
        </w:pBdr>
        <w:spacing w:after="120" w:before="360"/>
      </w:pPr>
      <w:r>
        <w:rPr>
          <w:b/>
          <w:bCs/>
          <w:color w:val="1F4E79"/>
          <w:sz w:val="32"/>
          <w:szCs w:val="32"/>
        </w:rPr>
        <w:t xml:space="preserve">4. Pipeline Parameters</w:t>
      </w:r>
    </w:p>
    <w:p>
      <w:pPr>
        <w:spacing w:after="80" w:before="80"/>
      </w:pPr>
      <w:r>
        <w:rPr>
          <w:sz w:val="22"/>
          <w:szCs w:val="22"/>
        </w:rPr>
        <w:t xml:space="preserve">Schema mappings are stored as pipeline-level parameters of type Object. Each parameter holds a complete TabularTranslator definition that ADF uses to map source columns to sink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60"/>
        <w:gridCol w:w="40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Type</w:t>
            </w:r>
          </w:p>
        </w:tc>
        <w:tc>
          <w:tcPr>
            <w:tcW w:type="dxa" w:w="2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Intended File</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Columns Mapped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customers.csv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customer_id, first_name, last_name, email, phone_number, city, signup_date, last_updated_timestamp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trips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Object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trips.csv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trip_id, driver_id, customer_id, vehicle_id, trip_start_time, trip_end_time, start_location, end_location, distance_km, fare_amount, payment_method, trip_status, last_updated_timestamp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drivers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 (bug)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drivers.csv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driver_id, first_name, last_name, phone_number, vehicle_id, driver_rating, city, last_updated_timestamp</w:t>
            </w:r>
          </w:p>
        </w:tc>
      </w:tr>
    </w:tbl>
    <w:p>
      <w:pPr>
        <w:spacing w:after="80" w:before="120"/>
      </w:pPr>
    </w:p>
    <w:p>
      <w:pPr>
        <w:spacing w:after="80" w:before="80"/>
      </w:pPr>
      <w:r>
        <w:rPr>
          <w:sz w:val="22"/>
          <w:szCs w:val="22"/>
        </w:rPr>
        <w:t xml:space="preserve">Each mapping entry follows the TabularTranslator schema with typeConversion enabled (allowDataTruncation: true, treatBooleanAsNumber: false).</w:t>
      </w:r>
    </w:p>
    <w:p>
      <w:pPr>
        <w:pStyle w:val="Heading1"/>
        <w:pBdr>
          <w:bottom w:val="single" w:color="2E75B6" w:sz="6" w:space="1"/>
        </w:pBdr>
        <w:spacing w:after="120" w:before="360"/>
      </w:pPr>
      <w:r>
        <w:rPr>
          <w:b/>
          <w:bCs/>
          <w:color w:val="1F4E79"/>
          <w:sz w:val="32"/>
          <w:szCs w:val="32"/>
        </w:rPr>
        <w:t xml:space="preserve">5. Datasets</w:t>
      </w:r>
    </w:p>
    <w:p>
      <w:pPr>
        <w:pStyle w:val="Heading2"/>
        <w:spacing w:after="80" w:before="280"/>
      </w:pPr>
      <w:r>
        <w:rPr>
          <w:b/>
          <w:bCs/>
          <w:color w:val="2E75B6"/>
          <w:sz w:val="26"/>
          <w:szCs w:val="26"/>
        </w:rPr>
        <w:t xml:space="preserve">5.1 dynamic_csv_dataset</w:t>
      </w:r>
    </w:p>
    <w:p>
      <w:pPr>
        <w:spacing w:after="80" w:before="80"/>
      </w:pPr>
      <w:r>
        <w:rPr>
          <w:sz w:val="22"/>
          <w:szCs w:val="22"/>
        </w:rPr>
        <w:t xml:space="preserve">A single parameterised dataset used for both source and sink roles. The three parameters allow the Copy activity to point it at any file in any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Example Value</w:t>
            </w:r>
          </w:p>
        </w:tc>
        <w:tc>
          <w:tcPr>
            <w:tcW w:type="dxa" w:w="4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container_name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 / target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ADLS Gen2 container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folder_name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 / customers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Folder path. For sink: derived via split(item().name,'.')[0]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customers.csv</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 dynamically as item().name</w:t>
            </w:r>
          </w:p>
        </w:tc>
      </w:tr>
    </w:tbl>
    <w:p>
      <w:pPr>
        <w:spacing w:after="80" w:before="100"/>
      </w:pPr>
    </w:p>
    <w:p>
      <w:pPr>
        <w:pStyle w:val="Heading2"/>
        <w:spacing w:after="80" w:before="280"/>
      </w:pPr>
      <w:r>
        <w:rPr>
          <w:b/>
          <w:bCs/>
          <w:color w:val="2E75B6"/>
          <w:sz w:val="26"/>
          <w:szCs w:val="26"/>
        </w:rPr>
        <w:t xml:space="preserve">5.2 meta_data_dataset</w:t>
      </w:r>
    </w:p>
    <w:p>
      <w:pPr>
        <w:spacing w:after="80" w:before="80"/>
      </w:pPr>
      <w:r>
        <w:rPr>
          <w:sz w:val="22"/>
          <w:szCs w:val="22"/>
        </w:rPr>
        <w:t xml:space="preserve">Used exclusively by the Get Metadata1 activity. Points to the source folder in ADLS Gen2 and is configured with AzureBlobFSReadSettings (partition discovery disabled). It does not need a file parameter since it operates at the folder level.</w:t>
      </w:r>
    </w:p>
    <w:p>
      <w:pPr>
        <w:pStyle w:val="Heading1"/>
        <w:pBdr>
          <w:bottom w:val="single" w:color="2E75B6" w:sz="6" w:space="1"/>
        </w:pBdr>
        <w:spacing w:after="120" w:before="360"/>
      </w:pPr>
      <w:r>
        <w:rPr>
          <w:b/>
          <w:bCs/>
          <w:color w:val="1F4E79"/>
          <w:sz w:val="32"/>
          <w:szCs w:val="32"/>
        </w:rPr>
        <w:t xml:space="preserve">6. Execution Results (Debug Run)</w:t>
      </w:r>
    </w:p>
    <w:p>
      <w:pPr>
        <w:spacing w:after="80" w:before="80"/>
      </w:pPr>
      <w:r>
        <w:rPr>
          <w:sz w:val="22"/>
          <w:szCs w:val="22"/>
        </w:rPr>
        <w:t xml:space="preserve">Pipeline status: Succeeded. The following activities ran on 6/7/2026: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9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Activity</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Status</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Run Start</w:t>
            </w:r>
          </w:p>
        </w:tc>
        <w:tc>
          <w:tcPr>
            <w:tcW w:type="dxa" w:w="1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Metadata1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GetMetadata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12:31:29 PM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ForEach1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Succeeded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ForEach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6/7/2026, 12:31:48 PM</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dynamic_copy (run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12:31:49 PM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dynamic_copy (run 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Succeeded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Copy data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6/7/2026, 12:31:49 PM</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26s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dynamic_copy (run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6/7/2026, 12:31:49 PM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20s</w:t>
            </w:r>
          </w:p>
        </w:tc>
      </w:tr>
    </w:tbl>
    <w:p>
      <w:pPr>
        <w:spacing w:after="80" w:before="100"/>
      </w:pPr>
    </w:p>
    <w:p>
      <w:pPr>
        <w:spacing w:after="80" w:before="80"/>
      </w:pPr>
      <w:r>
        <w:rPr>
          <w:sz w:val="22"/>
          <w:szCs w:val="22"/>
        </w:rPr>
        <w:t xml:space="preserve">All three CSV files were processed in parallel within the ForEach loop, each with their own Copy activity execution. Integration runtime: AutoResolveIntegrationRuntime (East US).</w:t>
      </w:r>
    </w:p>
    <w:p>
      <w:pPr>
        <w:pStyle w:val="Heading1"/>
        <w:pBdr>
          <w:bottom w:val="single" w:color="2E75B6" w:sz="6" w:space="1"/>
        </w:pBdr>
        <w:spacing w:after="120" w:before="360"/>
      </w:pPr>
      <w:r>
        <w:rPr>
          <w:b/>
          <w:bCs/>
          <w:color w:val="1F4E79"/>
          <w:sz w:val="32"/>
          <w:szCs w:val="32"/>
        </w:rPr>
        <w:t xml:space="preserve">7. Extending the Pipeline (Adding a New File)</w:t>
      </w:r>
    </w:p>
    <w:p>
      <w:pPr>
        <w:spacing w:after="80" w:before="80"/>
      </w:pPr>
      <w:r>
        <w:rPr>
          <w:sz w:val="22"/>
          <w:szCs w:val="22"/>
        </w:rPr>
        <w:t xml:space="preserve">To add a new file type (e.g., vehicles.csv) without modifying the core pipeline structure:</w:t>
      </w:r>
    </w:p>
    <w:p>
      <w:pPr>
        <w:pStyle w:val="ListParagraph"/>
        <w:numPr>
          <w:ilvl w:val="0"/>
          <w:numId w:val="2"/>
        </w:numPr>
        <w:spacing w:after="40" w:before="40"/>
      </w:pPr>
      <w:r>
        <w:rPr>
          <w:sz w:val="22"/>
          <w:szCs w:val="22"/>
        </w:rPr>
        <w:t xml:space="preserve">Add a new pipeline parameter (type: Object) with the TabularTranslator mapping for the new file.</w:t>
      </w:r>
    </w:p>
    <w:p>
      <w:pPr>
        <w:pStyle w:val="ListParagraph"/>
        <w:numPr>
          <w:ilvl w:val="0"/>
          <w:numId w:val="2"/>
        </w:numPr>
        <w:spacing w:after="40" w:before="40"/>
      </w:pPr>
      <w:r>
        <w:rPr>
          <w:sz w:val="22"/>
          <w:szCs w:val="22"/>
        </w:rPr>
        <w:t xml:space="preserve">Extend the @if() expression in the dynamic_copy Mapping tab to include an additional equals check for the new filename pointing to the new parameter.</w:t>
      </w:r>
    </w:p>
    <w:p>
      <w:pPr>
        <w:pStyle w:val="ListParagraph"/>
        <w:numPr>
          <w:ilvl w:val="0"/>
          <w:numId w:val="2"/>
        </w:numPr>
        <w:spacing w:after="40" w:before="40"/>
      </w:pPr>
      <w:r>
        <w:rPr>
          <w:sz w:val="22"/>
          <w:szCs w:val="22"/>
        </w:rPr>
        <w:t xml:space="preserve">Drop the new CSV into the source/dynamic folder — the Get Metadata activity will automatically discover it on the next run.</w:t>
      </w:r>
    </w:p>
    <w:p>
      <w:pPr>
        <w:spacing w:after="80" w:before="80"/>
      </w:pPr>
      <w:r>
        <w:rPr>
          <w:sz w:val="22"/>
          <w:szCs w:val="22"/>
        </w:rPr>
        <w:t xml:space="preserve">No changes are needed to the ForEach, datasets, or linked services.</w:t>
      </w:r>
    </w:p>
    <w:p>
      <w:pPr>
        <w:pStyle w:val="Heading1"/>
        <w:pBdr>
          <w:bottom w:val="single" w:color="2E75B6" w:sz="6" w:space="1"/>
        </w:pBdr>
        <w:spacing w:after="120" w:before="360"/>
      </w:pPr>
      <w:r>
        <w:rPr>
          <w:b/>
          <w:bCs/>
          <w:color w:val="1F4E79"/>
          <w:sz w:val="32"/>
          <w:szCs w:val="32"/>
        </w:rPr>
        <w:t xml:space="preserve">8. Scaling Beyond Pipeline Parameters</w:t>
      </w:r>
    </w:p>
    <w:p>
      <w:pPr>
        <w:spacing w:after="80" w:before="80"/>
      </w:pPr>
      <w:r>
        <w:rPr>
          <w:sz w:val="22"/>
          <w:szCs w:val="22"/>
        </w:rPr>
        <w:t xml:space="preserve">The pipeline parameter approach works well for a small number of files (3–5). As the number of files grows, maintaining schema mappings directly in pipeline parameters becomes difficult — every schema change means editing the pipeline itself, which blocks agile updates and complicates CI/CD. Two common alternatives move schema metadata outside the pipeline entirely.</w:t>
      </w:r>
    </w:p>
    <w:p>
      <w:pPr>
        <w:pStyle w:val="Heading2"/>
        <w:spacing w:after="80" w:before="280"/>
      </w:pPr>
      <w:r>
        <w:rPr>
          <w:b/>
          <w:bCs/>
          <w:color w:val="2E75B6"/>
          <w:sz w:val="26"/>
          <w:szCs w:val="26"/>
        </w:rPr>
        <w:t xml:space="preserve">8.1 Approach A — JSON Config File in ADLS Gen2</w:t>
      </w:r>
    </w:p>
    <w:p>
      <w:pPr>
        <w:spacing w:after="80" w:before="80"/>
      </w:pPr>
      <w:r>
        <w:rPr>
          <w:sz w:val="22"/>
          <w:szCs w:val="22"/>
        </w:rPr>
        <w:t xml:space="preserve">Store a single JSON file (e.g., schema_config.json) in a known location in ADLS Gen2. This file contains a mapping from filename to its TabularTranslator schema definition. The pipeline reads this config at runtime and looks up the relevant schema dynamically.</w:t>
      </w:r>
    </w:p>
    <w:p>
      <w:pPr>
        <w:pStyle w:val="Heading3"/>
        <w:spacing w:after="60" w:before="200"/>
      </w:pPr>
      <w:r>
        <w:rPr>
          <w:b/>
          <w:bCs/>
          <w:color w:val="2F5496"/>
          <w:sz w:val="22"/>
          <w:szCs w:val="22"/>
        </w:rPr>
        <w:t xml:space="preserve">How It Works</w:t>
      </w:r>
    </w:p>
    <w:p>
      <w:pPr>
        <w:pStyle w:val="ListParagraph"/>
        <w:numPr>
          <w:ilvl w:val="0"/>
          <w:numId w:val="2"/>
        </w:numPr>
        <w:spacing w:after="40" w:before="40"/>
      </w:pPr>
      <w:r>
        <w:rPr>
          <w:sz w:val="22"/>
          <w:szCs w:val="22"/>
        </w:rPr>
        <w:t xml:space="preserve">Add a Lookup activity before the ForEach that reads schema_config.json using a JSON dataset.</w:t>
      </w:r>
    </w:p>
    <w:p>
      <w:pPr>
        <w:pStyle w:val="ListParagraph"/>
        <w:numPr>
          <w:ilvl w:val="0"/>
          <w:numId w:val="2"/>
        </w:numPr>
        <w:spacing w:after="40" w:before="40"/>
      </w:pPr>
      <w:r>
        <w:rPr>
          <w:sz w:val="22"/>
          <w:szCs w:val="22"/>
        </w:rPr>
        <w:t xml:space="preserve">The Lookup output is a JSON object keyed by filename. Inside the ForEach, use activity('LookupSchemaConfig').output.firstRow to access the full config object.</w:t>
      </w:r>
    </w:p>
    <w:p>
      <w:pPr>
        <w:pStyle w:val="ListParagraph"/>
        <w:numPr>
          <w:ilvl w:val="0"/>
          <w:numId w:val="2"/>
        </w:numPr>
        <w:spacing w:after="40" w:before="40"/>
      </w:pPr>
      <w:r>
        <w:rPr>
          <w:sz w:val="22"/>
          <w:szCs w:val="22"/>
        </w:rPr>
        <w:t xml:space="preserve">In the dynamic_copy Mapping expression, replace the nested @if() with a JSON path lookup:</w:t>
      </w:r>
    </w:p>
    <w:p>
      <w:pPr>
        <w:shd w:fill="F4F4F4" w:val="clear"/>
        <w:spacing w:after="20" w:before="20"/>
        <w:ind w:left="720"/>
      </w:pPr>
      <w:r>
        <w:rPr>
          <w:rFonts w:ascii="Courier New" w:cs="Courier New" w:eastAsia="Courier New" w:hAnsi="Courier New"/>
          <w:color w:val="1F3864"/>
          <w:sz w:val="18"/>
          <w:szCs w:val="18"/>
        </w:rPr>
        <w:t xml:space="preserve">@activity('LookupSchemaConfig').output.firstRow[item().name]</w:t>
      </w:r>
    </w:p>
    <w:p>
      <w:pPr>
        <w:pStyle w:val="ListParagraph"/>
        <w:numPr>
          <w:ilvl w:val="0"/>
          <w:numId w:val="2"/>
        </w:numPr>
        <w:spacing w:after="40" w:before="40"/>
      </w:pPr>
      <w:r>
        <w:rPr>
          <w:sz w:val="22"/>
          <w:szCs w:val="22"/>
        </w:rPr>
        <w:t xml:space="preserve">To add a new file: drop a new entry into schema_config.json. No pipeline changes needed.</w:t>
      </w:r>
    </w:p>
    <w:p>
      <w:pPr>
        <w:pStyle w:val="Heading3"/>
        <w:spacing w:after="60" w:before="200"/>
      </w:pPr>
      <w:r>
        <w:rPr>
          <w:b/>
          <w:bCs/>
          <w:color w:val="2F5496"/>
          <w:sz w:val="22"/>
          <w:szCs w:val="22"/>
        </w:rPr>
        <w:t xml:space="preserve">Example schema_config.json structure</w:t>
      </w:r>
    </w:p>
    <w:p>
      <w:pPr>
        <w:shd w:fill="F4F4F4" w:val="clear"/>
        <w:spacing w:after="20" w:before="20"/>
        <w:ind w:left="720"/>
      </w:pPr>
      <w:r>
        <w:rPr>
          <w:rFonts w:ascii="Courier New" w:cs="Courier New" w:eastAsia="Courier New" w:hAnsi="Courier New"/>
          <w:color w:val="1F3864"/>
          <w:sz w:val="18"/>
          <w:szCs w:val="18"/>
        </w:rPr>
        <w:t xml:space="preserve">{</w:t>
      </w:r>
    </w:p>
    <w:p>
      <w:pPr>
        <w:shd w:fill="F4F4F4" w:val="clear"/>
        <w:spacing w:after="20" w:before="20"/>
        <w:ind w:left="720"/>
      </w:pPr>
      <w:r>
        <w:rPr>
          <w:rFonts w:ascii="Courier New" w:cs="Courier New" w:eastAsia="Courier New" w:hAnsi="Courier New"/>
          <w:color w:val="1F3864"/>
          <w:sz w:val="18"/>
          <w:szCs w:val="18"/>
        </w:rPr>
        <w:t xml:space="preserve">  "customers.csv": {</w:t>
      </w:r>
    </w:p>
    <w:p>
      <w:pPr>
        <w:shd w:fill="F4F4F4" w:val="clear"/>
        <w:spacing w:after="20" w:before="20"/>
        <w:ind w:left="720"/>
      </w:pPr>
      <w:r>
        <w:rPr>
          <w:rFonts w:ascii="Courier New" w:cs="Courier New" w:eastAsia="Courier New" w:hAnsi="Courier New"/>
          <w:color w:val="1F3864"/>
          <w:sz w:val="18"/>
          <w:szCs w:val="18"/>
        </w:rPr>
        <w:t xml:space="preserve">    "type": "TabularTranslator",</w:t>
      </w:r>
    </w:p>
    <w:p>
      <w:pPr>
        <w:shd w:fill="F4F4F4" w:val="clear"/>
        <w:spacing w:after="20" w:before="20"/>
        <w:ind w:left="720"/>
      </w:pPr>
      <w:r>
        <w:rPr>
          <w:rFonts w:ascii="Courier New" w:cs="Courier New" w:eastAsia="Courier New" w:hAnsi="Courier New"/>
          <w:color w:val="1F3864"/>
          <w:sz w:val="18"/>
          <w:szCs w:val="18"/>
        </w:rPr>
        <w:t xml:space="preserve">    "mappings": [</w:t>
      </w:r>
    </w:p>
    <w:p>
      <w:pPr>
        <w:shd w:fill="F4F4F4" w:val="clear"/>
        <w:spacing w:after="20" w:before="20"/>
        <w:ind w:left="720"/>
      </w:pPr>
      <w:r>
        <w:rPr>
          <w:rFonts w:ascii="Courier New" w:cs="Courier New" w:eastAsia="Courier New" w:hAnsi="Courier New"/>
          <w:color w:val="1F3864"/>
          <w:sz w:val="18"/>
          <w:szCs w:val="18"/>
        </w:rPr>
        <w:t xml:space="preserve">      { "source": { "name": "customer_id" }, "sink": { "name": "customer_id" } },</w:t>
      </w:r>
    </w:p>
    <w:p>
      <w:pPr>
        <w:shd w:fill="F4F4F4" w:val="clear"/>
        <w:spacing w:after="20" w:before="20"/>
        <w:ind w:left="720"/>
      </w:pPr>
      <w:r>
        <w:rPr>
          <w:rFonts w:ascii="Courier New" w:cs="Courier New" w:eastAsia="Courier New" w:hAnsi="Courier New"/>
          <w:color w:val="1F3864"/>
          <w:sz w:val="18"/>
          <w:szCs w:val="18"/>
        </w:rPr>
        <w:t xml:space="preserve">      ...</w:t>
      </w:r>
    </w:p>
    <w:p>
      <w:pPr>
        <w:shd w:fill="F4F4F4" w:val="clear"/>
        <w:spacing w:after="20" w:before="20"/>
        <w:ind w:left="720"/>
      </w:pPr>
      <w:r>
        <w:rPr>
          <w:rFonts w:ascii="Courier New" w:cs="Courier New" w:eastAsia="Courier New" w:hAnsi="Courier New"/>
          <w:color w:val="1F3864"/>
          <w:sz w:val="18"/>
          <w:szCs w:val="18"/>
        </w:rPr>
        <w:t xml:space="preserve">    ]</w:t>
      </w:r>
    </w:p>
    <w:p>
      <w:pPr>
        <w:shd w:fill="F4F4F4" w:val="clear"/>
        <w:spacing w:after="20" w:before="20"/>
        <w:ind w:left="720"/>
      </w:pPr>
      <w:r>
        <w:rPr>
          <w:rFonts w:ascii="Courier New" w:cs="Courier New" w:eastAsia="Courier New" w:hAnsi="Courier New"/>
          <w:color w:val="1F3864"/>
          <w:sz w:val="18"/>
          <w:szCs w:val="18"/>
        </w:rPr>
        <w:t xml:space="preserve">  },</w:t>
      </w:r>
    </w:p>
    <w:p>
      <w:pPr>
        <w:shd w:fill="F4F4F4" w:val="clear"/>
        <w:spacing w:after="20" w:before="20"/>
        <w:ind w:left="720"/>
      </w:pPr>
      <w:r>
        <w:rPr>
          <w:rFonts w:ascii="Courier New" w:cs="Courier New" w:eastAsia="Courier New" w:hAnsi="Courier New"/>
          <w:color w:val="1F3864"/>
          <w:sz w:val="18"/>
          <w:szCs w:val="18"/>
        </w:rPr>
        <w:t xml:space="preserve">  "drivers.csv": {</w:t>
      </w:r>
    </w:p>
    <w:p>
      <w:pPr>
        <w:shd w:fill="F4F4F4" w:val="clear"/>
        <w:spacing w:after="20" w:before="20"/>
        <w:ind w:left="720"/>
      </w:pPr>
      <w:r>
        <w:rPr>
          <w:rFonts w:ascii="Courier New" w:cs="Courier New" w:eastAsia="Courier New" w:hAnsi="Courier New"/>
          <w:color w:val="1F3864"/>
          <w:sz w:val="18"/>
          <w:szCs w:val="18"/>
        </w:rPr>
        <w:t xml:space="preserve">    "type": "TabularTranslator",</w:t>
      </w:r>
    </w:p>
    <w:p>
      <w:pPr>
        <w:shd w:fill="F4F4F4" w:val="clear"/>
        <w:spacing w:after="20" w:before="20"/>
        <w:ind w:left="720"/>
      </w:pPr>
      <w:r>
        <w:rPr>
          <w:rFonts w:ascii="Courier New" w:cs="Courier New" w:eastAsia="Courier New" w:hAnsi="Courier New"/>
          <w:color w:val="1F3864"/>
          <w:sz w:val="18"/>
          <w:szCs w:val="18"/>
        </w:rPr>
        <w:t xml:space="preserve">    "mappings": [ ... ]</w:t>
      </w:r>
    </w:p>
    <w:p>
      <w:pPr>
        <w:shd w:fill="F4F4F4" w:val="clear"/>
        <w:spacing w:after="20" w:before="20"/>
        <w:ind w:left="720"/>
      </w:pPr>
      <w:r>
        <w:rPr>
          <w:rFonts w:ascii="Courier New" w:cs="Courier New" w:eastAsia="Courier New" w:hAnsi="Courier New"/>
          <w:color w:val="1F3864"/>
          <w:sz w:val="18"/>
          <w:szCs w:val="18"/>
        </w:rPr>
        <w:t xml:space="preserve">  },</w:t>
      </w:r>
    </w:p>
    <w:p>
      <w:pPr>
        <w:shd w:fill="F4F4F4" w:val="clear"/>
        <w:spacing w:after="20" w:before="20"/>
        <w:ind w:left="720"/>
      </w:pPr>
      <w:r>
        <w:rPr>
          <w:rFonts w:ascii="Courier New" w:cs="Courier New" w:eastAsia="Courier New" w:hAnsi="Courier New"/>
          <w:color w:val="1F3864"/>
          <w:sz w:val="18"/>
          <w:szCs w:val="18"/>
        </w:rPr>
        <w:t xml:space="preserve">  "trips.csv": { ... }</w:t>
      </w:r>
    </w:p>
    <w:p>
      <w:pPr>
        <w:shd w:fill="F4F4F4" w:val="clear"/>
        <w:spacing w:after="20" w:before="20"/>
        <w:ind w:left="720"/>
      </w:pPr>
      <w:r>
        <w:rPr>
          <w:rFonts w:ascii="Courier New" w:cs="Courier New" w:eastAsia="Courier New" w:hAnsi="Courier New"/>
          <w:color w:val="1F3864"/>
          <w:sz w:val="18"/>
          <w:szCs w:val="18"/>
        </w:rPr>
        <w:t xml:space="preserve">}</w:t>
      </w:r>
    </w:p>
    <w:p>
      <w:pPr>
        <w:pStyle w:val="Heading3"/>
        <w:spacing w:after="60" w:before="200"/>
      </w:pPr>
      <w:r>
        <w:rPr>
          <w:b/>
          <w:bCs/>
          <w:color w:val="2F5496"/>
          <w:sz w:val="22"/>
          <w:szCs w:val="22"/>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pipeline edits to add new files — just update the 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must be valid; a malformed file breaks all ingestion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 lives in source control alongside data assets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Lookup adds a small latency on every pipeline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Works well in dev/test environments without a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Harder to query or audit schema history vs a database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Simple to implement — only needs a Lookup activity and a JSON dataset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JSON can become large and unwieldy with many files</w:t>
            </w:r>
          </w:p>
        </w:tc>
      </w:tr>
    </w:tbl>
    <w:p>
      <w:pPr>
        <w:spacing w:after="80" w:before="200"/>
      </w:pPr>
    </w:p>
    <w:p>
      <w:pPr>
        <w:pStyle w:val="Heading2"/>
        <w:spacing w:after="80" w:before="280"/>
      </w:pPr>
      <w:r>
        <w:rPr>
          <w:b/>
          <w:bCs/>
          <w:color w:val="2E75B6"/>
          <w:sz w:val="26"/>
          <w:szCs w:val="26"/>
        </w:rPr>
        <w:t xml:space="preserve">8.2 Approach B — SQL Metadata Table</w:t>
      </w:r>
    </w:p>
    <w:p>
      <w:pPr>
        <w:spacing w:after="80" w:before="80"/>
      </w:pPr>
      <w:r>
        <w:rPr>
          <w:sz w:val="22"/>
          <w:szCs w:val="22"/>
        </w:rPr>
        <w:t xml:space="preserve">Store schema metadata in an Azure SQL Database (or Azure SQL Managed Instance) table. Each row represents one source file and its column mappings. The pipeline queries this table at runtime to fetch the correct schema for each file.</w:t>
      </w:r>
    </w:p>
    <w:p>
      <w:pPr>
        <w:pStyle w:val="Heading3"/>
        <w:spacing w:after="60" w:before="200"/>
      </w:pPr>
      <w:r>
        <w:rPr>
          <w:b/>
          <w:bCs/>
          <w:color w:val="2F5496"/>
          <w:sz w:val="22"/>
          <w:szCs w:val="22"/>
        </w:rPr>
        <w:t xml:space="preserve">Suggested Table Schema</w:t>
      </w:r>
    </w:p>
    <w:p>
      <w:pPr>
        <w:shd w:fill="F4F4F4" w:val="clear"/>
        <w:spacing w:after="20" w:before="20"/>
        <w:ind w:left="720"/>
      </w:pPr>
      <w:r>
        <w:rPr>
          <w:rFonts w:ascii="Courier New" w:cs="Courier New" w:eastAsia="Courier New" w:hAnsi="Courier New"/>
          <w:color w:val="1F3864"/>
          <w:sz w:val="18"/>
          <w:szCs w:val="18"/>
        </w:rPr>
        <w:t xml:space="preserve">CREATE TABLE dbo.file_schema_config (</w:t>
      </w:r>
    </w:p>
    <w:p>
      <w:pPr>
        <w:shd w:fill="F4F4F4" w:val="clear"/>
        <w:spacing w:after="20" w:before="20"/>
        <w:ind w:left="720"/>
      </w:pPr>
      <w:r>
        <w:rPr>
          <w:rFonts w:ascii="Courier New" w:cs="Courier New" w:eastAsia="Courier New" w:hAnsi="Courier New"/>
          <w:color w:val="1F3864"/>
          <w:sz w:val="18"/>
          <w:szCs w:val="18"/>
        </w:rPr>
        <w:t xml:space="preserve">    file_name         NVARCHAR(255)  NOT NULL,</w:t>
      </w:r>
    </w:p>
    <w:p>
      <w:pPr>
        <w:shd w:fill="F4F4F4" w:val="clear"/>
        <w:spacing w:after="20" w:before="20"/>
        <w:ind w:left="720"/>
      </w:pPr>
      <w:r>
        <w:rPr>
          <w:rFonts w:ascii="Courier New" w:cs="Courier New" w:eastAsia="Courier New" w:hAnsi="Courier New"/>
          <w:color w:val="1F3864"/>
          <w:sz w:val="18"/>
          <w:szCs w:val="18"/>
        </w:rPr>
        <w:t xml:space="preserve">    source_column     NVARCHAR(255)  NOT NULL,</w:t>
      </w:r>
    </w:p>
    <w:p>
      <w:pPr>
        <w:shd w:fill="F4F4F4" w:val="clear"/>
        <w:spacing w:after="20" w:before="20"/>
        <w:ind w:left="720"/>
      </w:pPr>
      <w:r>
        <w:rPr>
          <w:rFonts w:ascii="Courier New" w:cs="Courier New" w:eastAsia="Courier New" w:hAnsi="Courier New"/>
          <w:color w:val="1F3864"/>
          <w:sz w:val="18"/>
          <w:szCs w:val="18"/>
        </w:rPr>
        <w:t xml:space="preserve">    sink_column       NVARCHAR(255)  NOT NULL,</w:t>
      </w:r>
    </w:p>
    <w:p>
      <w:pPr>
        <w:shd w:fill="F4F4F4" w:val="clear"/>
        <w:spacing w:after="20" w:before="20"/>
        <w:ind w:left="720"/>
      </w:pPr>
      <w:r>
        <w:rPr>
          <w:rFonts w:ascii="Courier New" w:cs="Courier New" w:eastAsia="Courier New" w:hAnsi="Courier New"/>
          <w:color w:val="1F3864"/>
          <w:sz w:val="18"/>
          <w:szCs w:val="18"/>
        </w:rPr>
        <w:t xml:space="preserve">    data_type         NVARCHAR(50)   NOT NULL DEFAULT 'String',</w:t>
      </w:r>
    </w:p>
    <w:p>
      <w:pPr>
        <w:shd w:fill="F4F4F4" w:val="clear"/>
        <w:spacing w:after="20" w:before="20"/>
        <w:ind w:left="720"/>
      </w:pPr>
      <w:r>
        <w:rPr>
          <w:rFonts w:ascii="Courier New" w:cs="Courier New" w:eastAsia="Courier New" w:hAnsi="Courier New"/>
          <w:color w:val="1F3864"/>
          <w:sz w:val="18"/>
          <w:szCs w:val="18"/>
        </w:rPr>
        <w:t xml:space="preserve">    is_active         BIT            NOT NULL DEFAULT 1,</w:t>
      </w:r>
    </w:p>
    <w:p>
      <w:pPr>
        <w:shd w:fill="F4F4F4" w:val="clear"/>
        <w:spacing w:after="20" w:before="20"/>
        <w:ind w:left="720"/>
      </w:pPr>
      <w:r>
        <w:rPr>
          <w:rFonts w:ascii="Courier New" w:cs="Courier New" w:eastAsia="Courier New" w:hAnsi="Courier New"/>
          <w:color w:val="1F3864"/>
          <w:sz w:val="18"/>
          <w:szCs w:val="18"/>
        </w:rPr>
        <w:t xml:space="preserve">    last_updated      DATETIME       NOT NULL DEFAULT GETDATE()</w:t>
      </w:r>
    </w:p>
    <w:p>
      <w:pPr>
        <w:shd w:fill="F4F4F4" w:val="clear"/>
        <w:spacing w:after="20" w:before="20"/>
        <w:ind w:left="720"/>
      </w:pPr>
      <w:r>
        <w:rPr>
          <w:rFonts w:ascii="Courier New" w:cs="Courier New" w:eastAsia="Courier New" w:hAnsi="Courier New"/>
          <w:color w:val="1F3864"/>
          <w:sz w:val="18"/>
          <w:szCs w:val="18"/>
        </w:rPr>
        <w:t xml:space="preserve">);</w:t>
      </w:r>
    </w:p>
    <w:p>
      <w:pPr>
        <w:pStyle w:val="Heading3"/>
        <w:spacing w:after="60" w:before="200"/>
      </w:pPr>
      <w:r>
        <w:rPr>
          <w:b/>
          <w:bCs/>
          <w:color w:val="2F5496"/>
          <w:sz w:val="22"/>
          <w:szCs w:val="22"/>
        </w:rPr>
        <w:t xml:space="preserve">How It Works</w:t>
      </w:r>
    </w:p>
    <w:p>
      <w:pPr>
        <w:pStyle w:val="ListParagraph"/>
        <w:numPr>
          <w:ilvl w:val="0"/>
          <w:numId w:val="2"/>
        </w:numPr>
        <w:spacing w:after="40" w:before="40"/>
      </w:pPr>
      <w:r>
        <w:rPr>
          <w:sz w:val="22"/>
          <w:szCs w:val="22"/>
        </w:rPr>
        <w:t xml:space="preserve">Add a Lookup activity before the ForEach that runs: SELECT * FROM dbo.file_schema_config WHERE is_active = 1</w:t>
      </w:r>
    </w:p>
    <w:p>
      <w:pPr>
        <w:pStyle w:val="ListParagraph"/>
        <w:numPr>
          <w:ilvl w:val="0"/>
          <w:numId w:val="2"/>
        </w:numPr>
        <w:spacing w:after="40" w:before="40"/>
      </w:pPr>
      <w:r>
        <w:rPr>
          <w:sz w:val="22"/>
          <w:szCs w:val="22"/>
        </w:rPr>
        <w:t xml:space="preserve">The Lookup returns all rows. Inside the ForEach, use a Filter activity or @if() expression to extract only the rows where file_name = item().name.</w:t>
      </w:r>
    </w:p>
    <w:p>
      <w:pPr>
        <w:pStyle w:val="ListParagraph"/>
        <w:numPr>
          <w:ilvl w:val="0"/>
          <w:numId w:val="2"/>
        </w:numPr>
        <w:spacing w:after="40" w:before="40"/>
      </w:pPr>
      <w:r>
        <w:rPr>
          <w:sz w:val="22"/>
          <w:szCs w:val="22"/>
        </w:rPr>
        <w:t xml:space="preserve">Build the TabularTranslator JSON dynamically from the filtered rows using ADF's string-building expressions, or pass the filtered rows to a Databricks/Function activity that constructs and executes the copy with the assembled schema.</w:t>
      </w:r>
    </w:p>
    <w:p>
      <w:pPr>
        <w:pStyle w:val="ListParagraph"/>
        <w:numPr>
          <w:ilvl w:val="0"/>
          <w:numId w:val="2"/>
        </w:numPr>
        <w:spacing w:after="40" w:before="40"/>
      </w:pPr>
      <w:r>
        <w:rPr>
          <w:sz w:val="22"/>
          <w:szCs w:val="22"/>
        </w:rPr>
        <w:t xml:space="preserve">For simpler setups, a second scoped Lookup inside the ForEach (parameterised by item().name) can return just that file's rows directly.</w:t>
      </w:r>
    </w:p>
    <w:p>
      <w:pPr>
        <w:pStyle w:val="Heading3"/>
        <w:spacing w:after="60" w:before="200"/>
      </w:pPr>
      <w:r>
        <w:rPr>
          <w:b/>
          <w:bCs/>
          <w:color w:val="2F5496"/>
          <w:sz w:val="22"/>
          <w:szCs w:val="22"/>
        </w:rP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Pros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Schema updates via SQL — no pipeline deployment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Requires an Azure SQL Database (additional cost and dependency)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 audit trail with timestamps and is_active flags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Building TabularTranslator JSON from rows requires more expression logic or a helper activity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Easy to query: which files are active, which columns changed, etc.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Linked service and firewall config needed for SQL access from ADF</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Scales to hundreds of files without any pipeline changes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More complex to set up initially vs the JSON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Supports soft-deletes and feature flags (is_active column)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Lookup inside ForEach can hit SQL rate limits at high concurrency</w:t>
            </w:r>
          </w:p>
        </w:tc>
      </w:tr>
    </w:tbl>
    <w:p>
      <w:pPr>
        <w:spacing w:after="80" w:before="200"/>
      </w:pPr>
    </w:p>
    <w:p>
      <w:pPr>
        <w:pStyle w:val="Heading2"/>
        <w:spacing w:after="80" w:before="280"/>
      </w:pPr>
      <w:r>
        <w:rPr>
          <w:b/>
          <w:bCs/>
          <w:color w:val="2E75B6"/>
          <w:sz w:val="26"/>
          <w:szCs w:val="26"/>
        </w:rPr>
        <w:t xml:space="preserve">8.3 Approach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Factor</w:t>
            </w:r>
          </w:p>
        </w:tc>
        <w:tc>
          <w:tcPr>
            <w:tcW w:type="dxa" w:w="23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Pipeline Parameters (Current)</w:t>
            </w:r>
          </w:p>
        </w:tc>
        <w:tc>
          <w:tcPr>
            <w:tcW w:type="dxa" w:w="23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JSON Config File</w:t>
            </w:r>
          </w:p>
        </w:tc>
        <w:tc>
          <w:tcPr>
            <w:tcW w:type="dxa" w:w="23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SQL Metadata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for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5 files, stable schemas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5–20 files, file-based teams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files, enterprise scale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Schema update requires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Pipeline edit + publish</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Edit JSON file in storage</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SQL UPDATE statement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 dependency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ADLS Gen2 (already present)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Azure SQL Database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Audit / history</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None</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Git history of JSON file</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 SQL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Complexity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Medium–High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CI/CD friendliness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Low (pipeline JSON changes)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(config is a data file)</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(SQL migrations)</w:t>
            </w:r>
          </w:p>
        </w:tc>
      </w:tr>
    </w:tbl>
    <w:p>
      <w:pPr>
        <w:spacing w:after="80" w:before="200"/>
      </w:pPr>
    </w:p>
    <w:p>
      <w:pPr>
        <w:pStyle w:val="Heading1"/>
        <w:pBdr>
          <w:bottom w:val="single" w:color="2E75B6" w:sz="6" w:space="1"/>
        </w:pBdr>
        <w:spacing w:after="120" w:before="360"/>
      </w:pPr>
      <w:r>
        <w:rPr>
          <w:b/>
          <w:bCs/>
          <w:color w:val="1F4E79"/>
          <w:sz w:val="32"/>
          <w:szCs w:val="32"/>
        </w:rPr>
        <w:t xml:space="preserve">9. Key Concepts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Concept</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20"/>
                <w:szCs w:val="20"/>
              </w:rPr>
              <w:t xml:space="preserve">What to Remember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Metadata — childItems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array of {name, type} objects for all items in a folder. Access via activity('Get Metadata1').output.childItems.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ForEach — item()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Inside a ForEach, item() refers to the current element of the iteration array. item().name gives the filename.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Parameterised 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dataset can serve as both source and sink by accepting container, folder, and file as runtime parameters, keeping linked services and format settings shared.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Dynamic translator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translator property of a Copy activity accepts an expression, not just static JSON. This is what enables per-file schema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Nested @if()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ADF does not have a switch/case function. Nested @if() calls simulate it. Each additional file type adds one more nesting level.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split(item().name,'.')[0]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Extracts the filename without extension (e.g., 'customers' from 'customers.csv'). Used here to create per-entity folders in the target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Parameter type: Object vs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Translator parameters must be type Object. Passing a JSON string (not parsed object) will cause runtime errors in the Copy activity mapping.</w:t>
            </w:r>
          </w:p>
        </w:tc>
      </w:tr>
    </w:tbl>
    <w:p>
      <w:pPr>
        <w:spacing w:before="240"/>
      </w:pPr>
    </w:p>
    <w:p>
      <w:pPr>
        <w:jc w:val="center"/>
      </w:pPr>
      <w:r>
        <w:rPr>
          <w:i/>
          <w:iCs/>
          <w:color w:val="999999"/>
          <w:sz w:val="20"/>
          <w:szCs w:val="20"/>
        </w:rPr>
        <w:t xml:space="preserve">— End of Document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2026-06-07T07:16:22.985Z</dcterms:created>
  <dcterms:modified xsi:type="dcterms:W3CDTF">2026-06-07T07:16:22.999Z</dcterms:modified>
</cp:coreProperties>
</file>

<file path=docProps/custom.xml><?xml version="1.0" encoding="utf-8"?>
<Properties xmlns="http://schemas.openxmlformats.org/officeDocument/2006/custom-properties" xmlns:vt="http://schemas.openxmlformats.org/officeDocument/2006/docPropsVTypes"/>
</file>