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64F3" w14:textId="77777777" w:rsidR="00CA38A8" w:rsidRDefault="00CA38A8">
      <w:pPr>
        <w:widowControl/>
        <w:spacing w:line="259" w:lineRule="auto"/>
        <w:rPr>
          <w:rFonts w:ascii="Times New Roman" w:eastAsia="Times New Roman" w:hAnsi="Times New Roman" w:cs="Times New Roman"/>
          <w:b/>
          <w:bCs/>
          <w:sz w:val="28"/>
          <w:szCs w:val="28"/>
        </w:rPr>
      </w:pPr>
    </w:p>
    <w:p w14:paraId="00BE66E5" w14:textId="77777777" w:rsidR="00CA38A8" w:rsidRDefault="00707195">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237DFD8A" w14:textId="77777777" w:rsidR="00CA38A8" w:rsidRDefault="00CA38A8">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17B28" w14:paraId="4CD313E8" w14:textId="77777777" w:rsidTr="003751AF">
        <w:tc>
          <w:tcPr>
            <w:tcW w:w="4680" w:type="dxa"/>
            <w:tcMar>
              <w:top w:w="100" w:type="dxa"/>
              <w:left w:w="100" w:type="dxa"/>
              <w:bottom w:w="100" w:type="dxa"/>
              <w:right w:w="100" w:type="dxa"/>
            </w:tcMar>
          </w:tcPr>
          <w:p w14:paraId="33746044" w14:textId="77777777" w:rsidR="00917B28" w:rsidRDefault="00917B28" w:rsidP="00917B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vAlign w:val="center"/>
          </w:tcPr>
          <w:p w14:paraId="129DDA79" w14:textId="69C66BD8" w:rsidR="00917B28" w:rsidRDefault="00917B28" w:rsidP="00917B28">
            <w:pPr>
              <w:pBdr>
                <w:top w:val="nil"/>
                <w:left w:val="nil"/>
                <w:bottom w:val="nil"/>
                <w:right w:val="nil"/>
                <w:between w:val="nil"/>
              </w:pBdr>
              <w:rPr>
                <w:rFonts w:ascii="Times New Roman" w:eastAsia="Times New Roman" w:hAnsi="Times New Roman" w:cs="Times New Roman"/>
                <w:sz w:val="24"/>
                <w:szCs w:val="24"/>
              </w:rPr>
            </w:pPr>
            <w:r>
              <w:t>21 September 2026</w:t>
            </w:r>
          </w:p>
        </w:tc>
      </w:tr>
      <w:tr w:rsidR="00917B28" w14:paraId="6DBBB276" w14:textId="77777777">
        <w:tc>
          <w:tcPr>
            <w:tcW w:w="4680" w:type="dxa"/>
            <w:tcMar>
              <w:top w:w="100" w:type="dxa"/>
              <w:left w:w="100" w:type="dxa"/>
              <w:bottom w:w="100" w:type="dxa"/>
              <w:right w:w="100" w:type="dxa"/>
            </w:tcMar>
          </w:tcPr>
          <w:p w14:paraId="58AF9976" w14:textId="77777777" w:rsidR="00917B28" w:rsidRDefault="00917B28" w:rsidP="00917B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639F34DB" w14:textId="7F87058A" w:rsidR="00917B28" w:rsidRDefault="00917B28" w:rsidP="00917B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917B28" w14:paraId="0379173B" w14:textId="77777777">
        <w:tc>
          <w:tcPr>
            <w:tcW w:w="4680" w:type="dxa"/>
            <w:tcMar>
              <w:top w:w="100" w:type="dxa"/>
              <w:left w:w="100" w:type="dxa"/>
              <w:bottom w:w="100" w:type="dxa"/>
              <w:right w:w="100" w:type="dxa"/>
            </w:tcMar>
          </w:tcPr>
          <w:p w14:paraId="54BA5133" w14:textId="77777777" w:rsidR="00917B28" w:rsidRDefault="00917B28" w:rsidP="00917B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0ACA06F2" w14:textId="58336054" w:rsidR="00917B28" w:rsidRDefault="00917B28" w:rsidP="00917B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Strategic Employee Attrition Intelligence Board</w:t>
            </w:r>
          </w:p>
        </w:tc>
      </w:tr>
      <w:tr w:rsidR="00917B28" w14:paraId="1ED5E03C" w14:textId="77777777">
        <w:tc>
          <w:tcPr>
            <w:tcW w:w="4680" w:type="dxa"/>
            <w:tcMar>
              <w:top w:w="100" w:type="dxa"/>
              <w:left w:w="100" w:type="dxa"/>
              <w:bottom w:w="100" w:type="dxa"/>
              <w:right w:w="100" w:type="dxa"/>
            </w:tcMar>
          </w:tcPr>
          <w:p w14:paraId="577CF771" w14:textId="77777777" w:rsidR="00917B28" w:rsidRDefault="00917B28" w:rsidP="00917B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702D8F0D" w14:textId="77777777" w:rsidR="00917B28" w:rsidRDefault="00917B28" w:rsidP="00917B28">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0E0810AD" w14:textId="77777777" w:rsidR="00CA38A8" w:rsidRDefault="00CA38A8">
      <w:pPr>
        <w:widowControl/>
        <w:spacing w:after="160" w:line="259" w:lineRule="auto"/>
        <w:rPr>
          <w:rFonts w:ascii="Times New Roman" w:eastAsia="Times New Roman" w:hAnsi="Times New Roman" w:cs="Times New Roman"/>
        </w:rPr>
      </w:pPr>
    </w:p>
    <w:p w14:paraId="66747D22" w14:textId="77777777" w:rsidR="00CA38A8" w:rsidRDefault="00707195">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1DF17BB6" w14:textId="77777777" w:rsidR="00CA38A8" w:rsidRDefault="00707195">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5423C058" w14:textId="77777777" w:rsidR="00CA38A8" w:rsidRDefault="00CA38A8">
      <w:pPr>
        <w:widowControl/>
        <w:spacing w:after="160" w:line="259" w:lineRule="auto"/>
        <w:rPr>
          <w:rFonts w:ascii="Times New Roman" w:eastAsia="Times New Roman" w:hAnsi="Times New Roman" w:cs="Times New Roman"/>
        </w:rPr>
      </w:pPr>
    </w:p>
    <w:tbl>
      <w:tblPr>
        <w:tblStyle w:val="a2"/>
        <w:tblW w:w="9303" w:type="dxa"/>
        <w:tblBorders>
          <w:top w:val="nil"/>
          <w:left w:val="nil"/>
          <w:bottom w:val="nil"/>
          <w:right w:val="nil"/>
          <w:insideH w:val="nil"/>
          <w:insideV w:val="nil"/>
        </w:tblBorders>
        <w:tblLayout w:type="fixed"/>
        <w:tblLook w:val="0600" w:firstRow="0" w:lastRow="0" w:firstColumn="0" w:lastColumn="0" w:noHBand="1" w:noVBand="1"/>
      </w:tblPr>
      <w:tblGrid>
        <w:gridCol w:w="2985"/>
        <w:gridCol w:w="6318"/>
      </w:tblGrid>
      <w:tr w:rsidR="00CA38A8" w14:paraId="015D9700" w14:textId="77777777" w:rsidTr="00BA0E10">
        <w:trPr>
          <w:trHeight w:val="453"/>
        </w:trPr>
        <w:tc>
          <w:tcPr>
            <w:tcW w:w="2985"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A96D7E4" w14:textId="77777777" w:rsidR="00CA38A8" w:rsidRDefault="0070719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1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07E54390" w14:textId="77777777" w:rsidR="00CA38A8" w:rsidRDefault="0070719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CA38A8" w14:paraId="028C9C13" w14:textId="77777777" w:rsidTr="00BA0E10">
        <w:trPr>
          <w:trHeight w:val="678"/>
        </w:trPr>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768A80" w14:textId="77777777" w:rsidR="00CA38A8" w:rsidRDefault="0070719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AC56D9" w14:textId="32915030" w:rsidR="00CA38A8" w:rsidRDefault="00D90D0A">
            <w:pPr>
              <w:rPr>
                <w:rFonts w:ascii="Times New Roman" w:eastAsia="Times New Roman" w:hAnsi="Times New Roman" w:cs="Times New Roman"/>
                <w:sz w:val="24"/>
                <w:szCs w:val="24"/>
              </w:rPr>
            </w:pPr>
            <w:r w:rsidRPr="00D90D0A">
              <w:rPr>
                <w:rFonts w:ascii="Times New Roman" w:eastAsia="Times New Roman" w:hAnsi="Times New Roman" w:cs="Times New Roman"/>
                <w:sz w:val="24"/>
                <w:szCs w:val="24"/>
              </w:rPr>
              <w:t>The dataset contains 5,000 employee records and 29 attributes. It includes information about employees' department, job role, salary, work mode, overtime, experience, engagement, burnout, work-life balance, and AI adoption. The dataset is used to analyze employee attrition patterns and related factors.</w:t>
            </w:r>
          </w:p>
        </w:tc>
      </w:tr>
      <w:tr w:rsidR="00CA38A8" w14:paraId="54B44057" w14:textId="77777777" w:rsidTr="00BA0E10">
        <w:trPr>
          <w:trHeight w:val="678"/>
        </w:trPr>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4C4530" w14:textId="77777777" w:rsidR="00CA38A8" w:rsidRDefault="0070719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073CCB" w14:textId="58F59939" w:rsidR="00CA38A8" w:rsidRDefault="00D90D0A">
            <w:pPr>
              <w:rPr>
                <w:rFonts w:ascii="Times New Roman" w:eastAsia="Times New Roman" w:hAnsi="Times New Roman" w:cs="Times New Roman"/>
                <w:sz w:val="24"/>
                <w:szCs w:val="24"/>
              </w:rPr>
            </w:pPr>
            <w:r w:rsidRPr="00D90D0A">
              <w:rPr>
                <w:rFonts w:ascii="Times New Roman" w:eastAsia="Times New Roman" w:hAnsi="Times New Roman" w:cs="Times New Roman"/>
                <w:sz w:val="24"/>
                <w:szCs w:val="24"/>
              </w:rPr>
              <w:t>The dataset was checked for missing values, duplicate records, incorrect data types, and inconsistent values. The data was then prepared and organized for analysis and visualization in Power BI, ensuring that the employee attrition data was suitable for creating accurate charts and KPIs.</w:t>
            </w:r>
          </w:p>
        </w:tc>
      </w:tr>
      <w:tr w:rsidR="00CA38A8" w14:paraId="2A5AABF3" w14:textId="77777777" w:rsidTr="00BA0E10">
        <w:trPr>
          <w:trHeight w:val="678"/>
        </w:trPr>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15288B" w14:textId="77777777" w:rsidR="00CA38A8" w:rsidRDefault="0070719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C1154B" w14:textId="3C3921A6" w:rsidR="00CA38A8" w:rsidRDefault="00B70E36">
            <w:pPr>
              <w:rPr>
                <w:rFonts w:ascii="Times New Roman" w:eastAsia="Times New Roman" w:hAnsi="Times New Roman" w:cs="Times New Roman"/>
                <w:sz w:val="24"/>
                <w:szCs w:val="24"/>
              </w:rPr>
            </w:pPr>
            <w:r w:rsidRPr="00B70E36">
              <w:rPr>
                <w:rFonts w:ascii="Times New Roman" w:eastAsia="Times New Roman" w:hAnsi="Times New Roman" w:cs="Times New Roman"/>
                <w:sz w:val="24"/>
                <w:szCs w:val="24"/>
              </w:rPr>
              <w:t>Data transformation was performed using Power Query in Power BI to prepare the employee dataset for analysis. The data was filtered to remove irrelevant records, sorted to organize employee information, and pivoted to restructure data for easier analysis. Calculated columns were also created to derive useful metrics and categories from the existing fields. These transformations helped organize the dataset, improve consistency, and make it suitable for creating meaningful visualizations and insights in the Employee Attrition dashboard.</w:t>
            </w:r>
          </w:p>
        </w:tc>
      </w:tr>
      <w:tr w:rsidR="00CA38A8" w14:paraId="359B4342" w14:textId="77777777" w:rsidTr="00BA0E10">
        <w:trPr>
          <w:trHeight w:val="678"/>
        </w:trPr>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834A9D" w14:textId="77777777" w:rsidR="00CA38A8" w:rsidRDefault="0070719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Type Conversion</w:t>
            </w:r>
          </w:p>
        </w:tc>
        <w:tc>
          <w:tcPr>
            <w:tcW w:w="6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D251DD" w14:textId="42E66290" w:rsidR="00CA38A8" w:rsidRDefault="00B70E36">
            <w:pPr>
              <w:rPr>
                <w:rFonts w:ascii="Times New Roman" w:eastAsia="Times New Roman" w:hAnsi="Times New Roman" w:cs="Times New Roman"/>
                <w:sz w:val="24"/>
                <w:szCs w:val="24"/>
              </w:rPr>
            </w:pPr>
            <w:r w:rsidRPr="00B70E36">
              <w:rPr>
                <w:rFonts w:ascii="Times New Roman" w:eastAsia="Times New Roman" w:hAnsi="Times New Roman" w:cs="Times New Roman"/>
                <w:sz w:val="24"/>
                <w:szCs w:val="24"/>
              </w:rPr>
              <w:t>Data type conversion was performed in Power Query to ensure that each field had the correct data type. Numerical fields were converted to Whole Number or Decimal Number, categorical fields to Text, and relevant fields such as dates were assigned the Date type. This helped rectify data type errors and ensured accurate calculations, filtering, sorting, and visualizations in the Employee Attrition dashboard.</w:t>
            </w:r>
          </w:p>
        </w:tc>
      </w:tr>
      <w:tr w:rsidR="00CA38A8" w14:paraId="4FD99993" w14:textId="77777777" w:rsidTr="00BA0E10">
        <w:trPr>
          <w:trHeight w:val="678"/>
        </w:trPr>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7008C1" w14:textId="77777777" w:rsidR="00CA38A8" w:rsidRDefault="00707195">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0C9C6C" w14:textId="2564971C" w:rsidR="00CA38A8" w:rsidRDefault="00487073">
            <w:pPr>
              <w:rPr>
                <w:rFonts w:ascii="Times New Roman" w:eastAsia="Times New Roman" w:hAnsi="Times New Roman" w:cs="Times New Roman"/>
                <w:sz w:val="24"/>
                <w:szCs w:val="24"/>
              </w:rPr>
            </w:pPr>
            <w:r w:rsidRPr="00487073">
              <w:rPr>
                <w:rFonts w:ascii="Times New Roman" w:eastAsia="Times New Roman" w:hAnsi="Times New Roman" w:cs="Times New Roman"/>
                <w:sz w:val="24"/>
                <w:szCs w:val="24"/>
              </w:rPr>
              <w:t xml:space="preserve">Column splitting and merging were performed in </w:t>
            </w:r>
            <w:r w:rsidRPr="00487073">
              <w:rPr>
                <w:rFonts w:ascii="Times New Roman" w:eastAsia="Times New Roman" w:hAnsi="Times New Roman" w:cs="Times New Roman"/>
                <w:b/>
                <w:bCs/>
                <w:sz w:val="24"/>
                <w:szCs w:val="24"/>
              </w:rPr>
              <w:t>Power Query</w:t>
            </w:r>
            <w:r w:rsidRPr="00487073">
              <w:rPr>
                <w:rFonts w:ascii="Times New Roman" w:eastAsia="Times New Roman" w:hAnsi="Times New Roman" w:cs="Times New Roman"/>
                <w:sz w:val="24"/>
                <w:szCs w:val="24"/>
              </w:rPr>
              <w:t xml:space="preserve"> to organize the employee data effectively. Columns containing multiple pieces of information were </w:t>
            </w:r>
            <w:r w:rsidRPr="00487073">
              <w:rPr>
                <w:rFonts w:ascii="Times New Roman" w:eastAsia="Times New Roman" w:hAnsi="Times New Roman" w:cs="Times New Roman"/>
                <w:b/>
                <w:bCs/>
                <w:sz w:val="24"/>
                <w:szCs w:val="24"/>
              </w:rPr>
              <w:t>split</w:t>
            </w:r>
            <w:r w:rsidRPr="00487073">
              <w:rPr>
                <w:rFonts w:ascii="Times New Roman" w:eastAsia="Times New Roman" w:hAnsi="Times New Roman" w:cs="Times New Roman"/>
                <w:sz w:val="24"/>
                <w:szCs w:val="24"/>
              </w:rPr>
              <w:t xml:space="preserve"> into separate fields when required, while related columns were </w:t>
            </w:r>
            <w:r w:rsidRPr="00487073">
              <w:rPr>
                <w:rFonts w:ascii="Times New Roman" w:eastAsia="Times New Roman" w:hAnsi="Times New Roman" w:cs="Times New Roman"/>
                <w:b/>
                <w:bCs/>
                <w:sz w:val="24"/>
                <w:szCs w:val="24"/>
              </w:rPr>
              <w:t>merged</w:t>
            </w:r>
            <w:r w:rsidRPr="00487073">
              <w:rPr>
                <w:rFonts w:ascii="Times New Roman" w:eastAsia="Times New Roman" w:hAnsi="Times New Roman" w:cs="Times New Roman"/>
                <w:sz w:val="24"/>
                <w:szCs w:val="24"/>
              </w:rPr>
              <w:t xml:space="preserve"> to create a single meaningful field. This improved data structure and made the dataset easier to analyze and visualize in the Employee Attrition dashboard.</w:t>
            </w:r>
          </w:p>
        </w:tc>
      </w:tr>
      <w:tr w:rsidR="00CA38A8" w14:paraId="6326A28E" w14:textId="77777777" w:rsidTr="00BA0E10">
        <w:trPr>
          <w:trHeight w:val="678"/>
        </w:trPr>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E57B09" w14:textId="77777777" w:rsidR="00CA38A8" w:rsidRDefault="0070719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w:t>
            </w:r>
          </w:p>
        </w:tc>
        <w:tc>
          <w:tcPr>
            <w:tcW w:w="6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ADF1EC" w14:textId="02131AA1" w:rsidR="00CA38A8" w:rsidRDefault="00487073">
            <w:pPr>
              <w:rPr>
                <w:rFonts w:ascii="Times New Roman" w:eastAsia="Times New Roman" w:hAnsi="Times New Roman" w:cs="Times New Roman"/>
                <w:sz w:val="24"/>
                <w:szCs w:val="24"/>
              </w:rPr>
            </w:pPr>
            <w:r w:rsidRPr="00487073">
              <w:rPr>
                <w:rFonts w:ascii="Times New Roman" w:eastAsia="Times New Roman" w:hAnsi="Times New Roman" w:cs="Times New Roman"/>
                <w:sz w:val="24"/>
                <w:szCs w:val="24"/>
              </w:rPr>
              <w:t xml:space="preserve">Data modeling was performed in </w:t>
            </w:r>
            <w:r w:rsidRPr="00487073">
              <w:rPr>
                <w:rFonts w:ascii="Times New Roman" w:eastAsia="Times New Roman" w:hAnsi="Times New Roman" w:cs="Times New Roman"/>
                <w:b/>
                <w:bCs/>
                <w:sz w:val="24"/>
                <w:szCs w:val="24"/>
              </w:rPr>
              <w:t>Power BI</w:t>
            </w:r>
            <w:r w:rsidRPr="00487073">
              <w:rPr>
                <w:rFonts w:ascii="Times New Roman" w:eastAsia="Times New Roman" w:hAnsi="Times New Roman" w:cs="Times New Roman"/>
                <w:sz w:val="24"/>
                <w:szCs w:val="24"/>
              </w:rPr>
              <w:t xml:space="preserve"> by defining relationships between the required tables and creating </w:t>
            </w:r>
            <w:r w:rsidRPr="00487073">
              <w:rPr>
                <w:rFonts w:ascii="Times New Roman" w:eastAsia="Times New Roman" w:hAnsi="Times New Roman" w:cs="Times New Roman"/>
                <w:b/>
                <w:bCs/>
                <w:sz w:val="24"/>
                <w:szCs w:val="24"/>
              </w:rPr>
              <w:t>measures</w:t>
            </w:r>
            <w:r w:rsidRPr="00487073">
              <w:rPr>
                <w:rFonts w:ascii="Times New Roman" w:eastAsia="Times New Roman" w:hAnsi="Times New Roman" w:cs="Times New Roman"/>
                <w:sz w:val="24"/>
                <w:szCs w:val="24"/>
              </w:rPr>
              <w:t xml:space="preserve"> for important employee attrition metrics. These measures helped calculate values such as total employees, attrition rate, average income, and other key performance indicators. This provided a structured data model for accurate analysis and interactive dashboard visualizations.</w:t>
            </w:r>
          </w:p>
        </w:tc>
      </w:tr>
      <w:tr w:rsidR="00CA38A8" w14:paraId="1F54AE6B" w14:textId="77777777" w:rsidTr="00BA0E10">
        <w:trPr>
          <w:trHeight w:val="1740"/>
        </w:trPr>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3707C9" w14:textId="77777777" w:rsidR="00CA38A8" w:rsidRDefault="00707195">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32A0EE" w14:textId="7050B10E" w:rsidR="00CA38A8" w:rsidRDefault="00487073">
            <w:pPr>
              <w:rPr>
                <w:rFonts w:ascii="Times New Roman" w:eastAsia="Times New Roman" w:hAnsi="Times New Roman" w:cs="Times New Roman"/>
                <w:sz w:val="24"/>
                <w:szCs w:val="24"/>
              </w:rPr>
            </w:pPr>
            <w:r w:rsidRPr="00487073">
              <w:rPr>
                <w:rFonts w:ascii="Times New Roman" w:eastAsia="Times New Roman" w:hAnsi="Times New Roman" w:cs="Times New Roman"/>
                <w:sz w:val="24"/>
                <w:szCs w:val="24"/>
              </w:rPr>
              <w:t xml:space="preserve">The cleaned and transformed employee data was saved after completing the data preparation and modeling process. This ensures that the processed dataset can be </w:t>
            </w:r>
            <w:r w:rsidRPr="00487073">
              <w:rPr>
                <w:rFonts w:ascii="Times New Roman" w:eastAsia="Times New Roman" w:hAnsi="Times New Roman" w:cs="Times New Roman"/>
                <w:b/>
                <w:bCs/>
                <w:sz w:val="24"/>
                <w:szCs w:val="24"/>
              </w:rPr>
              <w:t>reused for future analysis, reporting, and Power BI dashboard updates</w:t>
            </w:r>
            <w:r w:rsidRPr="00487073">
              <w:rPr>
                <w:rFonts w:ascii="Times New Roman" w:eastAsia="Times New Roman" w:hAnsi="Times New Roman" w:cs="Times New Roman"/>
                <w:sz w:val="24"/>
                <w:szCs w:val="24"/>
              </w:rPr>
              <w:t xml:space="preserve"> without repeating the entire data-cleaning process.</w:t>
            </w:r>
          </w:p>
        </w:tc>
      </w:tr>
      <w:tr w:rsidR="00487073" w14:paraId="4E2538FB" w14:textId="77777777" w:rsidTr="00BA0E10">
        <w:trPr>
          <w:trHeight w:val="17"/>
        </w:trPr>
        <w:tc>
          <w:tcPr>
            <w:tcW w:w="2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EB4F0B" w14:textId="77777777" w:rsidR="00487073" w:rsidRDefault="00487073">
            <w:pPr>
              <w:rPr>
                <w:rFonts w:ascii="Times New Roman" w:eastAsia="Times New Roman" w:hAnsi="Times New Roman" w:cs="Times New Roman"/>
                <w:sz w:val="24"/>
                <w:szCs w:val="24"/>
              </w:rPr>
            </w:pPr>
          </w:p>
        </w:tc>
        <w:tc>
          <w:tcPr>
            <w:tcW w:w="6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443EAC" w14:textId="77777777" w:rsidR="00487073" w:rsidRDefault="00487073">
            <w:pPr>
              <w:rPr>
                <w:rFonts w:ascii="Times New Roman" w:eastAsia="Times New Roman" w:hAnsi="Times New Roman" w:cs="Times New Roman"/>
                <w:sz w:val="24"/>
                <w:szCs w:val="24"/>
              </w:rPr>
            </w:pPr>
          </w:p>
        </w:tc>
      </w:tr>
    </w:tbl>
    <w:p w14:paraId="0EB3FE30" w14:textId="77777777" w:rsidR="00CA38A8" w:rsidRDefault="00CA38A8">
      <w:pPr>
        <w:widowControl/>
        <w:spacing w:after="160" w:line="259" w:lineRule="auto"/>
        <w:rPr>
          <w:rFonts w:ascii="Times New Roman" w:eastAsia="Times New Roman" w:hAnsi="Times New Roman" w:cs="Times New Roman"/>
        </w:rPr>
      </w:pPr>
    </w:p>
    <w:sectPr w:rsidR="00CA38A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F2FAF" w14:textId="77777777" w:rsidR="00BA4D2C" w:rsidRDefault="00BA4D2C">
      <w:r>
        <w:separator/>
      </w:r>
    </w:p>
  </w:endnote>
  <w:endnote w:type="continuationSeparator" w:id="0">
    <w:p w14:paraId="45F9A77B" w14:textId="77777777" w:rsidR="00BA4D2C" w:rsidRDefault="00BA4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5A5CCA5-A9B6-43AE-ABE7-6D13B9C06019}"/>
    <w:embedBold r:id="rId2" w:fontKey="{E5922C3E-3911-4FBE-967C-A7E118C9D92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08CC75A-FC2A-4C1F-8537-ECB3FC155AD9}"/>
  </w:font>
  <w:font w:name="Cambria">
    <w:panose1 w:val="02040503050406030204"/>
    <w:charset w:val="00"/>
    <w:family w:val="roman"/>
    <w:pitch w:val="variable"/>
    <w:sig w:usb0="E00006FF" w:usb1="420024FF" w:usb2="02000000" w:usb3="00000000" w:csb0="0000019F" w:csb1="00000000"/>
    <w:embedRegular r:id="rId4" w:fontKey="{6BF0F404-2436-4ABB-B43F-F93797B355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BB11" w14:textId="77777777" w:rsidR="00BA4D2C" w:rsidRDefault="00BA4D2C">
      <w:r>
        <w:separator/>
      </w:r>
    </w:p>
  </w:footnote>
  <w:footnote w:type="continuationSeparator" w:id="0">
    <w:p w14:paraId="71D8C67D" w14:textId="77777777" w:rsidR="00BA4D2C" w:rsidRDefault="00BA4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1B4F" w14:textId="77777777" w:rsidR="00CA38A8" w:rsidRDefault="00707195">
    <w:pPr>
      <w:jc w:val="both"/>
    </w:pPr>
    <w:r>
      <w:rPr>
        <w:noProof/>
      </w:rPr>
      <w:drawing>
        <wp:anchor distT="0" distB="0" distL="0" distR="0" simplePos="0" relativeHeight="251658240" behindDoc="1" locked="0" layoutInCell="1" hidden="0" allowOverlap="1" wp14:anchorId="5126C4BD" wp14:editId="57566D89">
          <wp:simplePos x="0" y="0"/>
          <wp:positionH relativeFrom="page">
            <wp:posOffset>6657975</wp:posOffset>
          </wp:positionH>
          <wp:positionV relativeFrom="page">
            <wp:posOffset>180975</wp:posOffset>
          </wp:positionV>
          <wp:extent cx="990600" cy="49530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0600" cy="495300"/>
                  </a:xfrm>
                  <a:prstGeom prst="rect">
                    <a:avLst/>
                  </a:prstGeom>
                  <a:ln/>
                </pic:spPr>
              </pic:pic>
            </a:graphicData>
          </a:graphic>
        </wp:anchor>
      </w:drawing>
    </w:r>
  </w:p>
  <w:p w14:paraId="03F59559" w14:textId="77777777" w:rsidR="00CA38A8" w:rsidRDefault="00CA38A8"/>
  <w:p w14:paraId="7F6F1D2B" w14:textId="77777777" w:rsidR="00CA38A8" w:rsidRDefault="00CA38A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8A8"/>
    <w:rsid w:val="002F2CF9"/>
    <w:rsid w:val="003E6CD6"/>
    <w:rsid w:val="00487073"/>
    <w:rsid w:val="006C7A8B"/>
    <w:rsid w:val="00707195"/>
    <w:rsid w:val="007A19A2"/>
    <w:rsid w:val="00860ECF"/>
    <w:rsid w:val="00917B28"/>
    <w:rsid w:val="00990927"/>
    <w:rsid w:val="00A828DD"/>
    <w:rsid w:val="00B70E36"/>
    <w:rsid w:val="00BA0E10"/>
    <w:rsid w:val="00BA4D2C"/>
    <w:rsid w:val="00CA38A8"/>
    <w:rsid w:val="00D90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F966"/>
  <w15:docId w15:val="{3BB81A04-32C5-483B-A909-3E5870F0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SHARANYA</dc:creator>
  <cp:lastModifiedBy>S Sharmila</cp:lastModifiedBy>
  <cp:revision>8</cp:revision>
  <dcterms:created xsi:type="dcterms:W3CDTF">2026-09-18T17:50:00Z</dcterms:created>
  <dcterms:modified xsi:type="dcterms:W3CDTF">2026-09-19T23:42:00Z</dcterms:modified>
</cp:coreProperties>
</file>