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63AE6" w14:textId="77777777" w:rsidR="00EA6A20" w:rsidRDefault="00000000">
      <w:pPr>
        <w:jc w:val="center"/>
      </w:pPr>
      <w:r>
        <w:rPr>
          <w:rFonts w:ascii="Calibri" w:hAnsi="Calibri"/>
          <w:b/>
          <w:sz w:val="32"/>
        </w:rPr>
        <w:t>Project Development Phase</w:t>
      </w:r>
    </w:p>
    <w:p w14:paraId="1BBE6BF0" w14:textId="77777777" w:rsidR="00EA6A20" w:rsidRDefault="00000000">
      <w:pPr>
        <w:jc w:val="center"/>
      </w:pPr>
      <w:r>
        <w:rPr>
          <w:rFonts w:ascii="Calibri" w:hAnsi="Calibri"/>
          <w:b/>
          <w:sz w:val="26"/>
        </w:rPr>
        <w:t>Performance Test</w:t>
      </w:r>
    </w:p>
    <w:p w14:paraId="733F9C9E" w14:textId="77777777" w:rsidR="00EA6A20" w:rsidRDefault="00000000">
      <w:proofErr w:type="gramStart"/>
      <w:r>
        <w:rPr>
          <w:rFonts w:ascii="Calibri" w:hAnsi="Calibri"/>
          <w:b/>
        </w:rPr>
        <w:t>Date</w:t>
      </w:r>
      <w:r>
        <w:rPr>
          <w:rFonts w:ascii="Calibri" w:hAnsi="Calibri"/>
        </w:rPr>
        <w:t xml:space="preserve">  05</w:t>
      </w:r>
      <w:proofErr w:type="gramEnd"/>
      <w:r>
        <w:rPr>
          <w:rFonts w:ascii="Calibri" w:hAnsi="Calibri"/>
        </w:rPr>
        <w:t xml:space="preserve"> October 2026</w:t>
      </w:r>
    </w:p>
    <w:p w14:paraId="6A684FB5" w14:textId="623689CA" w:rsidR="00EA6A20" w:rsidRDefault="00000000">
      <w:r>
        <w:rPr>
          <w:rFonts w:ascii="Calibri" w:hAnsi="Calibri"/>
          <w:b/>
        </w:rPr>
        <w:t>Team ID</w:t>
      </w:r>
      <w:r>
        <w:rPr>
          <w:rFonts w:ascii="Calibri" w:hAnsi="Calibri"/>
        </w:rPr>
        <w:t xml:space="preserve">  </w:t>
      </w:r>
      <w:r w:rsidR="0010545B" w:rsidRPr="0010545B">
        <w:rPr>
          <w:rFonts w:ascii="Calibri" w:hAnsi="Calibri"/>
        </w:rPr>
        <w:t> SWTID-2026-1320</w:t>
      </w:r>
    </w:p>
    <w:p w14:paraId="3EC6CBC3" w14:textId="30D4CBA5" w:rsidR="00EA6A20" w:rsidRDefault="00000000">
      <w:r>
        <w:rPr>
          <w:rFonts w:ascii="Calibri" w:hAnsi="Calibri"/>
          <w:b/>
        </w:rPr>
        <w:t>Project Name</w:t>
      </w:r>
      <w:r>
        <w:rPr>
          <w:rFonts w:ascii="Calibri" w:hAnsi="Calibri"/>
        </w:rPr>
        <w:t xml:space="preserve">  </w:t>
      </w:r>
      <w:r w:rsidR="00CB7610" w:rsidRPr="00CB7610">
        <w:rPr>
          <w:rFonts w:ascii="Calibri" w:hAnsi="Calibri"/>
        </w:rPr>
        <w:t>Auto ticket classification using flow designer</w:t>
      </w:r>
    </w:p>
    <w:p w14:paraId="6B83DF17" w14:textId="7526B610" w:rsidR="00EA6A20" w:rsidRDefault="00000000">
      <w:r>
        <w:rPr>
          <w:rFonts w:ascii="Calibri" w:hAnsi="Calibri"/>
          <w:b/>
        </w:rPr>
        <w:t>Maximum Marks</w:t>
      </w:r>
      <w:r w:rsidR="0010545B">
        <w:rPr>
          <w:rFonts w:ascii="Calibri" w:hAnsi="Calibri"/>
          <w:b/>
        </w:rPr>
        <w:t>: 4</w:t>
      </w:r>
    </w:p>
    <w:p w14:paraId="3D125ABC" w14:textId="77777777" w:rsidR="00EA6A20" w:rsidRDefault="00000000">
      <w:r>
        <w:rPr>
          <w:rFonts w:ascii="Calibri" w:hAnsi="Calibri"/>
          <w:b/>
          <w:sz w:val="24"/>
        </w:rPr>
        <w:t>Model Performance Testing:</w:t>
      </w:r>
    </w:p>
    <w:p w14:paraId="042FAF00" w14:textId="77777777" w:rsidR="00EA6A20" w:rsidRDefault="00000000">
      <w:r>
        <w:rPr>
          <w:rFonts w:ascii="Calibri" w:hAnsi="Calibri"/>
        </w:rPr>
        <w:t>Project team shall fill the following information in model performance testing template.</w:t>
      </w:r>
    </w:p>
    <w:tbl>
      <w:tblPr>
        <w:tblW w:w="0" w:type="auto"/>
        <w:jc w:val="center"/>
        <w:tblLook w:val="04A0" w:firstRow="1" w:lastRow="0" w:firstColumn="1" w:lastColumn="0" w:noHBand="0" w:noVBand="1"/>
      </w:tblPr>
      <w:tblGrid>
        <w:gridCol w:w="4674"/>
        <w:gridCol w:w="4676"/>
      </w:tblGrid>
      <w:tr w:rsidR="00EA6A20" w14:paraId="0971F38D"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459382A" w14:textId="77777777" w:rsidR="00EA6A20" w:rsidRDefault="00000000">
            <w:proofErr w:type="spellStart"/>
            <w:r>
              <w:rPr>
                <w:rFonts w:ascii="Calibri" w:hAnsi="Calibri"/>
                <w:b/>
                <w:sz w:val="20"/>
              </w:rPr>
              <w:t>S.No</w:t>
            </w:r>
            <w:proofErr w:type="spellEnd"/>
            <w:r>
              <w:rPr>
                <w:rFonts w:ascii="Calibri" w:hAnsi="Calibri"/>
                <w:b/>
                <w:sz w:val="20"/>
              </w:rPr>
              <w:t>.</w:t>
            </w:r>
          </w:p>
        </w:tc>
        <w:tc>
          <w:tcPr>
            <w:tcW w:w="4680" w:type="dxa"/>
            <w:tcBorders>
              <w:top w:val="single" w:sz="4" w:space="0" w:color="000000"/>
              <w:left w:val="single" w:sz="4" w:space="0" w:color="000000"/>
              <w:bottom w:val="single" w:sz="4" w:space="0" w:color="000000"/>
              <w:right w:val="single" w:sz="4" w:space="0" w:color="000000"/>
            </w:tcBorders>
            <w:vAlign w:val="center"/>
          </w:tcPr>
          <w:p w14:paraId="5DCC80B1" w14:textId="77777777" w:rsidR="00EA6A20" w:rsidRDefault="00000000">
            <w:r>
              <w:rPr>
                <w:rFonts w:ascii="Calibri" w:hAnsi="Calibri"/>
                <w:b/>
                <w:sz w:val="20"/>
              </w:rPr>
              <w:t>Parameter / Description / Values</w:t>
            </w:r>
          </w:p>
        </w:tc>
      </w:tr>
      <w:tr w:rsidR="00EA6A20" w14:paraId="4063E0D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73991540" w14:textId="77777777" w:rsidR="00EA6A20" w:rsidRDefault="00000000">
            <w:r>
              <w:rPr>
                <w:rFonts w:ascii="Calibri" w:hAnsi="Calibri"/>
                <w:sz w:val="20"/>
              </w:rPr>
              <w:t>1</w:t>
            </w:r>
          </w:p>
        </w:tc>
        <w:tc>
          <w:tcPr>
            <w:tcW w:w="4680" w:type="dxa"/>
            <w:tcBorders>
              <w:top w:val="single" w:sz="4" w:space="0" w:color="000000"/>
              <w:left w:val="single" w:sz="4" w:space="0" w:color="000000"/>
              <w:bottom w:val="single" w:sz="4" w:space="0" w:color="000000"/>
              <w:right w:val="single" w:sz="4" w:space="0" w:color="000000"/>
            </w:tcBorders>
            <w:vAlign w:val="center"/>
          </w:tcPr>
          <w:p w14:paraId="52D13ED2" w14:textId="77777777" w:rsidR="00EA6A20" w:rsidRDefault="00000000">
            <w:r>
              <w:rPr>
                <w:rFonts w:ascii="Calibri" w:hAnsi="Calibri"/>
                <w:sz w:val="20"/>
              </w:rPr>
              <w:t>Data Rendered – The IT helpdesk ticket displays the Caller Name and Short Description entered by the student or teacher. After automation, the ticket also displays the system-assigned Category and Subcategory, such as Network/</w:t>
            </w:r>
            <w:proofErr w:type="spellStart"/>
            <w:r>
              <w:rPr>
                <w:rFonts w:ascii="Calibri" w:hAnsi="Calibri"/>
                <w:sz w:val="20"/>
              </w:rPr>
              <w:t>WiFi</w:t>
            </w:r>
            <w:proofErr w:type="spellEnd"/>
            <w:r>
              <w:rPr>
                <w:rFonts w:ascii="Calibri" w:hAnsi="Calibri"/>
                <w:sz w:val="20"/>
              </w:rPr>
              <w:t>, Hardware/Projector, Account/Password or Login, and Performance/Slow System.</w:t>
            </w:r>
          </w:p>
        </w:tc>
      </w:tr>
      <w:tr w:rsidR="00EA6A20" w14:paraId="46C193C4"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52B4ACA8" w14:textId="77777777" w:rsidR="00EA6A20" w:rsidRDefault="00000000">
            <w:r>
              <w:rPr>
                <w:rFonts w:ascii="Calibri" w:hAnsi="Calibri"/>
                <w:sz w:val="20"/>
              </w:rPr>
              <w:t>2</w:t>
            </w:r>
          </w:p>
        </w:tc>
        <w:tc>
          <w:tcPr>
            <w:tcW w:w="4680" w:type="dxa"/>
            <w:tcBorders>
              <w:top w:val="single" w:sz="4" w:space="0" w:color="000000"/>
              <w:left w:val="single" w:sz="4" w:space="0" w:color="000000"/>
              <w:bottom w:val="single" w:sz="4" w:space="0" w:color="000000"/>
              <w:right w:val="single" w:sz="4" w:space="0" w:color="000000"/>
            </w:tcBorders>
            <w:vAlign w:val="center"/>
          </w:tcPr>
          <w:p w14:paraId="78509719" w14:textId="77777777" w:rsidR="00EA6A20" w:rsidRDefault="00000000">
            <w:r>
              <w:rPr>
                <w:rFonts w:ascii="Calibri" w:hAnsi="Calibri"/>
                <w:sz w:val="20"/>
              </w:rPr>
              <w:t xml:space="preserve">Data Preprocessing – The Short Description is evaluated by the Flow Designer automation using predefined keywords. The submitted text is checked for terms such as </w:t>
            </w:r>
            <w:proofErr w:type="spellStart"/>
            <w:r>
              <w:rPr>
                <w:rFonts w:ascii="Calibri" w:hAnsi="Calibri"/>
                <w:sz w:val="20"/>
              </w:rPr>
              <w:t>WiFi</w:t>
            </w:r>
            <w:proofErr w:type="spellEnd"/>
            <w:r>
              <w:rPr>
                <w:rFonts w:ascii="Calibri" w:hAnsi="Calibri"/>
                <w:sz w:val="20"/>
              </w:rPr>
              <w:t>, Projector, Password, Login, and Slow before the appropriate Category and Subcategory are assigned.</w:t>
            </w:r>
          </w:p>
        </w:tc>
      </w:tr>
      <w:tr w:rsidR="00EA6A20" w14:paraId="6FBA0562"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0B4E9F72" w14:textId="77777777" w:rsidR="00EA6A20" w:rsidRDefault="00000000">
            <w:r>
              <w:rPr>
                <w:rFonts w:ascii="Calibri" w:hAnsi="Calibri"/>
                <w:sz w:val="20"/>
              </w:rPr>
              <w:t>3</w:t>
            </w:r>
          </w:p>
        </w:tc>
        <w:tc>
          <w:tcPr>
            <w:tcW w:w="4680" w:type="dxa"/>
            <w:tcBorders>
              <w:top w:val="single" w:sz="4" w:space="0" w:color="000000"/>
              <w:left w:val="single" w:sz="4" w:space="0" w:color="000000"/>
              <w:bottom w:val="single" w:sz="4" w:space="0" w:color="000000"/>
              <w:right w:val="single" w:sz="4" w:space="0" w:color="000000"/>
            </w:tcBorders>
            <w:vAlign w:val="center"/>
          </w:tcPr>
          <w:p w14:paraId="624798B3" w14:textId="77777777" w:rsidR="00EA6A20" w:rsidRDefault="00000000">
            <w:r>
              <w:rPr>
                <w:rFonts w:ascii="Calibri" w:hAnsi="Calibri"/>
                <w:sz w:val="20"/>
              </w:rPr>
              <w:t>Utilization of Filters – Conditional checks in Flow Designer filter the Short Description according to predefined keywords. When a keyword is detected, the corresponding Category and Subcategory values are automatically assigned.</w:t>
            </w:r>
          </w:p>
        </w:tc>
      </w:tr>
      <w:tr w:rsidR="00EA6A20" w14:paraId="61F61BEF"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4E6D7231" w14:textId="77777777" w:rsidR="00EA6A20" w:rsidRDefault="00000000">
            <w:r>
              <w:rPr>
                <w:rFonts w:ascii="Calibri" w:hAnsi="Calibri"/>
                <w:sz w:val="20"/>
              </w:rPr>
              <w:t>4</w:t>
            </w:r>
          </w:p>
        </w:tc>
        <w:tc>
          <w:tcPr>
            <w:tcW w:w="4680" w:type="dxa"/>
            <w:tcBorders>
              <w:top w:val="single" w:sz="4" w:space="0" w:color="000000"/>
              <w:left w:val="single" w:sz="4" w:space="0" w:color="000000"/>
              <w:bottom w:val="single" w:sz="4" w:space="0" w:color="000000"/>
              <w:right w:val="single" w:sz="4" w:space="0" w:color="000000"/>
            </w:tcBorders>
            <w:vAlign w:val="center"/>
          </w:tcPr>
          <w:p w14:paraId="57C2A9BA" w14:textId="77777777" w:rsidR="00EA6A20" w:rsidRDefault="00000000">
            <w:r>
              <w:rPr>
                <w:rFonts w:ascii="Calibri" w:hAnsi="Calibri"/>
                <w:sz w:val="20"/>
              </w:rPr>
              <w:t>Calculation / Business Logic Fields Used – The solution uses the Caller Name, Short Description, Category, and Subcategory fields. Flow Designer logic and server-side/business logic support automated classification and ticket-processing activities.</w:t>
            </w:r>
          </w:p>
        </w:tc>
      </w:tr>
      <w:tr w:rsidR="00EA6A20" w14:paraId="177284F6"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399A9816" w14:textId="77777777" w:rsidR="00EA6A20" w:rsidRDefault="00000000">
            <w:r>
              <w:rPr>
                <w:rFonts w:ascii="Calibri" w:hAnsi="Calibri"/>
                <w:sz w:val="20"/>
              </w:rPr>
              <w:t>5</w:t>
            </w:r>
          </w:p>
        </w:tc>
        <w:tc>
          <w:tcPr>
            <w:tcW w:w="4680" w:type="dxa"/>
            <w:tcBorders>
              <w:top w:val="single" w:sz="4" w:space="0" w:color="000000"/>
              <w:left w:val="single" w:sz="4" w:space="0" w:color="000000"/>
              <w:bottom w:val="single" w:sz="4" w:space="0" w:color="000000"/>
              <w:right w:val="single" w:sz="4" w:space="0" w:color="000000"/>
            </w:tcBorders>
            <w:vAlign w:val="center"/>
          </w:tcPr>
          <w:p w14:paraId="7AC94BEC" w14:textId="77777777" w:rsidR="00EA6A20" w:rsidRDefault="00000000">
            <w:r>
              <w:rPr>
                <w:rFonts w:ascii="Calibri" w:hAnsi="Calibri"/>
                <w:sz w:val="20"/>
              </w:rPr>
              <w:t>Dashboard Design – Number of Visualizations / Graphs: To be completed according to the implemented helpdesk dashboard. Suitable visualizations include tickets by Category, tickets by Subcategory, and ticket volume by issue type.</w:t>
            </w:r>
          </w:p>
        </w:tc>
      </w:tr>
      <w:tr w:rsidR="00EA6A20" w14:paraId="3EB7F54B" w14:textId="77777777">
        <w:trPr>
          <w:jc w:val="center"/>
        </w:trPr>
        <w:tc>
          <w:tcPr>
            <w:tcW w:w="4680" w:type="dxa"/>
            <w:tcBorders>
              <w:top w:val="single" w:sz="4" w:space="0" w:color="000000"/>
              <w:left w:val="single" w:sz="4" w:space="0" w:color="000000"/>
              <w:bottom w:val="single" w:sz="4" w:space="0" w:color="000000"/>
              <w:right w:val="single" w:sz="4" w:space="0" w:color="000000"/>
            </w:tcBorders>
            <w:vAlign w:val="center"/>
          </w:tcPr>
          <w:p w14:paraId="1F639E52" w14:textId="77777777" w:rsidR="00EA6A20" w:rsidRDefault="00000000">
            <w:r>
              <w:rPr>
                <w:rFonts w:ascii="Calibri" w:hAnsi="Calibri"/>
                <w:sz w:val="20"/>
              </w:rPr>
              <w:t>6</w:t>
            </w:r>
          </w:p>
        </w:tc>
        <w:tc>
          <w:tcPr>
            <w:tcW w:w="4680" w:type="dxa"/>
            <w:tcBorders>
              <w:top w:val="single" w:sz="4" w:space="0" w:color="000000"/>
              <w:left w:val="single" w:sz="4" w:space="0" w:color="000000"/>
              <w:bottom w:val="single" w:sz="4" w:space="0" w:color="000000"/>
              <w:right w:val="single" w:sz="4" w:space="0" w:color="000000"/>
            </w:tcBorders>
            <w:vAlign w:val="center"/>
          </w:tcPr>
          <w:p w14:paraId="4BBD782B" w14:textId="77777777" w:rsidR="00EA6A20" w:rsidRDefault="00000000">
            <w:r>
              <w:rPr>
                <w:rFonts w:ascii="Calibri" w:hAnsi="Calibri"/>
                <w:sz w:val="20"/>
              </w:rPr>
              <w:t>Story Design – Number of Visualizations / Graphs: To be completed according to the implemented helpdesk story. The story can show the end-to-end process from ticket creation through keyword-based classification and final categorization.</w:t>
            </w:r>
          </w:p>
        </w:tc>
      </w:tr>
    </w:tbl>
    <w:p w14:paraId="324A18C3" w14:textId="77777777" w:rsidR="00EA6A20" w:rsidRDefault="00EA6A20"/>
    <w:p w14:paraId="5FA4B480" w14:textId="77777777" w:rsidR="00EA6A20" w:rsidRDefault="00000000">
      <w:r>
        <w:rPr>
          <w:b/>
          <w:sz w:val="24"/>
        </w:rPr>
        <w:t>Functional Automation Description</w:t>
      </w:r>
    </w:p>
    <w:p w14:paraId="4CAD6D2A" w14:textId="77777777" w:rsidR="00EA6A20" w:rsidRDefault="00000000">
      <w:r>
        <w:lastRenderedPageBreak/>
        <w:t>When a student creates a new IT support ticket, only the Caller Name and Short Description are required. The student does not need to manually select Category or Subcategory. After submission, a Flow Designer automation evaluates the Short Description and assigns the appropriate Category and Subcategory.</w:t>
      </w:r>
    </w:p>
    <w:tbl>
      <w:tblPr>
        <w:tblW w:w="0" w:type="auto"/>
        <w:jc w:val="center"/>
        <w:tblLook w:val="04A0" w:firstRow="1" w:lastRow="0" w:firstColumn="1" w:lastColumn="0" w:noHBand="0" w:noVBand="1"/>
      </w:tblPr>
      <w:tblGrid>
        <w:gridCol w:w="3116"/>
        <w:gridCol w:w="3117"/>
        <w:gridCol w:w="3117"/>
      </w:tblGrid>
      <w:tr w:rsidR="00EA6A20" w14:paraId="27CA03C9"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441B5DB" w14:textId="77777777" w:rsidR="00EA6A20" w:rsidRDefault="00000000">
            <w:r>
              <w:rPr>
                <w:rFonts w:ascii="Calibri" w:hAnsi="Calibri"/>
                <w:b/>
                <w:sz w:val="20"/>
              </w:rPr>
              <w:t>Keyword in Short Description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57EA64FB" w14:textId="77777777" w:rsidR="00EA6A20" w:rsidRDefault="00000000">
            <w:r>
              <w:rPr>
                <w:rFonts w:ascii="Calibri" w:hAnsi="Calibri"/>
                <w:b/>
                <w:sz w:val="20"/>
              </w:rPr>
              <w:t>Category</w:t>
            </w:r>
          </w:p>
        </w:tc>
        <w:tc>
          <w:tcPr>
            <w:tcW w:w="3120" w:type="dxa"/>
            <w:tcBorders>
              <w:top w:val="single" w:sz="4" w:space="0" w:color="000000"/>
              <w:left w:val="single" w:sz="4" w:space="0" w:color="000000"/>
              <w:bottom w:val="single" w:sz="4" w:space="0" w:color="000000"/>
              <w:right w:val="single" w:sz="4" w:space="0" w:color="000000"/>
            </w:tcBorders>
            <w:vAlign w:val="center"/>
          </w:tcPr>
          <w:p w14:paraId="5630C387" w14:textId="77777777" w:rsidR="00EA6A20" w:rsidRDefault="00000000">
            <w:r>
              <w:rPr>
                <w:rFonts w:ascii="Calibri" w:hAnsi="Calibri"/>
                <w:b/>
                <w:sz w:val="20"/>
              </w:rPr>
              <w:t>Subcategory</w:t>
            </w:r>
          </w:p>
        </w:tc>
      </w:tr>
      <w:tr w:rsidR="00EA6A20" w14:paraId="39C22EFE"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C000586" w14:textId="77777777" w:rsidR="00EA6A20" w:rsidRDefault="00000000">
            <w:proofErr w:type="spellStart"/>
            <w:r>
              <w:rPr>
                <w:rFonts w:ascii="Calibri" w:hAnsi="Calibri"/>
                <w:sz w:val="20"/>
              </w:rPr>
              <w:t>WiFi</w:t>
            </w:r>
            <w:proofErr w:type="spellEnd"/>
          </w:p>
        </w:tc>
        <w:tc>
          <w:tcPr>
            <w:tcW w:w="3120" w:type="dxa"/>
            <w:tcBorders>
              <w:top w:val="single" w:sz="4" w:space="0" w:color="000000"/>
              <w:left w:val="single" w:sz="4" w:space="0" w:color="000000"/>
              <w:bottom w:val="single" w:sz="4" w:space="0" w:color="000000"/>
              <w:right w:val="single" w:sz="4" w:space="0" w:color="000000"/>
            </w:tcBorders>
            <w:vAlign w:val="center"/>
          </w:tcPr>
          <w:p w14:paraId="77E08E70" w14:textId="77777777" w:rsidR="00EA6A20" w:rsidRDefault="00000000">
            <w:r>
              <w:rPr>
                <w:rFonts w:ascii="Calibri" w:hAnsi="Calibri"/>
                <w:sz w:val="20"/>
              </w:rPr>
              <w:t>Network</w:t>
            </w:r>
          </w:p>
        </w:tc>
        <w:tc>
          <w:tcPr>
            <w:tcW w:w="3120" w:type="dxa"/>
            <w:tcBorders>
              <w:top w:val="single" w:sz="4" w:space="0" w:color="000000"/>
              <w:left w:val="single" w:sz="4" w:space="0" w:color="000000"/>
              <w:bottom w:val="single" w:sz="4" w:space="0" w:color="000000"/>
              <w:right w:val="single" w:sz="4" w:space="0" w:color="000000"/>
            </w:tcBorders>
            <w:vAlign w:val="center"/>
          </w:tcPr>
          <w:p w14:paraId="7CC557B1" w14:textId="77777777" w:rsidR="00EA6A20" w:rsidRDefault="00000000">
            <w:proofErr w:type="spellStart"/>
            <w:r>
              <w:rPr>
                <w:rFonts w:ascii="Calibri" w:hAnsi="Calibri"/>
                <w:sz w:val="20"/>
              </w:rPr>
              <w:t>WiFi</w:t>
            </w:r>
            <w:proofErr w:type="spellEnd"/>
          </w:p>
        </w:tc>
      </w:tr>
      <w:tr w:rsidR="00EA6A20" w14:paraId="18504EA4"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9918C54" w14:textId="77777777" w:rsidR="00EA6A20" w:rsidRDefault="00000000">
            <w:r>
              <w:rPr>
                <w:rFonts w:ascii="Calibri" w:hAnsi="Calibri"/>
                <w:sz w:val="20"/>
              </w:rPr>
              <w:t>Projector</w:t>
            </w:r>
          </w:p>
        </w:tc>
        <w:tc>
          <w:tcPr>
            <w:tcW w:w="3120" w:type="dxa"/>
            <w:tcBorders>
              <w:top w:val="single" w:sz="4" w:space="0" w:color="000000"/>
              <w:left w:val="single" w:sz="4" w:space="0" w:color="000000"/>
              <w:bottom w:val="single" w:sz="4" w:space="0" w:color="000000"/>
              <w:right w:val="single" w:sz="4" w:space="0" w:color="000000"/>
            </w:tcBorders>
            <w:vAlign w:val="center"/>
          </w:tcPr>
          <w:p w14:paraId="0FC16C5A" w14:textId="77777777" w:rsidR="00EA6A20" w:rsidRDefault="00000000">
            <w:r>
              <w:rPr>
                <w:rFonts w:ascii="Calibri" w:hAnsi="Calibri"/>
                <w:sz w:val="20"/>
              </w:rPr>
              <w:t>Hardware</w:t>
            </w:r>
          </w:p>
        </w:tc>
        <w:tc>
          <w:tcPr>
            <w:tcW w:w="3120" w:type="dxa"/>
            <w:tcBorders>
              <w:top w:val="single" w:sz="4" w:space="0" w:color="000000"/>
              <w:left w:val="single" w:sz="4" w:space="0" w:color="000000"/>
              <w:bottom w:val="single" w:sz="4" w:space="0" w:color="000000"/>
              <w:right w:val="single" w:sz="4" w:space="0" w:color="000000"/>
            </w:tcBorders>
            <w:vAlign w:val="center"/>
          </w:tcPr>
          <w:p w14:paraId="0A667983" w14:textId="77777777" w:rsidR="00EA6A20" w:rsidRDefault="00000000">
            <w:r>
              <w:rPr>
                <w:rFonts w:ascii="Calibri" w:hAnsi="Calibri"/>
                <w:sz w:val="20"/>
              </w:rPr>
              <w:t>Projector</w:t>
            </w:r>
          </w:p>
        </w:tc>
      </w:tr>
      <w:tr w:rsidR="00EA6A20" w14:paraId="3EA0EF16"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BE597F5" w14:textId="77777777" w:rsidR="00EA6A20" w:rsidRDefault="00000000">
            <w:r>
              <w:rPr>
                <w:rFonts w:ascii="Calibri" w:hAnsi="Calibri"/>
                <w:sz w:val="20"/>
              </w:rPr>
              <w:t>Password or Login</w:t>
            </w:r>
          </w:p>
        </w:tc>
        <w:tc>
          <w:tcPr>
            <w:tcW w:w="3120" w:type="dxa"/>
            <w:tcBorders>
              <w:top w:val="single" w:sz="4" w:space="0" w:color="000000"/>
              <w:left w:val="single" w:sz="4" w:space="0" w:color="000000"/>
              <w:bottom w:val="single" w:sz="4" w:space="0" w:color="000000"/>
              <w:right w:val="single" w:sz="4" w:space="0" w:color="000000"/>
            </w:tcBorders>
            <w:vAlign w:val="center"/>
          </w:tcPr>
          <w:p w14:paraId="12037C8E" w14:textId="77777777" w:rsidR="00EA6A20" w:rsidRDefault="00000000">
            <w:r>
              <w:rPr>
                <w:rFonts w:ascii="Calibri" w:hAnsi="Calibri"/>
                <w:sz w:val="20"/>
              </w:rPr>
              <w:t>Account</w:t>
            </w:r>
          </w:p>
        </w:tc>
        <w:tc>
          <w:tcPr>
            <w:tcW w:w="3120" w:type="dxa"/>
            <w:tcBorders>
              <w:top w:val="single" w:sz="4" w:space="0" w:color="000000"/>
              <w:left w:val="single" w:sz="4" w:space="0" w:color="000000"/>
              <w:bottom w:val="single" w:sz="4" w:space="0" w:color="000000"/>
              <w:right w:val="single" w:sz="4" w:space="0" w:color="000000"/>
            </w:tcBorders>
            <w:vAlign w:val="center"/>
          </w:tcPr>
          <w:p w14:paraId="2ACE124D" w14:textId="77777777" w:rsidR="00EA6A20" w:rsidRDefault="00000000">
            <w:r>
              <w:rPr>
                <w:rFonts w:ascii="Calibri" w:hAnsi="Calibri"/>
                <w:sz w:val="20"/>
              </w:rPr>
              <w:t>Password / Login</w:t>
            </w:r>
          </w:p>
        </w:tc>
      </w:tr>
      <w:tr w:rsidR="00EA6A20" w14:paraId="141372C9"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F00F409" w14:textId="77777777" w:rsidR="00EA6A20" w:rsidRDefault="00000000">
            <w:r>
              <w:rPr>
                <w:rFonts w:ascii="Calibri" w:hAnsi="Calibri"/>
                <w:sz w:val="20"/>
              </w:rPr>
              <w:t>Slow</w:t>
            </w:r>
          </w:p>
        </w:tc>
        <w:tc>
          <w:tcPr>
            <w:tcW w:w="3120" w:type="dxa"/>
            <w:tcBorders>
              <w:top w:val="single" w:sz="4" w:space="0" w:color="000000"/>
              <w:left w:val="single" w:sz="4" w:space="0" w:color="000000"/>
              <w:bottom w:val="single" w:sz="4" w:space="0" w:color="000000"/>
              <w:right w:val="single" w:sz="4" w:space="0" w:color="000000"/>
            </w:tcBorders>
            <w:vAlign w:val="center"/>
          </w:tcPr>
          <w:p w14:paraId="229EDD54" w14:textId="77777777" w:rsidR="00EA6A20" w:rsidRDefault="00000000">
            <w:r>
              <w:rPr>
                <w:rFonts w:ascii="Calibri" w:hAnsi="Calibri"/>
                <w:sz w:val="20"/>
              </w:rPr>
              <w:t>Performance</w:t>
            </w:r>
          </w:p>
        </w:tc>
        <w:tc>
          <w:tcPr>
            <w:tcW w:w="3120" w:type="dxa"/>
            <w:tcBorders>
              <w:top w:val="single" w:sz="4" w:space="0" w:color="000000"/>
              <w:left w:val="single" w:sz="4" w:space="0" w:color="000000"/>
              <w:bottom w:val="single" w:sz="4" w:space="0" w:color="000000"/>
              <w:right w:val="single" w:sz="4" w:space="0" w:color="000000"/>
            </w:tcBorders>
            <w:vAlign w:val="center"/>
          </w:tcPr>
          <w:p w14:paraId="439DB41C" w14:textId="77777777" w:rsidR="00EA6A20" w:rsidRDefault="00000000">
            <w:r>
              <w:rPr>
                <w:rFonts w:ascii="Calibri" w:hAnsi="Calibri"/>
                <w:sz w:val="20"/>
              </w:rPr>
              <w:t>Slow System</w:t>
            </w:r>
          </w:p>
        </w:tc>
      </w:tr>
    </w:tbl>
    <w:p w14:paraId="49274FFA" w14:textId="77777777" w:rsidR="00EA6A20" w:rsidRDefault="00EA6A20"/>
    <w:p w14:paraId="04340430" w14:textId="77777777" w:rsidR="00EA6A20" w:rsidRDefault="00000000">
      <w:r>
        <w:rPr>
          <w:b/>
          <w:sz w:val="24"/>
        </w:rPr>
        <w:t>User Acceptance Testing / Validation Objective</w:t>
      </w:r>
    </w:p>
    <w:p w14:paraId="5A915B29" w14:textId="77777777" w:rsidR="00EA6A20" w:rsidRDefault="00000000">
      <w:r>
        <w:t>The objective is to ensure that the developed solution works as expected, meets all functional requirements, and follows basic security and access-control best practices. This phase validates the end-to-end automation, confirms data accuracy, verifies correct Category and Subcategory assignment, and ensures that only authorized users can access or modify ticket data.</w:t>
      </w:r>
    </w:p>
    <w:p w14:paraId="156316CE" w14:textId="77777777" w:rsidR="00EA6A20" w:rsidRDefault="00000000">
      <w:r>
        <w:rPr>
          <w:b/>
          <w:sz w:val="24"/>
        </w:rPr>
        <w:t>Deployment and Documentation Objective</w:t>
      </w:r>
    </w:p>
    <w:p w14:paraId="156E8753" w14:textId="77777777" w:rsidR="00EA6A20" w:rsidRDefault="00000000">
      <w:r>
        <w:t>The objective is to deploy the developed solution to the target ServiceNow environment and finalize all project documentation. This phase ensures that the solution is stable, reusable, and ready for demonstration or production use, along with complete and clear documentation for future reference.</w:t>
      </w:r>
    </w:p>
    <w:sectPr w:rsidR="00EA6A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18121F"/>
    <w:multiLevelType w:val="multilevel"/>
    <w:tmpl w:val="B06E1A7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32686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A20"/>
    <w:rsid w:val="0010545B"/>
    <w:rsid w:val="0093264E"/>
    <w:rsid w:val="00CB7610"/>
    <w:rsid w:val="00D6650E"/>
    <w:rsid w:val="00EA6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F4D5"/>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Sharmi</dc:creator>
  <cp:lastModifiedBy>Shalini Sharmi</cp:lastModifiedBy>
  <cp:revision>3</cp:revision>
  <dcterms:created xsi:type="dcterms:W3CDTF">2026-10-05T14:35:00Z</dcterms:created>
  <dcterms:modified xsi:type="dcterms:W3CDTF">2026-10-05T15:04:00Z</dcterms:modified>
</cp:coreProperties>
</file>