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53018">
      <w:pPr>
        <w:spacing w:before="2000"/>
        <w:jc w:val="center"/>
      </w:pPr>
      <w:r>
        <w:rPr>
          <w:rFonts w:hint="default"/>
          <w:b/>
          <w:bCs/>
          <w:color w:val="1F3864"/>
          <w:sz w:val="64"/>
          <w:szCs w:val="64"/>
          <w:lang w:val="en-US"/>
        </w:rPr>
        <w:t xml:space="preserve">Student </w:t>
      </w:r>
      <w:r>
        <w:rPr>
          <w:b/>
          <w:bCs/>
          <w:color w:val="1F3864"/>
          <w:sz w:val="64"/>
          <w:szCs w:val="64"/>
        </w:rPr>
        <w:t>Queue</w:t>
      </w:r>
    </w:p>
    <w:p w14:paraId="71BC2B16">
      <w:pPr>
        <w:spacing w:after="400"/>
        <w:jc w:val="center"/>
      </w:pPr>
      <w:r>
        <w:rPr>
          <w:b/>
          <w:bCs/>
          <w:color w:val="2E74B5"/>
          <w:sz w:val="32"/>
          <w:szCs w:val="32"/>
        </w:rPr>
        <w:t>Virtual Queue Management Mobile Application</w:t>
      </w:r>
    </w:p>
    <w:p w14:paraId="22511D28">
      <w:pPr>
        <w:spacing w:after="100"/>
        <w:jc w:val="center"/>
      </w:pPr>
      <w:r>
        <w:rPr>
          <w:color w:val="595959"/>
          <w:sz w:val="28"/>
          <w:szCs w:val="28"/>
        </w:rPr>
        <w:t>Final Project Report</w:t>
      </w:r>
    </w:p>
    <w:p w14:paraId="4D4D7B22">
      <w:pPr>
        <w:spacing w:before="800" w:after="100"/>
        <w:jc w:val="center"/>
      </w:pPr>
      <w:r>
        <w:rPr>
          <w:sz w:val="22"/>
          <w:szCs w:val="22"/>
        </w:rPr>
        <w:t>Human–Computer Interaction (HCI) Group Assignment</w:t>
      </w:r>
    </w:p>
    <w:p w14:paraId="546073C9">
      <w:pPr>
        <w:spacing w:after="600"/>
        <w:jc w:val="center"/>
      </w:pPr>
      <w:r>
        <w:rPr>
          <w:b/>
          <w:bCs/>
          <w:sz w:val="22"/>
          <w:szCs w:val="22"/>
        </w:rPr>
        <w:t>Group 5</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970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4B42A01">
            <w:r>
              <w:rPr>
                <w:sz w:val="20"/>
                <w:szCs w:val="20"/>
              </w:rPr>
              <w:t>Mary Sharnice</w:t>
            </w:r>
          </w:p>
        </w:tc>
        <w:tc>
          <w:tcPr>
            <w:tcW w:w="3000" w:type="dxa"/>
            <w:tcMar>
              <w:top w:w="60" w:type="dxa"/>
              <w:left w:w="100" w:type="dxa"/>
              <w:bottom w:w="60" w:type="dxa"/>
              <w:right w:w="100" w:type="dxa"/>
            </w:tcMar>
          </w:tcPr>
          <w:p w14:paraId="229935FD">
            <w:r>
              <w:rPr>
                <w:sz w:val="20"/>
                <w:szCs w:val="20"/>
              </w:rPr>
              <w:t>C027-01-2727/2024</w:t>
            </w:r>
          </w:p>
        </w:tc>
      </w:tr>
      <w:tr w14:paraId="1EED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51959A5">
            <w:r>
              <w:rPr>
                <w:sz w:val="20"/>
                <w:szCs w:val="20"/>
              </w:rPr>
              <w:t>Jimmy Kibet</w:t>
            </w:r>
          </w:p>
        </w:tc>
        <w:tc>
          <w:tcPr>
            <w:tcW w:w="3000" w:type="dxa"/>
            <w:tcMar>
              <w:top w:w="60" w:type="dxa"/>
              <w:left w:w="100" w:type="dxa"/>
              <w:bottom w:w="60" w:type="dxa"/>
              <w:right w:w="100" w:type="dxa"/>
            </w:tcMar>
          </w:tcPr>
          <w:p w14:paraId="2B4BBA23">
            <w:r>
              <w:rPr>
                <w:sz w:val="20"/>
                <w:szCs w:val="20"/>
              </w:rPr>
              <w:t>C027-01-0887/2024</w:t>
            </w:r>
          </w:p>
        </w:tc>
      </w:tr>
      <w:tr w14:paraId="0F3E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4089E248">
            <w:r>
              <w:rPr>
                <w:sz w:val="20"/>
                <w:szCs w:val="20"/>
              </w:rPr>
              <w:t>Victor Macharia</w:t>
            </w:r>
          </w:p>
        </w:tc>
        <w:tc>
          <w:tcPr>
            <w:tcW w:w="3000" w:type="dxa"/>
            <w:tcMar>
              <w:top w:w="60" w:type="dxa"/>
              <w:left w:w="100" w:type="dxa"/>
              <w:bottom w:w="60" w:type="dxa"/>
              <w:right w:w="100" w:type="dxa"/>
            </w:tcMar>
          </w:tcPr>
          <w:p w14:paraId="48845F92">
            <w:r>
              <w:rPr>
                <w:sz w:val="20"/>
                <w:szCs w:val="20"/>
              </w:rPr>
              <w:t>C027-01-0849/2024</w:t>
            </w:r>
          </w:p>
        </w:tc>
      </w:tr>
      <w:tr w14:paraId="3C6F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E7CDCA5">
            <w:r>
              <w:rPr>
                <w:sz w:val="20"/>
                <w:szCs w:val="20"/>
              </w:rPr>
              <w:t>Mildred Kuria</w:t>
            </w:r>
          </w:p>
        </w:tc>
        <w:tc>
          <w:tcPr>
            <w:tcW w:w="3000" w:type="dxa"/>
            <w:tcMar>
              <w:top w:w="60" w:type="dxa"/>
              <w:left w:w="100" w:type="dxa"/>
              <w:bottom w:w="60" w:type="dxa"/>
              <w:right w:w="100" w:type="dxa"/>
            </w:tcMar>
          </w:tcPr>
          <w:p w14:paraId="50FE1836">
            <w:r>
              <w:rPr>
                <w:sz w:val="20"/>
                <w:szCs w:val="20"/>
              </w:rPr>
              <w:t>C027-01-0857/2024</w:t>
            </w:r>
          </w:p>
        </w:tc>
      </w:tr>
      <w:tr w14:paraId="3353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625976FA">
            <w:r>
              <w:rPr>
                <w:sz w:val="20"/>
                <w:szCs w:val="20"/>
              </w:rPr>
              <w:t>Faith Gitahi</w:t>
            </w:r>
          </w:p>
        </w:tc>
        <w:tc>
          <w:tcPr>
            <w:tcW w:w="3000" w:type="dxa"/>
            <w:tcMar>
              <w:top w:w="60" w:type="dxa"/>
              <w:left w:w="100" w:type="dxa"/>
              <w:bottom w:w="60" w:type="dxa"/>
              <w:right w:w="100" w:type="dxa"/>
            </w:tcMar>
          </w:tcPr>
          <w:p w14:paraId="1AC7C5F2">
            <w:r>
              <w:rPr>
                <w:sz w:val="20"/>
                <w:szCs w:val="20"/>
              </w:rPr>
              <w:t>C027-01-0889/2024</w:t>
            </w:r>
          </w:p>
        </w:tc>
      </w:tr>
      <w:tr w14:paraId="4B76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206C8F10">
            <w:r>
              <w:rPr>
                <w:sz w:val="20"/>
                <w:szCs w:val="20"/>
              </w:rPr>
              <w:t>Naigu Metrine</w:t>
            </w:r>
          </w:p>
        </w:tc>
        <w:tc>
          <w:tcPr>
            <w:tcW w:w="3000" w:type="dxa"/>
            <w:tcMar>
              <w:top w:w="60" w:type="dxa"/>
              <w:left w:w="100" w:type="dxa"/>
              <w:bottom w:w="60" w:type="dxa"/>
              <w:right w:w="100" w:type="dxa"/>
            </w:tcMar>
          </w:tcPr>
          <w:p w14:paraId="054C64A3">
            <w:r>
              <w:rPr>
                <w:sz w:val="20"/>
                <w:szCs w:val="20"/>
              </w:rPr>
              <w:t>C027-01-0892/2024</w:t>
            </w:r>
          </w:p>
        </w:tc>
      </w:tr>
      <w:tr w14:paraId="314F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0AC0745C">
            <w:r>
              <w:rPr>
                <w:sz w:val="20"/>
                <w:szCs w:val="20"/>
              </w:rPr>
              <w:t>Yvonne Makau</w:t>
            </w:r>
          </w:p>
        </w:tc>
        <w:tc>
          <w:tcPr>
            <w:tcW w:w="3000" w:type="dxa"/>
            <w:tcMar>
              <w:top w:w="60" w:type="dxa"/>
              <w:left w:w="100" w:type="dxa"/>
              <w:bottom w:w="60" w:type="dxa"/>
              <w:right w:w="100" w:type="dxa"/>
            </w:tcMar>
          </w:tcPr>
          <w:p w14:paraId="3D1A4D9A">
            <w:r>
              <w:rPr>
                <w:sz w:val="20"/>
                <w:szCs w:val="20"/>
              </w:rPr>
              <w:t>C027-01-0860/2024</w:t>
            </w:r>
          </w:p>
        </w:tc>
      </w:tr>
      <w:tr w14:paraId="44D2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2D487A40">
            <w:r>
              <w:rPr>
                <w:sz w:val="20"/>
                <w:szCs w:val="20"/>
              </w:rPr>
              <w:t>Sabina Wairimu</w:t>
            </w:r>
          </w:p>
        </w:tc>
        <w:tc>
          <w:tcPr>
            <w:tcW w:w="3000" w:type="dxa"/>
            <w:tcMar>
              <w:top w:w="60" w:type="dxa"/>
              <w:left w:w="100" w:type="dxa"/>
              <w:bottom w:w="60" w:type="dxa"/>
              <w:right w:w="100" w:type="dxa"/>
            </w:tcMar>
          </w:tcPr>
          <w:p w14:paraId="62D81E84">
            <w:r>
              <w:rPr>
                <w:sz w:val="20"/>
                <w:szCs w:val="20"/>
              </w:rPr>
              <w:t>C027-01-2709/2024</w:t>
            </w:r>
          </w:p>
        </w:tc>
      </w:tr>
      <w:tr w14:paraId="6FF3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44B0A6E7">
            <w:r>
              <w:rPr>
                <w:sz w:val="20"/>
                <w:szCs w:val="20"/>
              </w:rPr>
              <w:t>Ruth Njeri</w:t>
            </w:r>
          </w:p>
        </w:tc>
        <w:tc>
          <w:tcPr>
            <w:tcW w:w="3000" w:type="dxa"/>
            <w:tcMar>
              <w:top w:w="60" w:type="dxa"/>
              <w:left w:w="100" w:type="dxa"/>
              <w:bottom w:w="60" w:type="dxa"/>
              <w:right w:w="100" w:type="dxa"/>
            </w:tcMar>
          </w:tcPr>
          <w:p w14:paraId="2BD6229C">
            <w:r>
              <w:rPr>
                <w:sz w:val="20"/>
                <w:szCs w:val="20"/>
              </w:rPr>
              <w:t>C027-01-0888/2024</w:t>
            </w:r>
          </w:p>
        </w:tc>
      </w:tr>
      <w:tr w14:paraId="4D6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00" w:type="dxa"/>
              <w:bottom w:w="60" w:type="dxa"/>
              <w:right w:w="100" w:type="dxa"/>
            </w:tcMar>
          </w:tcPr>
          <w:p w14:paraId="52849221">
            <w:r>
              <w:rPr>
                <w:sz w:val="20"/>
                <w:szCs w:val="20"/>
              </w:rPr>
              <w:t>Irene Njuguna</w:t>
            </w:r>
          </w:p>
        </w:tc>
        <w:tc>
          <w:tcPr>
            <w:tcW w:w="3000" w:type="dxa"/>
            <w:tcMar>
              <w:top w:w="60" w:type="dxa"/>
              <w:left w:w="100" w:type="dxa"/>
              <w:bottom w:w="60" w:type="dxa"/>
              <w:right w:w="100" w:type="dxa"/>
            </w:tcMar>
          </w:tcPr>
          <w:p w14:paraId="04E939BD">
            <w:r>
              <w:rPr>
                <w:sz w:val="20"/>
                <w:szCs w:val="20"/>
              </w:rPr>
              <w:t>C027-01-0834/2024</w:t>
            </w:r>
          </w:p>
        </w:tc>
      </w:tr>
    </w:tbl>
    <w:p w14:paraId="3EDC65DD">
      <w:pPr>
        <w:spacing w:before="800"/>
        <w:jc w:val="center"/>
      </w:pPr>
      <w:r>
        <w:rPr>
          <w:color w:val="595959"/>
          <w:sz w:val="20"/>
          <w:szCs w:val="20"/>
        </w:rPr>
        <w:t>Design Tool: Balsamiq   |   Collaboration Platform: GitHub</w:t>
      </w:r>
    </w:p>
    <w:p w14:paraId="7906A9BE">
      <w:pPr>
        <w:spacing w:after="200"/>
        <w:jc w:val="center"/>
      </w:pPr>
      <w:r>
        <w:rPr>
          <w:i/>
          <w:iCs/>
          <w:color w:val="595959"/>
          <w:sz w:val="20"/>
          <w:szCs w:val="20"/>
        </w:rPr>
        <w:t>GitHub Reposit</w:t>
      </w:r>
      <w:r>
        <w:rPr>
          <w:rFonts w:hint="default"/>
          <w:i/>
          <w:iCs/>
          <w:color w:val="595959"/>
          <w:sz w:val="20"/>
          <w:szCs w:val="20"/>
          <w:lang w:val="en-US"/>
        </w:rPr>
        <w:t>s</w:t>
      </w:r>
      <w:r>
        <w:rPr>
          <w:i/>
          <w:iCs/>
          <w:color w:val="595959"/>
          <w:sz w:val="20"/>
          <w:szCs w:val="20"/>
        </w:rPr>
        <w:t xml:space="preserve">ory: </w:t>
      </w:r>
      <w:r>
        <w:rPr>
          <w:rFonts w:hint="default"/>
          <w:i/>
          <w:iCs/>
          <w:color w:val="595959"/>
          <w:sz w:val="20"/>
          <w:szCs w:val="20"/>
        </w:rPr>
        <w:t>https://github.com/sharnie-coder/mobileapp_ass.git</w:t>
      </w:r>
    </w:p>
    <w:p w14:paraId="681CE968">
      <w:pPr>
        <w:sectPr>
          <w:headerReference r:id="rId3" w:type="default"/>
          <w:footerReference r:id="rId4" w:type="default"/>
          <w:pgSz w:w="12240" w:h="15840"/>
          <w:pgMar w:top="1440" w:right="1440" w:bottom="1440" w:left="1440" w:header="708" w:footer="708" w:gutter="0"/>
          <w:cols w:space="720" w:num="1"/>
          <w:docGrid w:linePitch="360" w:charSpace="0"/>
        </w:sectPr>
      </w:pPr>
    </w:p>
    <w:p w14:paraId="3F493C0B">
      <w:pPr>
        <w:pStyle w:val="2"/>
        <w:spacing w:before="400" w:after="200"/>
      </w:pPr>
      <w:r>
        <w:t>1. Introduction</w:t>
      </w:r>
    </w:p>
    <w:p w14:paraId="5855B5E0">
      <w:pPr>
        <w:spacing w:after="160" w:line="276" w:lineRule="auto"/>
      </w:pPr>
      <w:r>
        <w:t>The Virtual Queue Management Mobile Application, is a smartphone application designed to help students, staff, and visitors access university services more efficiently. Instead of waiting in long physical queues, users can join a queue using their phones, check their queue position, receive real-time updates, and confirm when they have been served.</w:t>
      </w:r>
    </w:p>
    <w:p w14:paraId="4BC25DED">
      <w:pPr>
        <w:spacing w:after="160" w:line="276" w:lineRule="auto"/>
      </w:pPr>
      <w:r>
        <w:t>University offices such as the Registry, Finance Office, Accommodation Office, and University Clinic often experience long queues, particularly during registration and fee payment periods. This wastes students' time and creates overcrowding at service points.</w:t>
      </w:r>
    </w:p>
    <w:p w14:paraId="7C8373CF">
      <w:pPr>
        <w:spacing w:after="160" w:line="276" w:lineRule="auto"/>
        <w:rPr>
          <w:rFonts w:hint="default"/>
          <w:lang w:val="en-US"/>
        </w:rPr>
      </w:pPr>
      <w:r>
        <w:t xml:space="preserve">This project applies Human–Computer Interaction (HCI) principles to design a simple, user-friendly, and accessible mobile application prototype using </w:t>
      </w:r>
      <w:r>
        <w:rPr>
          <w:lang w:val="en-US"/>
        </w:rPr>
        <w:t>Balsami</w:t>
      </w:r>
      <w:r>
        <w:rPr>
          <w:rFonts w:hint="default"/>
          <w:lang w:val="en-US"/>
        </w:rPr>
        <w:t>q</w:t>
      </w:r>
      <w:r>
        <w:t>. The emphasis throughout has been on user research, mobile interaction design, information architecture, wireframing, prototyping, usability evaluation, and iterative improvement, rather than on full software development.</w:t>
      </w:r>
      <w:r>
        <w:rPr>
          <w:rFonts w:hint="default"/>
          <w:lang w:val="en-US"/>
        </w:rPr>
        <w:t>s</w:t>
      </w:r>
    </w:p>
    <w:p w14:paraId="711BC3B3">
      <w:pPr>
        <w:pStyle w:val="2"/>
        <w:spacing w:before="400" w:after="200"/>
      </w:pPr>
      <w:r>
        <w:t>2. Background of the Project</w:t>
      </w:r>
    </w:p>
    <w:p w14:paraId="63E12141">
      <w:pPr>
        <w:spacing w:after="160" w:line="276" w:lineRule="auto"/>
      </w:pPr>
      <w:r>
        <w:t>Many universities still rely on manual queuing systems where students physically wait in line to receive services. During busy periods, students may spend long periods waiting without knowing how long the wait will be or how many people are ahead of them.</w:t>
      </w:r>
    </w:p>
    <w:p w14:paraId="435D4BC0">
      <w:pPr>
        <w:spacing w:after="160" w:line="276" w:lineRule="auto"/>
      </w:pPr>
      <w:r>
        <w:t>Since most students own smartphones, a mobile application can make queue management significantly easier. Students can join a queue remotely, receive updates on their position, and only travel to the office when their turn is near. This reduces wasted time, eases overcrowding, and improves overall service delivery.</w:t>
      </w:r>
    </w:p>
    <w:p w14:paraId="30573BCC">
      <w:pPr>
        <w:pStyle w:val="2"/>
        <w:spacing w:before="400" w:after="200"/>
      </w:pPr>
      <w:r>
        <w:t>3. Problem Statement</w:t>
      </w:r>
    </w:p>
    <w:p w14:paraId="386D9FA5">
      <w:pPr>
        <w:spacing w:after="160" w:line="276" w:lineRule="auto"/>
      </w:pPr>
      <w:r>
        <w:t>University service points such as the Registry, Finance Office, Clinic, and Accommodation Office frequently experience long physical queues, especially during peak periods such as course registration, fee payment deadlines, and hostel allocation.</w:t>
      </w:r>
    </w:p>
    <w:p w14:paraId="65CF6872">
      <w:pPr>
        <w:spacing w:after="160" w:line="276" w:lineRule="auto"/>
      </w:pPr>
      <w:r>
        <w:t>The current physical queueing system creates several challenges:</w:t>
      </w:r>
    </w:p>
    <w:p w14:paraId="0A72BB97">
      <w:pPr>
        <w:pStyle w:val="19"/>
        <w:numPr>
          <w:ilvl w:val="0"/>
          <w:numId w:val="1"/>
        </w:numPr>
        <w:spacing w:after="80"/>
      </w:pPr>
      <w:r>
        <w:t>Wasted time: students spend valuable time standing in queues instead of attending classes or studying.</w:t>
      </w:r>
    </w:p>
    <w:p w14:paraId="61913223">
      <w:pPr>
        <w:pStyle w:val="19"/>
        <w:numPr>
          <w:ilvl w:val="0"/>
          <w:numId w:val="1"/>
        </w:numPr>
        <w:spacing w:after="80"/>
      </w:pPr>
      <w:r>
        <w:t>Lack of transparency: users cannot see their queue position or estimate how long they will wait.</w:t>
      </w:r>
    </w:p>
    <w:p w14:paraId="09A69B51">
      <w:pPr>
        <w:pStyle w:val="19"/>
        <w:numPr>
          <w:ilvl w:val="0"/>
          <w:numId w:val="1"/>
        </w:numPr>
        <w:spacing w:after="80"/>
      </w:pPr>
      <w:r>
        <w:t>Overcrowding: long physical queues create congestion and discomfort at service points.</w:t>
      </w:r>
    </w:p>
    <w:p w14:paraId="59A041A5">
      <w:pPr>
        <w:pStyle w:val="19"/>
        <w:numPr>
          <w:ilvl w:val="0"/>
          <w:numId w:val="1"/>
        </w:numPr>
        <w:spacing w:after="80"/>
      </w:pPr>
      <w:r>
        <w:t>Missed turns: users who step away briefly risk losing their place in line.</w:t>
      </w:r>
    </w:p>
    <w:p w14:paraId="3C804C7F">
      <w:pPr>
        <w:pStyle w:val="19"/>
        <w:numPr>
          <w:ilvl w:val="0"/>
          <w:numId w:val="1"/>
        </w:numPr>
        <w:spacing w:after="80"/>
      </w:pPr>
      <w:r>
        <w:t>Accessibility challenges: students with disabilities, mobility difficulties, or tight schedules are disproportionately affected.</w:t>
      </w:r>
    </w:p>
    <w:p w14:paraId="51A16C06">
      <w:pPr>
        <w:spacing w:after="160" w:line="276" w:lineRule="auto"/>
      </w:pPr>
      <w:r>
        <w:t>A mobile application is needed to allow students to join queues remotely, track their queue position, receive notifications, and reduce unnecessary physical waiting.</w:t>
      </w:r>
    </w:p>
    <w:p w14:paraId="291FD785">
      <w:pPr>
        <w:pStyle w:val="2"/>
        <w:spacing w:before="400" w:after="200"/>
      </w:pPr>
      <w:r>
        <w:t>4. Project Goal and Objectives</w:t>
      </w:r>
    </w:p>
    <w:p w14:paraId="7D7EAE47">
      <w:pPr>
        <w:pStyle w:val="3"/>
        <w:spacing w:before="300" w:after="150"/>
      </w:pPr>
      <w:r>
        <w:t>4.1 Main Objective</w:t>
      </w:r>
    </w:p>
    <w:p w14:paraId="4EA5051A">
      <w:pPr>
        <w:spacing w:after="160" w:line="276" w:lineRule="auto"/>
      </w:pPr>
      <w:r>
        <w:t>To design a user-friendly Virtual Queue Management Mobile Application prototype that enables university students, staff, and visitors to join, monitor, and manage service queues using their smartphones.</w:t>
      </w:r>
    </w:p>
    <w:p w14:paraId="408359E2">
      <w:pPr>
        <w:pStyle w:val="3"/>
        <w:spacing w:before="300" w:after="150"/>
      </w:pPr>
      <w:r>
        <w:t>4.2 Specific Objectives</w:t>
      </w:r>
    </w:p>
    <w:p w14:paraId="3863B21F">
      <w:pPr>
        <w:pStyle w:val="19"/>
        <w:numPr>
          <w:ilvl w:val="0"/>
          <w:numId w:val="1"/>
        </w:numPr>
        <w:spacing w:after="80"/>
      </w:pPr>
      <w:r>
        <w:t>Allow users to register and log into the application securely.</w:t>
      </w:r>
    </w:p>
    <w:p w14:paraId="5BB8D462">
      <w:pPr>
        <w:pStyle w:val="19"/>
        <w:numPr>
          <w:ilvl w:val="0"/>
          <w:numId w:val="1"/>
        </w:numPr>
        <w:spacing w:after="80"/>
      </w:pPr>
      <w:r>
        <w:t>Display available university service points.</w:t>
      </w:r>
    </w:p>
    <w:p w14:paraId="08891AE8">
      <w:pPr>
        <w:pStyle w:val="19"/>
        <w:numPr>
          <w:ilvl w:val="0"/>
          <w:numId w:val="1"/>
        </w:numPr>
        <w:spacing w:after="80"/>
      </w:pPr>
      <w:r>
        <w:t>Allow users to select a preferred service point.</w:t>
      </w:r>
    </w:p>
    <w:p w14:paraId="7C13D46E">
      <w:pPr>
        <w:pStyle w:val="19"/>
        <w:numPr>
          <w:ilvl w:val="0"/>
          <w:numId w:val="1"/>
        </w:numPr>
        <w:spacing w:after="80"/>
      </w:pPr>
      <w:r>
        <w:t>Enable users to join a virtual queue from any location.</w:t>
      </w:r>
    </w:p>
    <w:p w14:paraId="641A6061">
      <w:pPr>
        <w:pStyle w:val="19"/>
        <w:numPr>
          <w:ilvl w:val="0"/>
          <w:numId w:val="1"/>
        </w:numPr>
        <w:spacing w:after="80"/>
      </w:pPr>
      <w:r>
        <w:t>Display the user's current queue number, position, and estimated waiting time.</w:t>
      </w:r>
    </w:p>
    <w:p w14:paraId="2C047D70">
      <w:pPr>
        <w:pStyle w:val="19"/>
        <w:numPr>
          <w:ilvl w:val="0"/>
          <w:numId w:val="1"/>
        </w:numPr>
        <w:spacing w:after="80"/>
      </w:pPr>
      <w:r>
        <w:t>Notify users as their turn approaches.</w:t>
      </w:r>
    </w:p>
    <w:p w14:paraId="0B1D900B">
      <w:pPr>
        <w:pStyle w:val="19"/>
        <w:numPr>
          <w:ilvl w:val="0"/>
          <w:numId w:val="1"/>
        </w:numPr>
        <w:spacing w:after="80"/>
      </w:pPr>
      <w:r>
        <w:t>Allow users to leave the queue if they no longer require the service.</w:t>
      </w:r>
    </w:p>
    <w:p w14:paraId="106BB98B">
      <w:pPr>
        <w:pStyle w:val="19"/>
        <w:numPr>
          <w:ilvl w:val="0"/>
          <w:numId w:val="1"/>
        </w:numPr>
        <w:spacing w:after="80"/>
      </w:pPr>
      <w:r>
        <w:t>Enable users to confirm completion of service.</w:t>
      </w:r>
    </w:p>
    <w:p w14:paraId="66139C28">
      <w:pPr>
        <w:pStyle w:val="19"/>
        <w:numPr>
          <w:ilvl w:val="0"/>
          <w:numId w:val="1"/>
        </w:numPr>
        <w:spacing w:after="80"/>
      </w:pPr>
      <w:r>
        <w:t>Provide a simple, accessible, and touch-friendly mobile interface.</w:t>
      </w:r>
    </w:p>
    <w:p w14:paraId="18BFFEA3">
      <w:pPr>
        <w:pStyle w:val="19"/>
        <w:numPr>
          <w:ilvl w:val="0"/>
          <w:numId w:val="1"/>
        </w:numPr>
        <w:spacing w:after="80"/>
      </w:pPr>
      <w:r>
        <w:t>Apply HCI principles to improve usability and user satisfaction.</w:t>
      </w:r>
    </w:p>
    <w:p w14:paraId="70C51E19">
      <w:pPr>
        <w:pStyle w:val="2"/>
        <w:spacing w:before="400" w:after="200"/>
      </w:pPr>
      <w:r>
        <w:t>5. Project Scope</w:t>
      </w:r>
    </w:p>
    <w:p w14:paraId="7F617A58">
      <w:pPr>
        <w:pStyle w:val="3"/>
        <w:spacing w:before="300" w:after="150"/>
      </w:pPr>
      <w:r>
        <w:t>5.1 Service Points in Scope</w:t>
      </w:r>
    </w:p>
    <w:p w14:paraId="1374FF20">
      <w:pPr>
        <w:pStyle w:val="19"/>
        <w:numPr>
          <w:ilvl w:val="0"/>
          <w:numId w:val="1"/>
        </w:numPr>
        <w:spacing w:after="80"/>
      </w:pPr>
      <w:r>
        <w:t>Registry</w:t>
      </w:r>
    </w:p>
    <w:p w14:paraId="06A710E4">
      <w:pPr>
        <w:pStyle w:val="19"/>
        <w:numPr>
          <w:ilvl w:val="0"/>
          <w:numId w:val="1"/>
        </w:numPr>
        <w:spacing w:after="80"/>
      </w:pPr>
      <w:r>
        <w:t>Finance Office</w:t>
      </w:r>
    </w:p>
    <w:p w14:paraId="51F29ECE">
      <w:pPr>
        <w:pStyle w:val="19"/>
        <w:numPr>
          <w:ilvl w:val="0"/>
          <w:numId w:val="1"/>
        </w:numPr>
        <w:spacing w:after="80"/>
      </w:pPr>
      <w:r>
        <w:t>University Clinic</w:t>
      </w:r>
    </w:p>
    <w:p w14:paraId="48E47380">
      <w:pPr>
        <w:pStyle w:val="19"/>
        <w:numPr>
          <w:ilvl w:val="0"/>
          <w:numId w:val="1"/>
        </w:numPr>
        <w:spacing w:after="80"/>
      </w:pPr>
      <w:r>
        <w:t>Accommodation Office</w:t>
      </w:r>
    </w:p>
    <w:p w14:paraId="02BE3373">
      <w:pPr>
        <w:pStyle w:val="3"/>
        <w:spacing w:before="300" w:after="150"/>
      </w:pPr>
      <w:r>
        <w:t>5.2 What the App Will Do</w:t>
      </w:r>
    </w:p>
    <w:p w14:paraId="24869160">
      <w:pPr>
        <w:pStyle w:val="19"/>
        <w:numPr>
          <w:ilvl w:val="0"/>
          <w:numId w:val="1"/>
        </w:numPr>
        <w:spacing w:after="80"/>
      </w:pPr>
      <w:r>
        <w:t>Allow users to select a service point and join a virtual queue.</w:t>
      </w:r>
    </w:p>
    <w:p w14:paraId="11D8D1EA">
      <w:pPr>
        <w:pStyle w:val="19"/>
        <w:numPr>
          <w:ilvl w:val="0"/>
          <w:numId w:val="1"/>
        </w:numPr>
        <w:spacing w:after="80"/>
      </w:pPr>
      <w:r>
        <w:t>Display the user's current queue position with real-time progress updates and notifications.</w:t>
      </w:r>
    </w:p>
    <w:p w14:paraId="413343FE">
      <w:pPr>
        <w:pStyle w:val="19"/>
        <w:numPr>
          <w:ilvl w:val="0"/>
          <w:numId w:val="1"/>
        </w:numPr>
        <w:spacing w:after="80"/>
      </w:pPr>
      <w:r>
        <w:t>Allow users to leave the queue or confirm service completion.</w:t>
      </w:r>
    </w:p>
    <w:p w14:paraId="21F8F131">
      <w:pPr>
        <w:pStyle w:val="3"/>
        <w:spacing w:before="300" w:after="150"/>
      </w:pPr>
      <w:r>
        <w:t>5.3 What the App Will Not Do</w:t>
      </w:r>
    </w:p>
    <w:p w14:paraId="7AE89B22">
      <w:pPr>
        <w:pStyle w:val="19"/>
        <w:numPr>
          <w:ilvl w:val="0"/>
          <w:numId w:val="1"/>
        </w:numPr>
        <w:spacing w:after="80"/>
      </w:pPr>
      <w:r>
        <w:t>Process fee payments.</w:t>
      </w:r>
    </w:p>
    <w:p w14:paraId="63CC5DDA">
      <w:pPr>
        <w:pStyle w:val="19"/>
        <w:numPr>
          <w:ilvl w:val="0"/>
          <w:numId w:val="1"/>
        </w:numPr>
        <w:spacing w:after="80"/>
      </w:pPr>
      <w:r>
        <w:t>Handle medical records or diagnosis.</w:t>
      </w:r>
    </w:p>
    <w:p w14:paraId="42F83DA9">
      <w:pPr>
        <w:pStyle w:val="19"/>
        <w:numPr>
          <w:ilvl w:val="0"/>
          <w:numId w:val="1"/>
        </w:numPr>
        <w:spacing w:after="80"/>
      </w:pPr>
      <w:r>
        <w:t>Perform course registration.</w:t>
      </w:r>
    </w:p>
    <w:p w14:paraId="40DC0CD8">
      <w:pPr>
        <w:pStyle w:val="19"/>
        <w:numPr>
          <w:ilvl w:val="0"/>
          <w:numId w:val="1"/>
        </w:numPr>
        <w:spacing w:after="80"/>
      </w:pPr>
      <w:r>
        <w:t>Manage hostel room allocation.</w:t>
      </w:r>
    </w:p>
    <w:p w14:paraId="3F8B62C8">
      <w:pPr>
        <w:pStyle w:val="19"/>
        <w:numPr>
          <w:ilvl w:val="0"/>
          <w:numId w:val="1"/>
        </w:numPr>
        <w:spacing w:after="80"/>
      </w:pPr>
      <w:r>
        <w:t>Replace existing university management systems.</w:t>
      </w:r>
    </w:p>
    <w:p w14:paraId="1F164A21">
      <w:pPr>
        <w:spacing w:after="160" w:line="276" w:lineRule="auto"/>
      </w:pPr>
      <w:r>
        <w:t>The project covers design and evaluation only: user research, requirements, personas, user journeys, task flows, low-fidelity sketches, Balsamiq wireframes, usability testing, and prototype iteration. It does not include coding, database development, or deployment.</w:t>
      </w:r>
    </w:p>
    <w:p w14:paraId="3AFB9EAF">
      <w:pPr>
        <w:pStyle w:val="2"/>
        <w:spacing w:before="400" w:after="200"/>
      </w:pPr>
      <w:r>
        <w:t>6. Target Users</w:t>
      </w:r>
    </w:p>
    <w:p w14:paraId="607A1E1C">
      <w:pPr>
        <w:pStyle w:val="4"/>
        <w:spacing w:before="200" w:after="100"/>
      </w:pPr>
      <w:r>
        <w:t>Students</w:t>
      </w:r>
    </w:p>
    <w:p w14:paraId="13002486">
      <w:pPr>
        <w:spacing w:after="160" w:line="276" w:lineRule="auto"/>
      </w:pPr>
      <w:r>
        <w:t>Students use the application to join queues, check their position, receive updates, and confirm service completion. As the primary and most frequent users of university service points, students are the main focus of the design.</w:t>
      </w:r>
    </w:p>
    <w:p w14:paraId="600E5A73">
      <w:pPr>
        <w:pStyle w:val="4"/>
        <w:spacing w:before="200" w:after="100"/>
      </w:pPr>
      <w:r>
        <w:t>University Staff</w:t>
      </w:r>
    </w:p>
    <w:p w14:paraId="02E23F39">
      <w:pPr>
        <w:spacing w:after="160" w:line="276" w:lineRule="auto"/>
      </w:pPr>
      <w:r>
        <w:t>Staff use the system to manage queues and serve users more efficiently, with visibility into who is waiting and how the queue is progressing.</w:t>
      </w:r>
    </w:p>
    <w:p w14:paraId="05BAE4D6">
      <w:pPr>
        <w:pStyle w:val="4"/>
        <w:spacing w:before="200" w:after="100"/>
      </w:pPr>
      <w:r>
        <w:t>Visitors</w:t>
      </w:r>
    </w:p>
    <w:p w14:paraId="3D4E1416">
      <w:pPr>
        <w:spacing w:after="160" w:line="276" w:lineRule="auto"/>
      </w:pPr>
      <w:r>
        <w:t>Visitors such as parents, applicants, and alumni can also use the application to join a queue before visiting university offices.</w:t>
      </w:r>
    </w:p>
    <w:p w14:paraId="76C377B1">
      <w:pPr>
        <w:pStyle w:val="4"/>
        <w:spacing w:before="200" w:after="100"/>
      </w:pPr>
      <w:r>
        <w:t>University Administration</w:t>
      </w:r>
    </w:p>
    <w:p w14:paraId="1628668F">
      <w:pPr>
        <w:spacing w:after="160" w:line="276" w:lineRule="auto"/>
      </w:pPr>
      <w:r>
        <w:t>The university benefits from improved service delivery, reduced congestion, and better management of service points.</w:t>
      </w:r>
    </w:p>
    <w:p w14:paraId="07C0B68D">
      <w:pPr>
        <w:pStyle w:val="2"/>
        <w:spacing w:before="400" w:after="200"/>
      </w:pPr>
      <w:r>
        <w:t>7. User Research</w:t>
      </w:r>
    </w:p>
    <w:p w14:paraId="5204A561">
      <w:pPr>
        <w:pStyle w:val="3"/>
        <w:spacing w:before="300" w:after="150"/>
      </w:pPr>
      <w:r>
        <w:t>7.1 Research Objective</w:t>
      </w:r>
    </w:p>
    <w:p w14:paraId="320C9251">
      <w:pPr>
        <w:spacing w:after="160" w:line="276" w:lineRule="auto"/>
      </w:pPr>
      <w:r>
        <w:t xml:space="preserve">The research aimed to understand the current experiences, pain points, and needs of university students and staff regarding queue management at university service points, in order to inform the design of </w:t>
      </w:r>
      <w:r>
        <w:rPr>
          <w:rFonts w:hint="default"/>
          <w:lang w:val="en-US"/>
        </w:rPr>
        <w:t xml:space="preserve">Student </w:t>
      </w:r>
      <w:r>
        <w:t>Queue.</w:t>
      </w:r>
    </w:p>
    <w:p w14:paraId="48AFE376">
      <w:pPr>
        <w:pStyle w:val="3"/>
        <w:spacing w:before="300" w:after="150"/>
      </w:pPr>
    </w:p>
    <w:p w14:paraId="5BEFD45A">
      <w:pPr>
        <w:pStyle w:val="3"/>
        <w:spacing w:before="300" w:after="150"/>
      </w:pPr>
    </w:p>
    <w:p w14:paraId="60C5609D">
      <w:pPr>
        <w:pStyle w:val="3"/>
        <w:spacing w:before="300" w:after="150"/>
      </w:pPr>
      <w:r>
        <w:t>7.2 Methodology</w:t>
      </w:r>
    </w:p>
    <w:p w14:paraId="0407F746">
      <w:pPr>
        <w:spacing w:after="160" w:line="276" w:lineRule="auto"/>
        <w:rPr>
          <w:rFonts w:hint="default"/>
          <w:lang w:val="en-US"/>
        </w:rPr>
      </w:pPr>
      <w:r>
        <w:t>A structured questionnaire was developed using Google Forms and distributed to gather broad quantitative data, covering user role, frequency of visiting service points, service points where queues are experienced, frequency of long waits, preferred queuing method, and likelihood of adopting a virtual queue app. This was supplemented by direct, in-depth engagement with five students to gather qualitative detail on frustrations and feature priorities.</w:t>
      </w:r>
      <w:r>
        <w:rPr>
          <w:rFonts w:hint="default"/>
          <w:lang w:val="en-US"/>
        </w:rPr>
        <w:t>We did a further research to 5 students.</w:t>
      </w:r>
    </w:p>
    <w:p w14:paraId="1B68944C">
      <w:pPr>
        <w:pStyle w:val="3"/>
        <w:spacing w:before="300" w:after="150"/>
      </w:pPr>
      <w:r>
        <w:t>7.3 Participant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2350"/>
      </w:tblGrid>
      <w:tr w14:paraId="1057FACF">
        <w:tblPrEx>
          <w:tblCellMar>
            <w:top w:w="0" w:type="dxa"/>
            <w:left w:w="10" w:type="dxa"/>
            <w:bottom w:w="0" w:type="dxa"/>
            <w:right w:w="10" w:type="dxa"/>
          </w:tblCellMar>
        </w:tblPrEx>
        <w:trPr>
          <w:tblHeader/>
        </w:trPr>
        <w:tc>
          <w:tcPr>
            <w:tcW w:w="4000" w:type="dxa"/>
            <w:shd w:val="clear" w:color="auto" w:fill="1F3864"/>
            <w:tcMar>
              <w:top w:w="80" w:type="dxa"/>
              <w:left w:w="100" w:type="dxa"/>
              <w:bottom w:w="80" w:type="dxa"/>
              <w:right w:w="100" w:type="dxa"/>
            </w:tcMar>
            <w:vAlign w:val="center"/>
          </w:tcPr>
          <w:p w14:paraId="4F6B8270">
            <w:r>
              <w:rPr>
                <w:b/>
                <w:bCs/>
                <w:color w:val="FFFFFF"/>
                <w:sz w:val="20"/>
                <w:szCs w:val="20"/>
              </w:rPr>
              <w:t>User Group</w:t>
            </w:r>
          </w:p>
        </w:tc>
        <w:tc>
          <w:tcPr>
            <w:tcW w:w="3000" w:type="dxa"/>
            <w:shd w:val="clear" w:color="auto" w:fill="1F3864"/>
            <w:tcMar>
              <w:top w:w="80" w:type="dxa"/>
              <w:left w:w="100" w:type="dxa"/>
              <w:bottom w:w="80" w:type="dxa"/>
              <w:right w:w="100" w:type="dxa"/>
            </w:tcMar>
            <w:vAlign w:val="center"/>
          </w:tcPr>
          <w:p w14:paraId="7BC9562B">
            <w:r>
              <w:rPr>
                <w:b/>
                <w:bCs/>
                <w:color w:val="FFFFFF"/>
                <w:sz w:val="20"/>
                <w:szCs w:val="20"/>
              </w:rPr>
              <w:t>Number of Participants</w:t>
            </w:r>
          </w:p>
        </w:tc>
        <w:tc>
          <w:tcPr>
            <w:tcW w:w="2350" w:type="dxa"/>
            <w:shd w:val="clear" w:color="auto" w:fill="1F3864"/>
            <w:tcMar>
              <w:top w:w="80" w:type="dxa"/>
              <w:left w:w="100" w:type="dxa"/>
              <w:bottom w:w="80" w:type="dxa"/>
              <w:right w:w="100" w:type="dxa"/>
            </w:tcMar>
            <w:vAlign w:val="center"/>
          </w:tcPr>
          <w:p w14:paraId="0B073F12">
            <w:r>
              <w:rPr>
                <w:b/>
                <w:bCs/>
                <w:color w:val="FFFFFF"/>
                <w:sz w:val="20"/>
                <w:szCs w:val="20"/>
              </w:rPr>
              <w:t>Percentage</w:t>
            </w:r>
          </w:p>
        </w:tc>
      </w:tr>
      <w:tr w14:paraId="37A2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7B188446">
            <w:r>
              <w:rPr>
                <w:b w:val="0"/>
                <w:bCs w:val="0"/>
                <w:sz w:val="20"/>
                <w:szCs w:val="20"/>
              </w:rPr>
              <w:t>Students</w:t>
            </w:r>
          </w:p>
        </w:tc>
        <w:tc>
          <w:tcPr>
            <w:tcW w:w="3000" w:type="dxa"/>
            <w:tcMar>
              <w:top w:w="80" w:type="dxa"/>
              <w:left w:w="100" w:type="dxa"/>
              <w:bottom w:w="80" w:type="dxa"/>
              <w:right w:w="100" w:type="dxa"/>
            </w:tcMar>
            <w:vAlign w:val="center"/>
          </w:tcPr>
          <w:p w14:paraId="06437DBE">
            <w:r>
              <w:rPr>
                <w:b w:val="0"/>
                <w:bCs w:val="0"/>
                <w:sz w:val="20"/>
                <w:szCs w:val="20"/>
              </w:rPr>
              <w:t>9</w:t>
            </w:r>
          </w:p>
        </w:tc>
        <w:tc>
          <w:tcPr>
            <w:tcW w:w="2350" w:type="dxa"/>
            <w:tcMar>
              <w:top w:w="80" w:type="dxa"/>
              <w:left w:w="100" w:type="dxa"/>
              <w:bottom w:w="80" w:type="dxa"/>
              <w:right w:w="100" w:type="dxa"/>
            </w:tcMar>
            <w:vAlign w:val="center"/>
          </w:tcPr>
          <w:p w14:paraId="7CB9A0A4">
            <w:r>
              <w:rPr>
                <w:b w:val="0"/>
                <w:bCs w:val="0"/>
                <w:sz w:val="20"/>
                <w:szCs w:val="20"/>
              </w:rPr>
              <w:t>64.3%</w:t>
            </w:r>
          </w:p>
        </w:tc>
      </w:tr>
      <w:tr w14:paraId="5E03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80" w:type="dxa"/>
              <w:left w:w="100" w:type="dxa"/>
              <w:bottom w:w="80" w:type="dxa"/>
              <w:right w:w="100" w:type="dxa"/>
            </w:tcMar>
            <w:vAlign w:val="center"/>
          </w:tcPr>
          <w:p w14:paraId="36FCED1F">
            <w:r>
              <w:rPr>
                <w:b w:val="0"/>
                <w:bCs w:val="0"/>
                <w:sz w:val="20"/>
                <w:szCs w:val="20"/>
              </w:rPr>
              <w:t>Non-Teaching Staff</w:t>
            </w:r>
          </w:p>
        </w:tc>
        <w:tc>
          <w:tcPr>
            <w:tcW w:w="3000" w:type="dxa"/>
            <w:shd w:val="clear" w:color="auto" w:fill="F2F2F2"/>
            <w:tcMar>
              <w:top w:w="80" w:type="dxa"/>
              <w:left w:w="100" w:type="dxa"/>
              <w:bottom w:w="80" w:type="dxa"/>
              <w:right w:w="100" w:type="dxa"/>
            </w:tcMar>
            <w:vAlign w:val="center"/>
          </w:tcPr>
          <w:p w14:paraId="220C1954">
            <w:r>
              <w:rPr>
                <w:b w:val="0"/>
                <w:bCs w:val="0"/>
                <w:sz w:val="20"/>
                <w:szCs w:val="20"/>
              </w:rPr>
              <w:t>3</w:t>
            </w:r>
          </w:p>
        </w:tc>
        <w:tc>
          <w:tcPr>
            <w:tcW w:w="2350" w:type="dxa"/>
            <w:shd w:val="clear" w:color="auto" w:fill="F2F2F2"/>
            <w:tcMar>
              <w:top w:w="80" w:type="dxa"/>
              <w:left w:w="100" w:type="dxa"/>
              <w:bottom w:w="80" w:type="dxa"/>
              <w:right w:w="100" w:type="dxa"/>
            </w:tcMar>
            <w:vAlign w:val="center"/>
          </w:tcPr>
          <w:p w14:paraId="4DF0065B">
            <w:r>
              <w:rPr>
                <w:b w:val="0"/>
                <w:bCs w:val="0"/>
                <w:sz w:val="20"/>
                <w:szCs w:val="20"/>
              </w:rPr>
              <w:t>21.4%</w:t>
            </w:r>
          </w:p>
        </w:tc>
      </w:tr>
      <w:tr w14:paraId="5CD6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659EA036">
            <w:r>
              <w:rPr>
                <w:b w:val="0"/>
                <w:bCs w:val="0"/>
                <w:sz w:val="20"/>
                <w:szCs w:val="20"/>
              </w:rPr>
              <w:t>Teaching Staff</w:t>
            </w:r>
          </w:p>
        </w:tc>
        <w:tc>
          <w:tcPr>
            <w:tcW w:w="3000" w:type="dxa"/>
            <w:tcMar>
              <w:top w:w="80" w:type="dxa"/>
              <w:left w:w="100" w:type="dxa"/>
              <w:bottom w:w="80" w:type="dxa"/>
              <w:right w:w="100" w:type="dxa"/>
            </w:tcMar>
            <w:vAlign w:val="center"/>
          </w:tcPr>
          <w:p w14:paraId="49228C0F">
            <w:r>
              <w:rPr>
                <w:b w:val="0"/>
                <w:bCs w:val="0"/>
                <w:sz w:val="20"/>
                <w:szCs w:val="20"/>
              </w:rPr>
              <w:t>1</w:t>
            </w:r>
          </w:p>
        </w:tc>
        <w:tc>
          <w:tcPr>
            <w:tcW w:w="2350" w:type="dxa"/>
            <w:tcMar>
              <w:top w:w="80" w:type="dxa"/>
              <w:left w:w="100" w:type="dxa"/>
              <w:bottom w:w="80" w:type="dxa"/>
              <w:right w:w="100" w:type="dxa"/>
            </w:tcMar>
            <w:vAlign w:val="center"/>
          </w:tcPr>
          <w:p w14:paraId="5530C801">
            <w:r>
              <w:rPr>
                <w:b w:val="0"/>
                <w:bCs w:val="0"/>
                <w:sz w:val="20"/>
                <w:szCs w:val="20"/>
              </w:rPr>
              <w:t>7.1%</w:t>
            </w:r>
          </w:p>
        </w:tc>
      </w:tr>
      <w:tr w14:paraId="63A5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80" w:type="dxa"/>
              <w:left w:w="100" w:type="dxa"/>
              <w:bottom w:w="80" w:type="dxa"/>
              <w:right w:w="100" w:type="dxa"/>
            </w:tcMar>
            <w:vAlign w:val="center"/>
          </w:tcPr>
          <w:p w14:paraId="527290AA">
            <w:r>
              <w:rPr>
                <w:b w:val="0"/>
                <w:bCs w:val="0"/>
                <w:sz w:val="20"/>
                <w:szCs w:val="20"/>
              </w:rPr>
              <w:t>Visitors</w:t>
            </w:r>
          </w:p>
        </w:tc>
        <w:tc>
          <w:tcPr>
            <w:tcW w:w="3000" w:type="dxa"/>
            <w:shd w:val="clear" w:color="auto" w:fill="F2F2F2"/>
            <w:tcMar>
              <w:top w:w="80" w:type="dxa"/>
              <w:left w:w="100" w:type="dxa"/>
              <w:bottom w:w="80" w:type="dxa"/>
              <w:right w:w="100" w:type="dxa"/>
            </w:tcMar>
            <w:vAlign w:val="center"/>
          </w:tcPr>
          <w:p w14:paraId="41EC1BE6">
            <w:r>
              <w:rPr>
                <w:b w:val="0"/>
                <w:bCs w:val="0"/>
                <w:sz w:val="20"/>
                <w:szCs w:val="20"/>
              </w:rPr>
              <w:t>1</w:t>
            </w:r>
          </w:p>
        </w:tc>
        <w:tc>
          <w:tcPr>
            <w:tcW w:w="2350" w:type="dxa"/>
            <w:shd w:val="clear" w:color="auto" w:fill="F2F2F2"/>
            <w:tcMar>
              <w:top w:w="80" w:type="dxa"/>
              <w:left w:w="100" w:type="dxa"/>
              <w:bottom w:w="80" w:type="dxa"/>
              <w:right w:w="100" w:type="dxa"/>
            </w:tcMar>
            <w:vAlign w:val="center"/>
          </w:tcPr>
          <w:p w14:paraId="0701718A">
            <w:r>
              <w:rPr>
                <w:b w:val="0"/>
                <w:bCs w:val="0"/>
                <w:sz w:val="20"/>
                <w:szCs w:val="20"/>
              </w:rPr>
              <w:t>7.1%</w:t>
            </w:r>
          </w:p>
        </w:tc>
      </w:tr>
      <w:tr w14:paraId="6E01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vAlign w:val="center"/>
          </w:tcPr>
          <w:p w14:paraId="7D0C0960">
            <w:r>
              <w:rPr>
                <w:b w:val="0"/>
                <w:bCs w:val="0"/>
                <w:sz w:val="20"/>
                <w:szCs w:val="20"/>
              </w:rPr>
              <w:t>Total</w:t>
            </w:r>
          </w:p>
        </w:tc>
        <w:tc>
          <w:tcPr>
            <w:tcW w:w="3000" w:type="dxa"/>
            <w:tcMar>
              <w:top w:w="80" w:type="dxa"/>
              <w:left w:w="100" w:type="dxa"/>
              <w:bottom w:w="80" w:type="dxa"/>
              <w:right w:w="100" w:type="dxa"/>
            </w:tcMar>
            <w:vAlign w:val="center"/>
          </w:tcPr>
          <w:p w14:paraId="32F9E01D">
            <w:r>
              <w:rPr>
                <w:b w:val="0"/>
                <w:bCs w:val="0"/>
                <w:sz w:val="20"/>
                <w:szCs w:val="20"/>
              </w:rPr>
              <w:t>14</w:t>
            </w:r>
          </w:p>
        </w:tc>
        <w:tc>
          <w:tcPr>
            <w:tcW w:w="2350" w:type="dxa"/>
            <w:tcMar>
              <w:top w:w="80" w:type="dxa"/>
              <w:left w:w="100" w:type="dxa"/>
              <w:bottom w:w="80" w:type="dxa"/>
              <w:right w:w="100" w:type="dxa"/>
            </w:tcMar>
            <w:vAlign w:val="center"/>
          </w:tcPr>
          <w:p w14:paraId="7180F34D">
            <w:r>
              <w:rPr>
                <w:b w:val="0"/>
                <w:bCs w:val="0"/>
                <w:sz w:val="20"/>
                <w:szCs w:val="20"/>
              </w:rPr>
              <w:t>100%</w:t>
            </w:r>
          </w:p>
        </w:tc>
      </w:tr>
    </w:tbl>
    <w:p w14:paraId="6A0F3E81">
      <w:pPr>
        <w:pStyle w:val="3"/>
        <w:spacing w:before="300" w:after="150"/>
      </w:pPr>
    </w:p>
    <w:p w14:paraId="7CA24551">
      <w:pPr>
        <w:pStyle w:val="3"/>
        <w:spacing w:before="300" w:after="150"/>
      </w:pPr>
      <w:r>
        <w:t>7.4 Key Findings</w:t>
      </w:r>
    </w:p>
    <w:p w14:paraId="31E31B46">
      <w:pPr>
        <w:spacing w:after="100"/>
      </w:pPr>
      <w:r>
        <w:rPr>
          <w:b/>
          <w:bCs/>
        </w:rPr>
        <w:t xml:space="preserve">Frequency of visiting service points: </w:t>
      </w:r>
      <w:r>
        <w:t>28.6% visit daily, 28.6% visit 2–3 times per week, 28.6% visit rarely, and 14.3% visit monthly — more than half of respondents use service points regularly.</w:t>
      </w:r>
    </w:p>
    <w:p w14:paraId="31205A70">
      <w:pPr>
        <w:spacing w:after="100"/>
      </w:pPr>
      <w:r>
        <w:rPr>
          <w:b/>
          <w:bCs/>
        </w:rPr>
        <w:t xml:space="preserve">Service points with the most queueing: </w:t>
      </w:r>
      <w:r>
        <w:t>the Finance Office (64.3%) and the student cafeteria (57.1%) recorded the highest queueing incidence, followed by the Accommodation Office (35.7%).</w:t>
      </w:r>
    </w:p>
    <w:p w14:paraId="1336D09A">
      <w:pPr>
        <w:spacing w:after="100"/>
      </w:pPr>
      <w:r>
        <w:rPr>
          <w:b/>
          <w:bCs/>
        </w:rPr>
        <w:t xml:space="preserve">Experience of long waits: </w:t>
      </w:r>
      <w:r>
        <w:t>every participant had experienced a long queue at least occasionally — 42.9% occasionally, 28.6% frequently, 28.6% rarely, and 0% never.</w:t>
      </w:r>
    </w:p>
    <w:p w14:paraId="198D091F">
      <w:pPr>
        <w:spacing w:after="100"/>
      </w:pPr>
      <w:r>
        <w:rPr>
          <w:b/>
          <w:bCs/>
        </w:rPr>
        <w:t xml:space="preserve">Preferred queuing method: </w:t>
      </w:r>
      <w:r>
        <w:t>71.4% preferred joining a queue remotely through a mobile application, versus 21.4% who preferred a physical ticket.</w:t>
      </w:r>
    </w:p>
    <w:p w14:paraId="2EF2B3C9">
      <w:pPr>
        <w:spacing w:after="100"/>
      </w:pPr>
      <w:r>
        <w:rPr>
          <w:b/>
          <w:bCs/>
        </w:rPr>
        <w:t xml:space="preserve">Willingness to adopt the app: </w:t>
      </w:r>
      <w:r>
        <w:t>participants rated their likelihood of use at an average of 4.0 out of 5, indicating strong acceptance.</w:t>
      </w:r>
    </w:p>
    <w:p w14:paraId="7F7AE496">
      <w:pPr>
        <w:pStyle w:val="3"/>
        <w:spacing w:before="300" w:after="150"/>
      </w:pPr>
      <w:r>
        <w:t>7.5 Supporting Evidence</w:t>
      </w:r>
    </w:p>
    <w:p w14:paraId="3D7F362F">
      <w:pPr>
        <w:spacing w:after="160" w:line="276" w:lineRule="auto"/>
      </w:pPr>
      <w:r>
        <w:t>Direct engagement with five students who regularly use university services reinforced the survey findings:</w:t>
      </w:r>
    </w:p>
    <w:p w14:paraId="32A969CE">
      <w:pPr>
        <w:pStyle w:val="19"/>
        <w:numPr>
          <w:ilvl w:val="0"/>
          <w:numId w:val="1"/>
        </w:numPr>
        <w:spacing w:after="80"/>
      </w:pPr>
      <w:r>
        <w:t>100% reported waiting in a queue at least once a week; 80% reported waiting over 30 minutes.</w:t>
      </w:r>
    </w:p>
    <w:p w14:paraId="24660348">
      <w:pPr>
        <w:pStyle w:val="19"/>
        <w:numPr>
          <w:ilvl w:val="0"/>
          <w:numId w:val="1"/>
        </w:numPr>
        <w:spacing w:after="80"/>
      </w:pPr>
      <w:r>
        <w:t>Queue position was the single most requested feature, mentioned by all five participants.</w:t>
      </w:r>
    </w:p>
    <w:p w14:paraId="3B4D2C9B">
      <w:pPr>
        <w:pStyle w:val="19"/>
        <w:numPr>
          <w:ilvl w:val="0"/>
          <w:numId w:val="1"/>
        </w:numPr>
        <w:spacing w:after="80"/>
      </w:pPr>
      <w:r>
        <w:t>Estimated waiting time was described as a “must-have” by 4 of 5 participants.</w:t>
      </w:r>
    </w:p>
    <w:p w14:paraId="70081251">
      <w:pPr>
        <w:pStyle w:val="19"/>
        <w:numPr>
          <w:ilvl w:val="0"/>
          <w:numId w:val="1"/>
        </w:numPr>
        <w:spacing w:after="80"/>
      </w:pPr>
      <w:r>
        <w:t>Push notifications were preferred by 4 of 5 participants so the app could alert them only when action was needed.</w:t>
      </w:r>
    </w:p>
    <w:p w14:paraId="4411F075">
      <w:pPr>
        <w:pStyle w:val="19"/>
        <w:numPr>
          <w:ilvl w:val="0"/>
          <w:numId w:val="1"/>
        </w:numPr>
        <w:spacing w:after="80"/>
      </w:pPr>
      <w:r>
        <w:t>All participants expressed concern about system reliability, particularly the risk of missing a turn — reinforcing the need for clear feedback and trust-building design.</w:t>
      </w:r>
    </w:p>
    <w:p w14:paraId="4EA8F181">
      <w:pPr>
        <w:pStyle w:val="3"/>
        <w:spacing w:before="300" w:after="150"/>
      </w:pPr>
      <w:r>
        <w:t>7.6 Key Insight and Design Implication</w:t>
      </w:r>
    </w:p>
    <w:p w14:paraId="240C95D6">
      <w:pPr>
        <w:spacing w:after="160" w:line="276" w:lineRule="auto"/>
      </w:pPr>
      <w:r>
        <w:t>The research confirms that physical queueing is a significant and widespread challenge across the university, and that there is strong, evidence-backed demand for a mobile solution prioritising: remote queue registration, real-time position tracking, estimated waiting times, push notifications, support for multiple service points, and a simple, accessible interface.</w:t>
      </w:r>
    </w:p>
    <w:p w14:paraId="60CF6E2A"/>
    <w:p w14:paraId="06C93D0A">
      <w:pPr>
        <w:pStyle w:val="2"/>
        <w:spacing w:before="400" w:after="200"/>
        <w:rPr>
          <w:rFonts w:hint="default"/>
          <w:lang w:val="en-US"/>
        </w:rPr>
      </w:pPr>
      <w:r>
        <w:rPr>
          <w:rFonts w:hint="default"/>
          <w:lang w:val="en-US"/>
        </w:rPr>
        <w:t>8</w:t>
      </w:r>
      <w:r>
        <w:t xml:space="preserve">. User </w:t>
      </w:r>
      <w:r>
        <w:rPr>
          <w:rFonts w:hint="default"/>
          <w:lang w:val="en-US"/>
        </w:rPr>
        <w:t>Personas</w:t>
      </w:r>
    </w:p>
    <w:p w14:paraId="69CB7954"/>
    <w:p w14:paraId="736DB360"/>
    <w:p w14:paraId="4B6C6FDB">
      <w:pPr>
        <w:spacing w:after="160" w:line="276" w:lineRule="auto"/>
      </w:pPr>
      <w:r>
        <w:t>Two personas were developed from the research findings to guide design decisions and ensure the prototype meets the needs of its intended users.</w:t>
      </w:r>
    </w:p>
    <w:p w14:paraId="03B9CBA4">
      <w:pPr>
        <w:pStyle w:val="3"/>
        <w:spacing w:before="300" w:after="150"/>
        <w:rPr>
          <w:rFonts w:hint="default"/>
          <w:lang w:val="en-US"/>
        </w:rPr>
      </w:pPr>
      <w:r>
        <w:t xml:space="preserve">Persona 1: </w:t>
      </w:r>
      <w:r>
        <w:rPr>
          <w:rFonts w:hint="default"/>
          <w:lang w:val="en-US"/>
        </w:rPr>
        <w:t>Brian Mwangi</w:t>
      </w:r>
      <w:r>
        <w:t xml:space="preserve">  —  Undergraduate</w:t>
      </w:r>
      <w:r>
        <w:rPr>
          <w:rFonts w:hint="default"/>
          <w:lang w:val="en-US"/>
        </w:rPr>
        <w:t xml:space="preserve"> student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10CC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79612A61">
            <w:r>
              <w:rPr>
                <w:b/>
                <w:bCs/>
                <w:color w:val="FFFFFF"/>
                <w:sz w:val="20"/>
                <w:szCs w:val="20"/>
              </w:rPr>
              <w:t>Attribute</w:t>
            </w:r>
          </w:p>
        </w:tc>
        <w:tc>
          <w:tcPr>
            <w:tcW w:w="6750" w:type="dxa"/>
            <w:shd w:val="clear" w:color="auto" w:fill="1F3864"/>
            <w:tcMar>
              <w:top w:w="80" w:type="dxa"/>
              <w:left w:w="100" w:type="dxa"/>
              <w:bottom w:w="80" w:type="dxa"/>
              <w:right w:w="100" w:type="dxa"/>
            </w:tcMar>
            <w:vAlign w:val="center"/>
          </w:tcPr>
          <w:p w14:paraId="3F6B0CEB">
            <w:r>
              <w:rPr>
                <w:b/>
                <w:bCs/>
                <w:color w:val="FFFFFF"/>
                <w:sz w:val="20"/>
                <w:szCs w:val="20"/>
              </w:rPr>
              <w:t>Detail</w:t>
            </w:r>
          </w:p>
        </w:tc>
      </w:tr>
      <w:tr w14:paraId="5595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88B26FE">
            <w:r>
              <w:rPr>
                <w:b w:val="0"/>
                <w:bCs w:val="0"/>
                <w:sz w:val="20"/>
                <w:szCs w:val="20"/>
              </w:rPr>
              <w:t>Age</w:t>
            </w:r>
          </w:p>
        </w:tc>
        <w:tc>
          <w:tcPr>
            <w:tcW w:w="6750" w:type="dxa"/>
            <w:tcMar>
              <w:top w:w="80" w:type="dxa"/>
              <w:left w:w="100" w:type="dxa"/>
              <w:bottom w:w="80" w:type="dxa"/>
              <w:right w:w="100" w:type="dxa"/>
            </w:tcMar>
            <w:vAlign w:val="center"/>
          </w:tcPr>
          <w:p w14:paraId="73037CAC">
            <w:r>
              <w:rPr>
                <w:b w:val="0"/>
                <w:bCs w:val="0"/>
                <w:sz w:val="20"/>
                <w:szCs w:val="20"/>
              </w:rPr>
              <w:t>21</w:t>
            </w:r>
          </w:p>
        </w:tc>
      </w:tr>
      <w:tr w14:paraId="1BB4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02818CCA">
            <w:r>
              <w:rPr>
                <w:b w:val="0"/>
                <w:bCs w:val="0"/>
                <w:sz w:val="20"/>
                <w:szCs w:val="20"/>
              </w:rPr>
              <w:t>Occupation</w:t>
            </w:r>
          </w:p>
        </w:tc>
        <w:tc>
          <w:tcPr>
            <w:tcW w:w="6750" w:type="dxa"/>
            <w:shd w:val="clear" w:color="auto" w:fill="F2F2F2"/>
            <w:tcMar>
              <w:top w:w="80" w:type="dxa"/>
              <w:left w:w="100" w:type="dxa"/>
              <w:bottom w:w="80" w:type="dxa"/>
              <w:right w:w="100" w:type="dxa"/>
            </w:tcMar>
            <w:vAlign w:val="center"/>
          </w:tcPr>
          <w:p w14:paraId="04430FF9">
            <w:r>
              <w:rPr>
                <w:b w:val="0"/>
                <w:bCs w:val="0"/>
                <w:sz w:val="20"/>
                <w:szCs w:val="20"/>
              </w:rPr>
              <w:t>Third-Year University Student</w:t>
            </w:r>
          </w:p>
        </w:tc>
      </w:tr>
      <w:tr w14:paraId="582F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73F6177">
            <w:r>
              <w:rPr>
                <w:b w:val="0"/>
                <w:bCs w:val="0"/>
                <w:sz w:val="20"/>
                <w:szCs w:val="20"/>
              </w:rPr>
              <w:t>Technology Experience</w:t>
            </w:r>
          </w:p>
        </w:tc>
        <w:tc>
          <w:tcPr>
            <w:tcW w:w="6750" w:type="dxa"/>
            <w:tcMar>
              <w:top w:w="80" w:type="dxa"/>
              <w:left w:w="100" w:type="dxa"/>
              <w:bottom w:w="80" w:type="dxa"/>
              <w:right w:w="100" w:type="dxa"/>
            </w:tcMar>
            <w:vAlign w:val="center"/>
          </w:tcPr>
          <w:p w14:paraId="524733A5">
            <w:r>
              <w:rPr>
                <w:b w:val="0"/>
                <w:bCs w:val="0"/>
                <w:sz w:val="20"/>
                <w:szCs w:val="20"/>
              </w:rPr>
              <w:t>High — uses a smartphone daily</w:t>
            </w:r>
          </w:p>
        </w:tc>
      </w:tr>
      <w:tr w14:paraId="5948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FB2B2ED">
            <w:r>
              <w:rPr>
                <w:b w:val="0"/>
                <w:bCs w:val="0"/>
                <w:sz w:val="20"/>
                <w:szCs w:val="20"/>
              </w:rPr>
              <w:t>Background</w:t>
            </w:r>
          </w:p>
        </w:tc>
        <w:tc>
          <w:tcPr>
            <w:tcW w:w="6750" w:type="dxa"/>
            <w:shd w:val="clear" w:color="auto" w:fill="F2F2F2"/>
            <w:tcMar>
              <w:top w:w="80" w:type="dxa"/>
              <w:left w:w="100" w:type="dxa"/>
              <w:bottom w:w="80" w:type="dxa"/>
              <w:right w:w="100" w:type="dxa"/>
            </w:tcMar>
            <w:vAlign w:val="center"/>
          </w:tcPr>
          <w:p w14:paraId="17BBACC5">
            <w:r>
              <w:rPr>
                <w:rFonts w:hint="default"/>
                <w:b w:val="0"/>
                <w:bCs w:val="0"/>
                <w:sz w:val="20"/>
                <w:szCs w:val="20"/>
                <w:lang w:val="en-US"/>
              </w:rPr>
              <w:t xml:space="preserve">Brian </w:t>
            </w:r>
            <w:r>
              <w:rPr>
                <w:b w:val="0"/>
                <w:bCs w:val="0"/>
                <w:sz w:val="20"/>
                <w:szCs w:val="20"/>
              </w:rPr>
              <w:t>frequently visits the Registry and Finance Office for fee payment, course registration, and academic clearance, and experiences long waits especially during registration periods.</w:t>
            </w:r>
          </w:p>
        </w:tc>
      </w:tr>
      <w:tr w14:paraId="26FC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E7E3F6B">
            <w:r>
              <w:rPr>
                <w:b w:val="0"/>
                <w:bCs w:val="0"/>
                <w:sz w:val="20"/>
                <w:szCs w:val="20"/>
              </w:rPr>
              <w:t>Goals</w:t>
            </w:r>
          </w:p>
        </w:tc>
        <w:tc>
          <w:tcPr>
            <w:tcW w:w="6750" w:type="dxa"/>
            <w:tcMar>
              <w:top w:w="80" w:type="dxa"/>
              <w:left w:w="100" w:type="dxa"/>
              <w:bottom w:w="80" w:type="dxa"/>
              <w:right w:w="100" w:type="dxa"/>
            </w:tcMar>
            <w:vAlign w:val="center"/>
          </w:tcPr>
          <w:p w14:paraId="04D811E3">
            <w:r>
              <w:rPr>
                <w:b w:val="0"/>
                <w:bCs w:val="0"/>
                <w:sz w:val="20"/>
                <w:szCs w:val="20"/>
              </w:rPr>
              <w:t>Join a queue without standing in line; know how long she will wait; receive queue-position updates; save time for classes and studying.</w:t>
            </w:r>
          </w:p>
        </w:tc>
      </w:tr>
      <w:tr w14:paraId="047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90C71A5">
            <w:r>
              <w:rPr>
                <w:b w:val="0"/>
                <w:bCs w:val="0"/>
                <w:sz w:val="20"/>
                <w:szCs w:val="20"/>
              </w:rPr>
              <w:t>Frustrations</w:t>
            </w:r>
          </w:p>
        </w:tc>
        <w:tc>
          <w:tcPr>
            <w:tcW w:w="6750" w:type="dxa"/>
            <w:shd w:val="clear" w:color="auto" w:fill="F2F2F2"/>
            <w:tcMar>
              <w:top w:w="80" w:type="dxa"/>
              <w:left w:w="100" w:type="dxa"/>
              <w:bottom w:w="80" w:type="dxa"/>
              <w:right w:w="100" w:type="dxa"/>
            </w:tcMar>
            <w:vAlign w:val="center"/>
          </w:tcPr>
          <w:p w14:paraId="090BF62D">
            <w:r>
              <w:rPr>
                <w:b w:val="0"/>
                <w:bCs w:val="0"/>
                <w:sz w:val="20"/>
                <w:szCs w:val="20"/>
              </w:rPr>
              <w:t>Long waiting lines; missing lectures while waiting; no visibility into queue progress; overcrowded offices.</w:t>
            </w:r>
          </w:p>
        </w:tc>
      </w:tr>
      <w:tr w14:paraId="6DD2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48C13F4">
            <w:r>
              <w:rPr>
                <w:b w:val="0"/>
                <w:bCs w:val="0"/>
                <w:sz w:val="20"/>
                <w:szCs w:val="20"/>
              </w:rPr>
              <w:t>Needs</w:t>
            </w:r>
          </w:p>
        </w:tc>
        <w:tc>
          <w:tcPr>
            <w:tcW w:w="6750" w:type="dxa"/>
            <w:tcMar>
              <w:top w:w="80" w:type="dxa"/>
              <w:left w:w="100" w:type="dxa"/>
              <w:bottom w:w="80" w:type="dxa"/>
              <w:right w:w="100" w:type="dxa"/>
            </w:tcMar>
            <w:vAlign w:val="center"/>
          </w:tcPr>
          <w:p w14:paraId="63BA7EAA">
            <w:r>
              <w:rPr>
                <w:b w:val="0"/>
                <w:bCs w:val="0"/>
                <w:sz w:val="20"/>
                <w:szCs w:val="20"/>
              </w:rPr>
              <w:t>A simple, easy-to-use app; real-time queue updates; notifications when her turn is near; the ability to leave the queue if plans change.</w:t>
            </w:r>
          </w:p>
        </w:tc>
      </w:tr>
    </w:tbl>
    <w:p w14:paraId="05B666E7">
      <w:pPr>
        <w:pStyle w:val="3"/>
        <w:spacing w:before="300" w:after="150"/>
      </w:pPr>
    </w:p>
    <w:p w14:paraId="477B6837">
      <w:pPr>
        <w:pStyle w:val="3"/>
        <w:spacing w:before="300" w:after="150"/>
      </w:pPr>
    </w:p>
    <w:p w14:paraId="07D54AAB">
      <w:pPr>
        <w:pStyle w:val="3"/>
        <w:spacing w:before="300" w:after="150"/>
      </w:pPr>
    </w:p>
    <w:p w14:paraId="546CE3A7">
      <w:pPr>
        <w:pStyle w:val="3"/>
        <w:spacing w:before="300" w:after="150"/>
      </w:pPr>
    </w:p>
    <w:p w14:paraId="304E7491">
      <w:pPr>
        <w:pStyle w:val="3"/>
        <w:spacing w:before="300" w:after="150"/>
      </w:pPr>
      <w:bookmarkStart w:id="0" w:name="_GoBack"/>
      <w:bookmarkEnd w:id="0"/>
    </w:p>
    <w:p w14:paraId="32AA46FA">
      <w:pPr>
        <w:pStyle w:val="3"/>
        <w:spacing w:before="300" w:after="150"/>
      </w:pPr>
      <w:r>
        <w:t xml:space="preserve">Persona 2: </w:t>
      </w:r>
      <w:r>
        <w:rPr>
          <w:rFonts w:hint="default"/>
          <w:lang w:val="en-US"/>
        </w:rPr>
        <w:t>Grace Wanjiku</w:t>
      </w:r>
      <w:r>
        <w:t xml:space="preserve"> —  Staff Member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7EF9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5E665BCA">
            <w:r>
              <w:rPr>
                <w:b/>
                <w:bCs/>
                <w:color w:val="FFFFFF"/>
                <w:sz w:val="20"/>
                <w:szCs w:val="20"/>
              </w:rPr>
              <w:t>Attribute</w:t>
            </w:r>
          </w:p>
        </w:tc>
        <w:tc>
          <w:tcPr>
            <w:tcW w:w="6750" w:type="dxa"/>
            <w:shd w:val="clear" w:color="auto" w:fill="1F3864"/>
            <w:tcMar>
              <w:top w:w="80" w:type="dxa"/>
              <w:left w:w="100" w:type="dxa"/>
              <w:bottom w:w="80" w:type="dxa"/>
              <w:right w:w="100" w:type="dxa"/>
            </w:tcMar>
            <w:vAlign w:val="center"/>
          </w:tcPr>
          <w:p w14:paraId="12811AAC">
            <w:r>
              <w:rPr>
                <w:b/>
                <w:bCs/>
                <w:color w:val="FFFFFF"/>
                <w:sz w:val="20"/>
                <w:szCs w:val="20"/>
              </w:rPr>
              <w:t>Detail</w:t>
            </w:r>
          </w:p>
        </w:tc>
      </w:tr>
      <w:tr w14:paraId="6489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2254B3">
            <w:r>
              <w:rPr>
                <w:b w:val="0"/>
                <w:bCs w:val="0"/>
                <w:sz w:val="20"/>
                <w:szCs w:val="20"/>
              </w:rPr>
              <w:t>Age</w:t>
            </w:r>
          </w:p>
        </w:tc>
        <w:tc>
          <w:tcPr>
            <w:tcW w:w="6750" w:type="dxa"/>
            <w:tcMar>
              <w:top w:w="80" w:type="dxa"/>
              <w:left w:w="100" w:type="dxa"/>
              <w:bottom w:w="80" w:type="dxa"/>
              <w:right w:w="100" w:type="dxa"/>
            </w:tcMar>
            <w:vAlign w:val="center"/>
          </w:tcPr>
          <w:p w14:paraId="6DEEB615">
            <w:r>
              <w:rPr>
                <w:b w:val="0"/>
                <w:bCs w:val="0"/>
                <w:sz w:val="20"/>
                <w:szCs w:val="20"/>
              </w:rPr>
              <w:t>45</w:t>
            </w:r>
          </w:p>
        </w:tc>
      </w:tr>
      <w:tr w14:paraId="6F5D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03D0F2C4">
            <w:r>
              <w:rPr>
                <w:b w:val="0"/>
                <w:bCs w:val="0"/>
                <w:sz w:val="20"/>
                <w:szCs w:val="20"/>
              </w:rPr>
              <w:t>Role</w:t>
            </w:r>
          </w:p>
        </w:tc>
        <w:tc>
          <w:tcPr>
            <w:tcW w:w="6750" w:type="dxa"/>
            <w:shd w:val="clear" w:color="auto" w:fill="F2F2F2"/>
            <w:tcMar>
              <w:top w:w="80" w:type="dxa"/>
              <w:left w:w="100" w:type="dxa"/>
              <w:bottom w:w="80" w:type="dxa"/>
              <w:right w:w="100" w:type="dxa"/>
            </w:tcMar>
            <w:vAlign w:val="center"/>
          </w:tcPr>
          <w:p w14:paraId="329E52D5">
            <w:r>
              <w:rPr>
                <w:b w:val="0"/>
                <w:bCs w:val="0"/>
                <w:sz w:val="20"/>
                <w:szCs w:val="20"/>
              </w:rPr>
              <w:t>Registry Officer</w:t>
            </w:r>
          </w:p>
        </w:tc>
      </w:tr>
      <w:tr w14:paraId="4B70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86EA453">
            <w:r>
              <w:rPr>
                <w:b w:val="0"/>
                <w:bCs w:val="0"/>
                <w:sz w:val="20"/>
                <w:szCs w:val="20"/>
              </w:rPr>
              <w:t>Technology Experience</w:t>
            </w:r>
          </w:p>
        </w:tc>
        <w:tc>
          <w:tcPr>
            <w:tcW w:w="6750" w:type="dxa"/>
            <w:tcMar>
              <w:top w:w="80" w:type="dxa"/>
              <w:left w:w="100" w:type="dxa"/>
              <w:bottom w:w="80" w:type="dxa"/>
              <w:right w:w="100" w:type="dxa"/>
            </w:tcMar>
            <w:vAlign w:val="center"/>
          </w:tcPr>
          <w:p w14:paraId="14031933">
            <w:r>
              <w:rPr>
                <w:b w:val="0"/>
                <w:bCs w:val="0"/>
                <w:sz w:val="20"/>
                <w:szCs w:val="20"/>
              </w:rPr>
              <w:t>Moderate — comfortable with basic apps and dashboards</w:t>
            </w:r>
          </w:p>
        </w:tc>
      </w:tr>
      <w:tr w14:paraId="73F9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48F911F0">
            <w:r>
              <w:rPr>
                <w:b w:val="0"/>
                <w:bCs w:val="0"/>
                <w:sz w:val="20"/>
                <w:szCs w:val="20"/>
              </w:rPr>
              <w:t>Background</w:t>
            </w:r>
          </w:p>
        </w:tc>
        <w:tc>
          <w:tcPr>
            <w:tcW w:w="6750" w:type="dxa"/>
            <w:shd w:val="clear" w:color="auto" w:fill="F2F2F2"/>
            <w:tcMar>
              <w:top w:w="80" w:type="dxa"/>
              <w:left w:w="100" w:type="dxa"/>
              <w:bottom w:w="80" w:type="dxa"/>
              <w:right w:w="100" w:type="dxa"/>
            </w:tcMar>
            <w:vAlign w:val="center"/>
          </w:tcPr>
          <w:p w14:paraId="6EF92C84">
            <w:r>
              <w:rPr>
                <w:rFonts w:hint="default"/>
                <w:b w:val="0"/>
                <w:bCs w:val="0"/>
                <w:sz w:val="20"/>
                <w:szCs w:val="20"/>
                <w:lang w:val="en-US"/>
              </w:rPr>
              <w:t>Grace</w:t>
            </w:r>
            <w:r>
              <w:rPr>
                <w:b w:val="0"/>
                <w:bCs w:val="0"/>
                <w:sz w:val="20"/>
                <w:szCs w:val="20"/>
              </w:rPr>
              <w:t xml:space="preserve"> manages the registry front desk during peak registration periods, often serving over 100 students in a single day.</w:t>
            </w:r>
          </w:p>
        </w:tc>
      </w:tr>
      <w:tr w14:paraId="6EDA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13F499F">
            <w:r>
              <w:rPr>
                <w:b w:val="0"/>
                <w:bCs w:val="0"/>
                <w:sz w:val="20"/>
                <w:szCs w:val="20"/>
              </w:rPr>
              <w:t>Goals</w:t>
            </w:r>
          </w:p>
        </w:tc>
        <w:tc>
          <w:tcPr>
            <w:tcW w:w="6750" w:type="dxa"/>
            <w:tcMar>
              <w:top w:w="80" w:type="dxa"/>
              <w:left w:w="100" w:type="dxa"/>
              <w:bottom w:w="80" w:type="dxa"/>
              <w:right w:w="100" w:type="dxa"/>
            </w:tcMar>
            <w:vAlign w:val="center"/>
          </w:tcPr>
          <w:p w14:paraId="0347AFAE">
            <w:r>
              <w:rPr>
                <w:b w:val="0"/>
                <w:bCs w:val="0"/>
                <w:sz w:val="20"/>
                <w:szCs w:val="20"/>
              </w:rPr>
              <w:t>Easily see who is next and call them forward; reduce chaos and crowding at the counter; mark no-shows and move to the next person quickly.</w:t>
            </w:r>
          </w:p>
        </w:tc>
      </w:tr>
      <w:tr w14:paraId="7619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F559898">
            <w:r>
              <w:rPr>
                <w:b w:val="0"/>
                <w:bCs w:val="0"/>
                <w:sz w:val="20"/>
                <w:szCs w:val="20"/>
              </w:rPr>
              <w:t>Frustrations</w:t>
            </w:r>
          </w:p>
        </w:tc>
        <w:tc>
          <w:tcPr>
            <w:tcW w:w="6750" w:type="dxa"/>
            <w:shd w:val="clear" w:color="auto" w:fill="F2F2F2"/>
            <w:tcMar>
              <w:top w:w="80" w:type="dxa"/>
              <w:left w:w="100" w:type="dxa"/>
              <w:bottom w:w="80" w:type="dxa"/>
              <w:right w:w="100" w:type="dxa"/>
            </w:tcMar>
            <w:vAlign w:val="center"/>
          </w:tcPr>
          <w:p w14:paraId="4B6B825B">
            <w:r>
              <w:rPr>
                <w:b w:val="0"/>
                <w:bCs w:val="0"/>
                <w:sz w:val="20"/>
                <w:szCs w:val="20"/>
              </w:rPr>
              <w:t>Physical crowding makes it hard to manage the line fairly; no easy way to communicate delays to waiting students.</w:t>
            </w:r>
          </w:p>
        </w:tc>
      </w:tr>
      <w:tr w14:paraId="4375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DEAD122">
            <w:r>
              <w:rPr>
                <w:b w:val="0"/>
                <w:bCs w:val="0"/>
                <w:sz w:val="20"/>
                <w:szCs w:val="20"/>
              </w:rPr>
              <w:t>Quote</w:t>
            </w:r>
          </w:p>
        </w:tc>
        <w:tc>
          <w:tcPr>
            <w:tcW w:w="6750" w:type="dxa"/>
            <w:tcMar>
              <w:top w:w="80" w:type="dxa"/>
              <w:left w:w="100" w:type="dxa"/>
              <w:bottom w:w="80" w:type="dxa"/>
              <w:right w:w="100" w:type="dxa"/>
            </w:tcMar>
            <w:vAlign w:val="center"/>
          </w:tcPr>
          <w:p w14:paraId="7C98451E">
            <w:r>
              <w:rPr>
                <w:b w:val="0"/>
                <w:bCs w:val="0"/>
                <w:sz w:val="20"/>
                <w:szCs w:val="20"/>
              </w:rPr>
              <w:t>“If students knew their position, half of them wouldn't be standing here at all.”</w:t>
            </w:r>
          </w:p>
        </w:tc>
      </w:tr>
    </w:tbl>
    <w:p w14:paraId="42896D72">
      <w:pPr>
        <w:pStyle w:val="3"/>
        <w:spacing w:before="300" w:after="150"/>
      </w:pPr>
    </w:p>
    <w:p w14:paraId="633D441E">
      <w:pPr>
        <w:pStyle w:val="3"/>
        <w:spacing w:before="300" w:after="150"/>
      </w:pPr>
    </w:p>
    <w:p w14:paraId="74D5164B">
      <w:pPr>
        <w:pStyle w:val="3"/>
        <w:spacing w:before="300" w:after="150"/>
      </w:pPr>
    </w:p>
    <w:p w14:paraId="0B87697A">
      <w:pPr>
        <w:pStyle w:val="3"/>
        <w:spacing w:before="300" w:after="150"/>
      </w:pPr>
      <w:r>
        <w:t>8.1 Design Implications</w:t>
      </w:r>
    </w:p>
    <w:p w14:paraId="500D58F2">
      <w:pPr>
        <w:spacing w:after="160" w:line="276" w:lineRule="auto"/>
      </w:pPr>
      <w:r>
        <w:t>The personas show that users need a mobile application that is simple and easy to use, fast and responsive, able to display real-time queue information, capable of sending timely notifications, and accessible from anywhere using a smartphone. These implications directly informed the functional and usability requirements below, and the staff-facing screens in the Balsamiq prototype.</w:t>
      </w:r>
    </w:p>
    <w:p w14:paraId="64ADA352">
      <w:pPr>
        <w:spacing w:after="160" w:line="276" w:lineRule="auto"/>
      </w:pPr>
    </w:p>
    <w:p w14:paraId="4B709002">
      <w:pPr>
        <w:rPr>
          <w:rFonts w:hint="default" w:ascii="Arial" w:hAnsi="Arial" w:cs="Arial"/>
          <w:i w:val="0"/>
          <w:iCs w:val="0"/>
          <w:caps w:val="0"/>
          <w:color w:val="000000"/>
          <w:spacing w:val="0"/>
          <w:sz w:val="22"/>
          <w:szCs w:val="22"/>
          <w:shd w:val="clear" w:fill="FFFFFF"/>
        </w:rPr>
      </w:pPr>
      <w:r>
        <w:rPr>
          <w:rFonts w:ascii="SimSun" w:hAnsi="SimSun" w:eastAsia="SimSun" w:cs="SimSun"/>
          <w:sz w:val="24"/>
          <w:szCs w:val="24"/>
        </w:rPr>
        <w:t>The following functional requirements were identified:</w:t>
      </w:r>
    </w:p>
    <w:p w14:paraId="510CD59E">
      <w:pPr>
        <w:rPr>
          <w:rFonts w:hint="default" w:ascii="Arial" w:hAnsi="Arial" w:cs="Arial"/>
          <w:i w:val="0"/>
          <w:iCs w:val="0"/>
          <w:caps w:val="0"/>
          <w:color w:val="000000"/>
          <w:spacing w:val="0"/>
          <w:sz w:val="22"/>
          <w:szCs w:val="22"/>
          <w:shd w:val="clear" w:fill="FFFFFF"/>
        </w:rPr>
      </w:pPr>
    </w:p>
    <w:p w14:paraId="635639E6">
      <w:pPr>
        <w:rPr>
          <w:rFonts w:hint="default" w:ascii="Arial" w:hAnsi="Arial" w:cs="Arial"/>
          <w:i w:val="0"/>
          <w:iCs w:val="0"/>
          <w:caps w:val="0"/>
          <w:color w:val="000000"/>
          <w:spacing w:val="0"/>
          <w:sz w:val="22"/>
          <w:szCs w:val="22"/>
          <w:shd w:val="clear" w:fill="FFFFFF"/>
        </w:rPr>
      </w:pPr>
    </w:p>
    <w:p w14:paraId="2F84088B">
      <w:pPr>
        <w:numPr>
          <w:ilvl w:val="0"/>
          <w:numId w:val="2"/>
        </w:numPr>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Virtual Ticket Issuance</w:t>
      </w:r>
    </w:p>
    <w:p w14:paraId="10F7283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r>
        <w:rPr>
          <w:rFonts w:hint="default" w:ascii="Arial" w:hAnsi="Arial" w:cs="Arial"/>
          <w:i w:val="0"/>
          <w:iCs w:val="0"/>
          <w:caps w:val="0"/>
          <w:color w:val="000000"/>
          <w:spacing w:val="0"/>
          <w:sz w:val="22"/>
          <w:szCs w:val="22"/>
          <w:shd w:val="clear" w:fill="FFFFFF"/>
        </w:rPr>
        <w:t>Select a service and generate a digital queue ticket with a unique ID, timestamp, and service details.</w:t>
      </w:r>
    </w:p>
    <w:p w14:paraId="03E377C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right="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lang w:val="en-US"/>
        </w:rPr>
        <w:t>2 .</w:t>
      </w:r>
      <w:r>
        <w:rPr>
          <w:rFonts w:hint="default" w:ascii="Arial" w:hAnsi="Arial" w:cs="Arial"/>
          <w:i w:val="0"/>
          <w:iCs w:val="0"/>
          <w:caps w:val="0"/>
          <w:color w:val="000000"/>
          <w:spacing w:val="0"/>
          <w:sz w:val="22"/>
          <w:szCs w:val="22"/>
          <w:shd w:val="clear" w:fill="FFFFFF"/>
        </w:rPr>
        <w:t>Real-Time Queue Tracking</w:t>
      </w:r>
    </w:p>
    <w:p w14:paraId="75A4AC73">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r>
        <w:rPr>
          <w:rFonts w:hint="default" w:ascii="Arial" w:hAnsi="Arial" w:cs="Arial"/>
          <w:i w:val="0"/>
          <w:iCs w:val="0"/>
          <w:caps w:val="0"/>
          <w:color w:val="000000"/>
          <w:spacing w:val="0"/>
          <w:sz w:val="22"/>
          <w:szCs w:val="22"/>
          <w:shd w:val="clear" w:fill="FFFFFF"/>
        </w:rPr>
        <w:t>Display live queue position (e.g. “3 people ahead of you”) and estimated wait time.</w:t>
      </w:r>
    </w:p>
    <w:p w14:paraId="4FCF49BE">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p>
    <w:p w14:paraId="68CFF256">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right="0" w:rightChars="0" w:firstLine="220" w:firstLineChars="10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lang w:val="en-US"/>
        </w:rPr>
        <w:t>3.</w:t>
      </w:r>
      <w:r>
        <w:rPr>
          <w:rFonts w:hint="default" w:ascii="Arial" w:hAnsi="Arial" w:cs="Arial"/>
          <w:i w:val="0"/>
          <w:iCs w:val="0"/>
          <w:caps w:val="0"/>
          <w:color w:val="000000"/>
          <w:spacing w:val="0"/>
          <w:sz w:val="22"/>
          <w:szCs w:val="22"/>
          <w:shd w:val="clear" w:fill="FFFFFF"/>
        </w:rPr>
        <w:t>Push Notifications</w:t>
      </w:r>
    </w:p>
    <w:p w14:paraId="02539408">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Automated alerts at key thresholds (5 remaining, 2 remaining, your turn).</w:t>
      </w:r>
    </w:p>
    <w:p w14:paraId="499D96E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lang w:val="en-US"/>
        </w:rPr>
        <w:t>4.</w:t>
      </w:r>
      <w:r>
        <w:rPr>
          <w:rFonts w:hint="default" w:ascii="Arial" w:hAnsi="Arial" w:cs="Arial"/>
          <w:i w:val="0"/>
          <w:iCs w:val="0"/>
          <w:caps w:val="0"/>
          <w:color w:val="000000"/>
          <w:spacing w:val="0"/>
          <w:sz w:val="22"/>
          <w:szCs w:val="22"/>
          <w:shd w:val="clear" w:fill="FFFFFF"/>
        </w:rPr>
        <w:t>Queue Delay / Snooze</w:t>
      </w:r>
    </w:p>
    <w:p w14:paraId="08D8FA4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Temporarily shift queue position back if delayed (limited to one snooze per ticket).</w:t>
      </w:r>
    </w:p>
    <w:p w14:paraId="2A89F4C5">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Chars="0" w:right="0" w:rightChars="0" w:firstLine="220" w:firstLineChars="10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lang w:val="en-US"/>
        </w:rPr>
        <w:t>5.</w:t>
      </w:r>
      <w:r>
        <w:rPr>
          <w:rFonts w:hint="default" w:ascii="Arial" w:hAnsi="Arial" w:cs="Arial"/>
          <w:i w:val="0"/>
          <w:iCs w:val="0"/>
          <w:caps w:val="0"/>
          <w:color w:val="000000"/>
          <w:spacing w:val="0"/>
          <w:sz w:val="22"/>
          <w:szCs w:val="22"/>
          <w:shd w:val="clear" w:fill="FFFFFF"/>
        </w:rPr>
        <w:t>Voluntary Queue Exit</w:t>
      </w:r>
    </w:p>
    <w:p w14:paraId="709EB0F0">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Cancel an active ticket and exit the queue at any point before being called.</w:t>
      </w:r>
    </w:p>
    <w:p w14:paraId="75AA9546">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lang w:val="en-US"/>
        </w:rPr>
        <w:t>6.</w:t>
      </w:r>
      <w:r>
        <w:rPr>
          <w:rFonts w:hint="default" w:ascii="Arial" w:hAnsi="Arial" w:cs="Arial"/>
          <w:i w:val="0"/>
          <w:iCs w:val="0"/>
          <w:caps w:val="0"/>
          <w:color w:val="000000"/>
          <w:spacing w:val="0"/>
          <w:sz w:val="22"/>
          <w:szCs w:val="22"/>
          <w:shd w:val="clear" w:fill="FFFFFF"/>
        </w:rPr>
        <w:t>Counter Navigation</w:t>
      </w:r>
    </w:p>
    <w:p w14:paraId="211AE77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Display target counter details once called (e.g. “Proceed to Desk 4”).</w:t>
      </w:r>
    </w:p>
    <w:p w14:paraId="35CDD73A">
      <w:pPr>
        <w:pStyle w:val="1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Service Completion &amp; Feedback</w:t>
      </w:r>
    </w:p>
    <w:p w14:paraId="7DA3F066">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Prompt a rating (1–5 stars) and optional feedback after service.</w:t>
      </w:r>
    </w:p>
    <w:p w14:paraId="322959EB">
      <w:pPr>
        <w:pStyle w:val="1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Queue History</w:t>
      </w:r>
    </w:p>
    <w:p w14:paraId="63BDC11B">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Maintain a log of past queue tickets and completed visits.</w:t>
      </w:r>
    </w:p>
    <w:p w14:paraId="194A069B">
      <w:pPr>
        <w:pStyle w:val="1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Priority Access</w:t>
      </w:r>
    </w:p>
    <w:p w14:paraId="4351F8F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Support priority ticketing for accessibility or emergency needs.</w:t>
      </w:r>
    </w:p>
    <w:p w14:paraId="2E4EAA0D">
      <w:pPr>
        <w:pStyle w:val="1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468" w:leftChars="100" w:right="0" w:hanging="248" w:hangingChars="113"/>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shd w:val="clear" w:fill="FFFFFF"/>
        </w:rPr>
        <w:t>Operating Hours Alert</w:t>
      </w:r>
    </w:p>
    <w:p w14:paraId="4E97E7D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r>
        <w:rPr>
          <w:rFonts w:hint="default" w:ascii="Arial" w:hAnsi="Arial" w:cs="Arial"/>
          <w:i w:val="0"/>
          <w:iCs w:val="0"/>
          <w:caps w:val="0"/>
          <w:color w:val="000000"/>
          <w:spacing w:val="0"/>
          <w:sz w:val="22"/>
          <w:szCs w:val="22"/>
          <w:shd w:val="clear" w:fill="FFFFFF"/>
        </w:rPr>
        <w:t>Prevent joining a queue within 15 minutes of closing and notify the user.</w:t>
      </w:r>
    </w:p>
    <w:p w14:paraId="41D81454">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p>
    <w:p w14:paraId="39156A51">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hanging="360"/>
        <w:rPr>
          <w:rFonts w:hint="default" w:ascii="Arial" w:hAnsi="Arial" w:cs="Arial"/>
          <w:i w:val="0"/>
          <w:iCs w:val="0"/>
          <w:caps w:val="0"/>
          <w:color w:val="000000"/>
          <w:spacing w:val="0"/>
          <w:sz w:val="22"/>
          <w:szCs w:val="22"/>
          <w:shd w:val="clear" w:fill="FFFFFF"/>
        </w:rPr>
      </w:pPr>
    </w:p>
    <w:p w14:paraId="798A518A">
      <w:pPr>
        <w:pStyle w:val="2"/>
        <w:spacing w:before="400" w:after="200"/>
        <w:rPr>
          <w:rFonts w:hint="default"/>
          <w:lang w:val="en-US"/>
        </w:rPr>
      </w:pPr>
      <w:r>
        <w:rPr>
          <w:rFonts w:hint="default"/>
          <w:lang w:val="en-US"/>
        </w:rPr>
        <w:t>9</w:t>
      </w:r>
      <w:r>
        <w:t>. U</w:t>
      </w:r>
      <w:r>
        <w:rPr>
          <w:rFonts w:hint="default"/>
          <w:lang w:val="en-US"/>
        </w:rPr>
        <w:t>sability and Requirements.</w:t>
      </w:r>
    </w:p>
    <w:p w14:paraId="2B83A7F0">
      <w:pPr>
        <w:pStyle w:val="3"/>
        <w:spacing w:before="300" w:after="150"/>
      </w:pPr>
    </w:p>
    <w:p w14:paraId="0A22F6BA">
      <w:pPr>
        <w:pStyle w:val="3"/>
        <w:spacing w:before="300" w:after="150"/>
      </w:pPr>
      <w:r>
        <w:t>9.</w:t>
      </w:r>
      <w:r>
        <w:rPr>
          <w:rFonts w:hint="default"/>
          <w:lang w:val="en-US"/>
        </w:rPr>
        <w:t xml:space="preserve">1 </w:t>
      </w:r>
      <w:r>
        <w:t>Mobile Usability &amp; HCI Requirements</w:t>
      </w:r>
    </w:p>
    <w:p w14:paraId="1E4C3261">
      <w:pPr>
        <w:spacing w:after="100"/>
      </w:pPr>
      <w:r>
        <w:rPr>
          <w:rFonts w:hint="default"/>
          <w:b/>
          <w:bCs/>
          <w:lang w:val="en-US"/>
        </w:rPr>
        <w:t>1.</w:t>
      </w:r>
      <w:r>
        <w:rPr>
          <w:b/>
          <w:bCs/>
        </w:rPr>
        <w:t xml:space="preserve"> Visibility of System Status: </w:t>
      </w:r>
      <w:r>
        <w:t>queue updates must be continuously visible; live counters, progress bars, and status badges refresh dynamically.</w:t>
      </w:r>
    </w:p>
    <w:p w14:paraId="6FFAABAD">
      <w:pPr>
        <w:spacing w:after="100"/>
      </w:pPr>
      <w:r>
        <w:rPr>
          <w:rFonts w:hint="default"/>
          <w:b/>
          <w:bCs/>
          <w:lang w:val="en-US"/>
        </w:rPr>
        <w:t>2.</w:t>
      </w:r>
      <w:r>
        <w:rPr>
          <w:b/>
          <w:bCs/>
        </w:rPr>
        <w:t xml:space="preserve"> Touch-Friendly Targets: </w:t>
      </w:r>
      <w:r>
        <w:t>primary buttons require a minimum 44×44pt touch area with 8px spacing, positioned within the bottom thumb zone.</w:t>
      </w:r>
    </w:p>
    <w:p w14:paraId="273A5479">
      <w:pPr>
        <w:spacing w:after="100"/>
      </w:pPr>
      <w:r>
        <w:rPr>
          <w:rFonts w:hint="default"/>
          <w:b/>
          <w:bCs/>
          <w:lang w:val="en-US"/>
        </w:rPr>
        <w:t>3.</w:t>
      </w:r>
      <w:r>
        <w:rPr>
          <w:b/>
          <w:bCs/>
        </w:rPr>
        <w:t xml:space="preserve"> Real-Time Feedback: </w:t>
      </w:r>
      <w:r>
        <w:t>button taps show a visual state change within 100ms; critical alerts (e.g. “Your Turn!”) trigger audio and haptic feedback.</w:t>
      </w:r>
    </w:p>
    <w:p w14:paraId="09FEBC8C">
      <w:pPr>
        <w:spacing w:after="100"/>
      </w:pPr>
      <w:r>
        <w:rPr>
          <w:rFonts w:hint="default"/>
          <w:b/>
          <w:bCs/>
          <w:lang w:val="en-US"/>
        </w:rPr>
        <w:t>4.</w:t>
      </w:r>
      <w:r>
        <w:rPr>
          <w:b/>
          <w:bCs/>
        </w:rPr>
        <w:t xml:space="preserve"> Error Prevention &amp; User Control: </w:t>
      </w:r>
      <w:r>
        <w:t>destructive actions (Leave Queue, Cancel Ticket) require a confirmation dialog stating the consequence.</w:t>
      </w:r>
    </w:p>
    <w:p w14:paraId="67B51049">
      <w:pPr>
        <w:spacing w:after="100"/>
      </w:pPr>
      <w:r>
        <w:rPr>
          <w:rFonts w:hint="default"/>
          <w:b/>
          <w:bCs/>
          <w:lang w:val="en-US"/>
        </w:rPr>
        <w:t>5.</w:t>
      </w:r>
      <w:r>
        <w:rPr>
          <w:b/>
          <w:bCs/>
        </w:rPr>
        <w:t xml:space="preserve"> Consistency and Standards: </w:t>
      </w:r>
      <w:r>
        <w:rPr>
          <w:b/>
          <w:bCs/>
          <w:lang w:val="en-US"/>
        </w:rPr>
        <w:t>standardized</w:t>
      </w:r>
      <w:r>
        <w:t xml:space="preserve"> mobile navigation patterns — persistent bottom tab bar, top-left back arrows, </w:t>
      </w:r>
      <w:r>
        <w:rPr>
          <w:lang w:val="en-US"/>
        </w:rPr>
        <w:t>recognizable</w:t>
      </w:r>
      <w:r>
        <w:t xml:space="preserve"> icons.</w:t>
      </w:r>
    </w:p>
    <w:p w14:paraId="7A87B73E">
      <w:pPr>
        <w:spacing w:after="100"/>
      </w:pPr>
      <w:r>
        <w:rPr>
          <w:rFonts w:hint="default"/>
          <w:b/>
          <w:bCs/>
          <w:lang w:val="en-US"/>
        </w:rPr>
        <w:t>6.</w:t>
      </w:r>
      <w:r>
        <w:rPr>
          <w:b/>
          <w:bCs/>
        </w:rPr>
        <w:t xml:space="preserve"> Minimalist &amp; High-Contrast Design: </w:t>
      </w:r>
      <w:r>
        <w:t>minimum 4.5:1 contrast ratio and large (24pt+) bold ticket numbers, for readability in bright outdoor conditions.</w:t>
      </w:r>
    </w:p>
    <w:p w14:paraId="40652417">
      <w:pPr>
        <w:spacing w:after="100"/>
      </w:pPr>
      <w:r>
        <w:rPr>
          <w:rFonts w:hint="default"/>
          <w:b/>
          <w:bCs/>
          <w:lang w:val="en-US"/>
        </w:rPr>
        <w:t>7.</w:t>
      </w:r>
      <w:r>
        <w:rPr>
          <w:b/>
          <w:bCs/>
        </w:rPr>
        <w:t xml:space="preserve"> Accessibility : </w:t>
      </w:r>
      <w:r>
        <w:t>full screen-reader support; status must never be conveyed by colour alone.</w:t>
      </w:r>
    </w:p>
    <w:p w14:paraId="1E5969E2">
      <w:pPr>
        <w:pStyle w:val="3"/>
        <w:spacing w:before="300" w:after="150"/>
      </w:pPr>
    </w:p>
    <w:p w14:paraId="17788155">
      <w:pPr>
        <w:pStyle w:val="3"/>
        <w:spacing w:before="300" w:after="150"/>
      </w:pPr>
    </w:p>
    <w:p w14:paraId="2EBEF34A">
      <w:pPr>
        <w:pStyle w:val="3"/>
        <w:spacing w:before="300" w:after="150"/>
      </w:pPr>
      <w:r>
        <w:t>9.</w:t>
      </w:r>
      <w:r>
        <w:rPr>
          <w:rFonts w:hint="default"/>
          <w:lang w:val="en-US"/>
        </w:rPr>
        <w:t>2</w:t>
      </w:r>
      <w:r>
        <w:t xml:space="preserve"> Mapping HCI Principles to Requirements</w:t>
      </w: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000"/>
      </w:tblGrid>
      <w:tr w14:paraId="0484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2994223A">
            <w:r>
              <w:rPr>
                <w:b/>
                <w:bCs/>
                <w:color w:val="FFFFFF"/>
                <w:sz w:val="20"/>
                <w:szCs w:val="20"/>
              </w:rPr>
              <w:t>HCI Principle</w:t>
            </w:r>
          </w:p>
        </w:tc>
        <w:tc>
          <w:tcPr>
            <w:tcW w:w="5000" w:type="dxa"/>
            <w:shd w:val="clear" w:color="auto" w:fill="1F3864"/>
            <w:tcMar>
              <w:top w:w="80" w:type="dxa"/>
              <w:left w:w="100" w:type="dxa"/>
              <w:bottom w:w="80" w:type="dxa"/>
              <w:right w:w="100" w:type="dxa"/>
            </w:tcMar>
            <w:vAlign w:val="center"/>
          </w:tcPr>
          <w:p w14:paraId="571CB53E">
            <w:r>
              <w:rPr>
                <w:b/>
                <w:bCs/>
                <w:color w:val="FFFFFF"/>
                <w:sz w:val="20"/>
                <w:szCs w:val="20"/>
              </w:rPr>
              <w:t>Design Implementation</w:t>
            </w:r>
          </w:p>
        </w:tc>
      </w:tr>
      <w:tr w14:paraId="7D86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D96312">
            <w:r>
              <w:rPr>
                <w:b w:val="0"/>
                <w:bCs w:val="0"/>
                <w:sz w:val="20"/>
                <w:szCs w:val="20"/>
              </w:rPr>
              <w:t>Visibility of Status</w:t>
            </w:r>
          </w:p>
        </w:tc>
        <w:tc>
          <w:tcPr>
            <w:tcW w:w="5000" w:type="dxa"/>
            <w:tcMar>
              <w:top w:w="80" w:type="dxa"/>
              <w:left w:w="100" w:type="dxa"/>
              <w:bottom w:w="80" w:type="dxa"/>
              <w:right w:w="100" w:type="dxa"/>
            </w:tcMar>
            <w:vAlign w:val="center"/>
          </w:tcPr>
          <w:p w14:paraId="79A2278E">
            <w:r>
              <w:rPr>
                <w:b w:val="0"/>
                <w:bCs w:val="0"/>
                <w:sz w:val="20"/>
                <w:szCs w:val="20"/>
              </w:rPr>
              <w:t>Live counter showing position and estimated wait time.</w:t>
            </w:r>
          </w:p>
        </w:tc>
      </w:tr>
      <w:tr w14:paraId="2C90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2736DFB5">
            <w:r>
              <w:rPr>
                <w:b w:val="0"/>
                <w:bCs w:val="0"/>
                <w:sz w:val="20"/>
                <w:szCs w:val="20"/>
              </w:rPr>
              <w:t>Error Prevention</w:t>
            </w:r>
          </w:p>
        </w:tc>
        <w:tc>
          <w:tcPr>
            <w:tcW w:w="5000" w:type="dxa"/>
            <w:shd w:val="clear" w:color="auto" w:fill="F2F2F2"/>
            <w:tcMar>
              <w:top w:w="80" w:type="dxa"/>
              <w:left w:w="100" w:type="dxa"/>
              <w:bottom w:w="80" w:type="dxa"/>
              <w:right w:w="100" w:type="dxa"/>
            </w:tcMar>
            <w:vAlign w:val="center"/>
          </w:tcPr>
          <w:p w14:paraId="0F05469E">
            <w:r>
              <w:rPr>
                <w:b w:val="0"/>
                <w:bCs w:val="0"/>
                <w:sz w:val="20"/>
                <w:szCs w:val="20"/>
              </w:rPr>
              <w:t>Modal confirmation dialog before ticket cancellation.</w:t>
            </w:r>
          </w:p>
        </w:tc>
      </w:tr>
      <w:tr w14:paraId="4A5D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BCA617F">
            <w:r>
              <w:rPr>
                <w:b w:val="0"/>
                <w:bCs w:val="0"/>
                <w:sz w:val="20"/>
                <w:szCs w:val="20"/>
              </w:rPr>
              <w:t>Flexibility &amp; Efficiency</w:t>
            </w:r>
          </w:p>
        </w:tc>
        <w:tc>
          <w:tcPr>
            <w:tcW w:w="5000" w:type="dxa"/>
            <w:tcMar>
              <w:top w:w="80" w:type="dxa"/>
              <w:left w:w="100" w:type="dxa"/>
              <w:bottom w:w="80" w:type="dxa"/>
              <w:right w:w="100" w:type="dxa"/>
            </w:tcMar>
            <w:vAlign w:val="center"/>
          </w:tcPr>
          <w:p w14:paraId="345CA580">
            <w:r>
              <w:rPr>
                <w:b w:val="0"/>
                <w:bCs w:val="0"/>
                <w:sz w:val="20"/>
                <w:szCs w:val="20"/>
              </w:rPr>
              <w:t>“Snooze Queue” action button for delayed users.</w:t>
            </w:r>
          </w:p>
        </w:tc>
      </w:tr>
      <w:tr w14:paraId="164D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5CEB8B4F">
            <w:r>
              <w:rPr>
                <w:b w:val="0"/>
                <w:bCs w:val="0"/>
                <w:sz w:val="20"/>
                <w:szCs w:val="20"/>
              </w:rPr>
              <w:t>Aesthetics &amp; Minimalism</w:t>
            </w:r>
          </w:p>
        </w:tc>
        <w:tc>
          <w:tcPr>
            <w:tcW w:w="5000" w:type="dxa"/>
            <w:shd w:val="clear" w:color="auto" w:fill="F2F2F2"/>
            <w:tcMar>
              <w:top w:w="80" w:type="dxa"/>
              <w:left w:w="100" w:type="dxa"/>
              <w:bottom w:w="80" w:type="dxa"/>
              <w:right w:w="100" w:type="dxa"/>
            </w:tcMar>
            <w:vAlign w:val="center"/>
          </w:tcPr>
          <w:p w14:paraId="7AE8DB61">
            <w:r>
              <w:rPr>
                <w:b w:val="0"/>
                <w:bCs w:val="0"/>
                <w:sz w:val="20"/>
                <w:szCs w:val="20"/>
              </w:rPr>
              <w:t>Clean card layout for service selection; large touch buttons.</w:t>
            </w:r>
          </w:p>
        </w:tc>
      </w:tr>
      <w:tr w14:paraId="1DE2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B20431B">
            <w:r>
              <w:rPr>
                <w:b w:val="0"/>
                <w:bCs w:val="0"/>
                <w:sz w:val="20"/>
                <w:szCs w:val="20"/>
              </w:rPr>
              <w:t>Feedback</w:t>
            </w:r>
          </w:p>
        </w:tc>
        <w:tc>
          <w:tcPr>
            <w:tcW w:w="5000" w:type="dxa"/>
            <w:tcMar>
              <w:top w:w="80" w:type="dxa"/>
              <w:left w:w="100" w:type="dxa"/>
              <w:bottom w:w="80" w:type="dxa"/>
              <w:right w:w="100" w:type="dxa"/>
            </w:tcMar>
            <w:vAlign w:val="center"/>
          </w:tcPr>
          <w:p w14:paraId="1AF90719">
            <w:r>
              <w:rPr>
                <w:b w:val="0"/>
                <w:bCs w:val="0"/>
                <w:sz w:val="20"/>
                <w:szCs w:val="20"/>
              </w:rPr>
              <w:t>Push alerts, sound, and haptics when the user is called.</w:t>
            </w:r>
          </w:p>
        </w:tc>
      </w:tr>
    </w:tbl>
    <w:p w14:paraId="227CA325">
      <w:pPr>
        <w:pStyle w:val="3"/>
        <w:spacing w:before="300" w:after="150"/>
      </w:pPr>
    </w:p>
    <w:p w14:paraId="51F62FB8">
      <w:pPr>
        <w:pStyle w:val="3"/>
        <w:spacing w:before="300" w:after="150"/>
      </w:pPr>
    </w:p>
    <w:p w14:paraId="6B906E45">
      <w:pPr>
        <w:pStyle w:val="3"/>
        <w:spacing w:before="300" w:after="150"/>
      </w:pPr>
      <w:r>
        <w:t>9.</w:t>
      </w:r>
      <w:r>
        <w:rPr>
          <w:rFonts w:hint="default"/>
          <w:lang w:val="en-US"/>
        </w:rPr>
        <w:t>3</w:t>
      </w:r>
      <w:r>
        <w:t xml:space="preserve"> Non-Functional Requirements</w:t>
      </w:r>
    </w:p>
    <w:tbl>
      <w:tblPr>
        <w:tblStyle w:val="9"/>
        <w:tblW w:w="6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600"/>
      </w:tblGrid>
      <w:tr w14:paraId="1377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vAlign w:val="center"/>
          </w:tcPr>
          <w:p w14:paraId="14176ED6">
            <w:r>
              <w:rPr>
                <w:b/>
                <w:bCs/>
                <w:color w:val="FFFFFF"/>
                <w:sz w:val="20"/>
                <w:szCs w:val="20"/>
              </w:rPr>
              <w:t>Category</w:t>
            </w:r>
          </w:p>
        </w:tc>
        <w:tc>
          <w:tcPr>
            <w:tcW w:w="4600" w:type="dxa"/>
            <w:shd w:val="clear" w:color="auto" w:fill="1F3864"/>
            <w:tcMar>
              <w:top w:w="80" w:type="dxa"/>
              <w:left w:w="100" w:type="dxa"/>
              <w:bottom w:w="80" w:type="dxa"/>
              <w:right w:w="100" w:type="dxa"/>
            </w:tcMar>
            <w:vAlign w:val="center"/>
          </w:tcPr>
          <w:p w14:paraId="0A84CD5C">
            <w:r>
              <w:rPr>
                <w:b/>
                <w:bCs/>
                <w:color w:val="FFFFFF"/>
                <w:sz w:val="20"/>
                <w:szCs w:val="20"/>
              </w:rPr>
              <w:t>Requirement</w:t>
            </w:r>
          </w:p>
        </w:tc>
      </w:tr>
      <w:tr w14:paraId="07ED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58803A6">
            <w:r>
              <w:rPr>
                <w:b w:val="0"/>
                <w:bCs w:val="0"/>
                <w:sz w:val="20"/>
                <w:szCs w:val="20"/>
              </w:rPr>
              <w:t>Performance</w:t>
            </w:r>
          </w:p>
        </w:tc>
        <w:tc>
          <w:tcPr>
            <w:tcW w:w="4600" w:type="dxa"/>
            <w:tcMar>
              <w:top w:w="80" w:type="dxa"/>
              <w:left w:w="100" w:type="dxa"/>
              <w:bottom w:w="80" w:type="dxa"/>
              <w:right w:w="100" w:type="dxa"/>
            </w:tcMar>
            <w:vAlign w:val="center"/>
          </w:tcPr>
          <w:p w14:paraId="0E6B821D">
            <w:r>
              <w:rPr>
                <w:b w:val="0"/>
                <w:bCs w:val="0"/>
                <w:sz w:val="20"/>
                <w:szCs w:val="20"/>
              </w:rPr>
              <w:t>Live queue positions must update seamlessly.</w:t>
            </w:r>
          </w:p>
        </w:tc>
      </w:tr>
      <w:tr w14:paraId="6872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vAlign w:val="center"/>
          </w:tcPr>
          <w:p w14:paraId="4B6182EF">
            <w:r>
              <w:rPr>
                <w:b w:val="0"/>
                <w:bCs w:val="0"/>
                <w:sz w:val="20"/>
                <w:szCs w:val="20"/>
              </w:rPr>
              <w:t>Security</w:t>
            </w:r>
          </w:p>
        </w:tc>
        <w:tc>
          <w:tcPr>
            <w:tcW w:w="4600" w:type="dxa"/>
            <w:shd w:val="clear" w:color="auto" w:fill="F2F2F2"/>
            <w:tcMar>
              <w:top w:w="80" w:type="dxa"/>
              <w:left w:w="100" w:type="dxa"/>
              <w:bottom w:w="80" w:type="dxa"/>
              <w:right w:w="100" w:type="dxa"/>
            </w:tcMar>
            <w:vAlign w:val="center"/>
          </w:tcPr>
          <w:p w14:paraId="1463BC9F">
            <w:r>
              <w:rPr>
                <w:b w:val="0"/>
                <w:bCs w:val="0"/>
                <w:sz w:val="20"/>
                <w:szCs w:val="20"/>
              </w:rPr>
              <w:t>Student IDs and auth tokens encrypted in transit and at rest.</w:t>
            </w:r>
          </w:p>
        </w:tc>
      </w:tr>
      <w:tr w14:paraId="7EDA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1663D34F">
            <w:r>
              <w:rPr>
                <w:b w:val="0"/>
                <w:bCs w:val="0"/>
                <w:sz w:val="20"/>
                <w:szCs w:val="20"/>
              </w:rPr>
              <w:t>Availability</w:t>
            </w:r>
          </w:p>
        </w:tc>
        <w:tc>
          <w:tcPr>
            <w:tcW w:w="4600" w:type="dxa"/>
            <w:tcMar>
              <w:top w:w="80" w:type="dxa"/>
              <w:left w:w="100" w:type="dxa"/>
              <w:bottom w:w="80" w:type="dxa"/>
              <w:right w:w="100" w:type="dxa"/>
            </w:tcMar>
            <w:vAlign w:val="center"/>
          </w:tcPr>
          <w:p w14:paraId="57FF42E9">
            <w:r>
              <w:rPr>
                <w:b w:val="0"/>
                <w:bCs w:val="0"/>
                <w:sz w:val="20"/>
                <w:szCs w:val="20"/>
              </w:rPr>
              <w:t>High uptime during peak enrolment weeks.</w:t>
            </w:r>
          </w:p>
        </w:tc>
      </w:tr>
      <w:tr w14:paraId="263D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vAlign w:val="center"/>
          </w:tcPr>
          <w:p w14:paraId="59B3DEEA">
            <w:r>
              <w:rPr>
                <w:b w:val="0"/>
                <w:bCs w:val="0"/>
                <w:sz w:val="20"/>
                <w:szCs w:val="20"/>
              </w:rPr>
              <w:t>Battery &amp; Data</w:t>
            </w:r>
          </w:p>
        </w:tc>
        <w:tc>
          <w:tcPr>
            <w:tcW w:w="4600" w:type="dxa"/>
            <w:shd w:val="clear" w:color="auto" w:fill="F2F2F2"/>
            <w:tcMar>
              <w:top w:w="80" w:type="dxa"/>
              <w:left w:w="100" w:type="dxa"/>
              <w:bottom w:w="80" w:type="dxa"/>
              <w:right w:w="100" w:type="dxa"/>
            </w:tcMar>
            <w:vAlign w:val="center"/>
          </w:tcPr>
          <w:p w14:paraId="35C746D7">
            <w:r>
              <w:rPr>
                <w:b w:val="0"/>
                <w:bCs w:val="0"/>
                <w:sz w:val="20"/>
                <w:szCs w:val="20"/>
              </w:rPr>
              <w:t xml:space="preserve">Background notifications </w:t>
            </w:r>
            <w:r>
              <w:rPr>
                <w:b w:val="0"/>
                <w:bCs w:val="0"/>
                <w:sz w:val="20"/>
                <w:szCs w:val="20"/>
                <w:lang w:val="en-US"/>
              </w:rPr>
              <w:t>minimize</w:t>
            </w:r>
            <w:r>
              <w:rPr>
                <w:b w:val="0"/>
                <w:bCs w:val="0"/>
                <w:sz w:val="20"/>
                <w:szCs w:val="20"/>
              </w:rPr>
              <w:t xml:space="preserve"> battery and data use.</w:t>
            </w:r>
          </w:p>
        </w:tc>
      </w:tr>
    </w:tbl>
    <w:p w14:paraId="3D196B48"/>
    <w:p w14:paraId="66B70FC3"/>
    <w:p w14:paraId="328A6FEC">
      <w:pPr>
        <w:pStyle w:val="2"/>
        <w:spacing w:before="400" w:after="200"/>
      </w:pPr>
    </w:p>
    <w:p w14:paraId="5720039D">
      <w:pPr>
        <w:pStyle w:val="2"/>
        <w:spacing w:before="400" w:after="200"/>
        <w:rPr>
          <w:rFonts w:hint="default"/>
          <w:lang w:val="en-US"/>
        </w:rPr>
      </w:pPr>
      <w:r>
        <w:t>1</w:t>
      </w:r>
      <w:r>
        <w:rPr>
          <w:rFonts w:hint="default"/>
          <w:lang w:val="en-US"/>
        </w:rPr>
        <w:t>0</w:t>
      </w:r>
      <w:r>
        <w:t xml:space="preserve">. </w:t>
      </w:r>
      <w:r>
        <w:rPr>
          <w:rFonts w:hint="default"/>
          <w:lang w:val="en-US"/>
        </w:rPr>
        <w:t>User Journey and Task flow</w:t>
      </w:r>
    </w:p>
    <w:p w14:paraId="18C58AED"/>
    <w:p w14:paraId="071D0732">
      <w:pPr>
        <w:spacing w:after="160" w:line="276" w:lineRule="auto"/>
      </w:pPr>
      <w:r>
        <w:t>A complete task flow was documented to describe every interaction between the user and the system, from launching the application through to service completion.</w:t>
      </w:r>
    </w:p>
    <w:p w14:paraId="5DEBA9AF">
      <w:pPr>
        <w:pStyle w:val="3"/>
        <w:spacing w:before="300" w:after="150"/>
      </w:pPr>
      <w:r>
        <w:t>10.1 Actors</w:t>
      </w:r>
    </w:p>
    <w:p w14:paraId="7F5B179B">
      <w:pPr>
        <w:numPr>
          <w:ilvl w:val="0"/>
          <w:numId w:val="4"/>
        </w:numPr>
        <w:rPr>
          <w:rFonts w:hint="default"/>
          <w:lang w:val="en-US"/>
        </w:rPr>
      </w:pPr>
      <w:r>
        <w:rPr>
          <w:rFonts w:hint="default"/>
          <w:lang w:val="en-US"/>
        </w:rPr>
        <w:t>User - Joins the queue and receives the requested service.</w:t>
      </w:r>
    </w:p>
    <w:p w14:paraId="44EEDA95">
      <w:pPr>
        <w:numPr>
          <w:ilvl w:val="0"/>
          <w:numId w:val="4"/>
        </w:numPr>
        <w:rPr>
          <w:rFonts w:hint="default"/>
          <w:lang w:val="en-US"/>
        </w:rPr>
      </w:pPr>
      <w:r>
        <w:rPr>
          <w:rFonts w:hint="default"/>
          <w:lang w:val="en-US"/>
        </w:rPr>
        <w:t>Queue Management System - Processes queue request , manages queue order and sends notifications.</w:t>
      </w:r>
    </w:p>
    <w:p w14:paraId="1FAC3B61">
      <w:pPr>
        <w:numPr>
          <w:ilvl w:val="0"/>
          <w:numId w:val="4"/>
        </w:numPr>
        <w:rPr>
          <w:rFonts w:hint="default"/>
          <w:lang w:val="en-US"/>
        </w:rPr>
      </w:pPr>
      <w:r>
        <w:rPr>
          <w:rFonts w:hint="default"/>
          <w:lang w:val="en-US"/>
        </w:rPr>
        <w:t>Service provider - Delivers the requested service to the user.</w:t>
      </w:r>
    </w:p>
    <w:p w14:paraId="438C3FC3">
      <w:pPr>
        <w:pStyle w:val="3"/>
        <w:spacing w:before="300" w:after="150"/>
      </w:pPr>
      <w:r>
        <w:t>10.2 Main Task Flow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4250"/>
      </w:tblGrid>
      <w:tr w14:paraId="74F1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50DADA52">
            <w:r>
              <w:rPr>
                <w:b/>
                <w:bCs/>
                <w:color w:val="FFFFFF"/>
                <w:sz w:val="20"/>
                <w:szCs w:val="20"/>
              </w:rPr>
              <w:t>Step</w:t>
            </w:r>
          </w:p>
        </w:tc>
        <w:tc>
          <w:tcPr>
            <w:tcW w:w="4200" w:type="dxa"/>
            <w:shd w:val="clear" w:color="auto" w:fill="1F3864"/>
            <w:tcMar>
              <w:top w:w="80" w:type="dxa"/>
              <w:left w:w="100" w:type="dxa"/>
              <w:bottom w:w="80" w:type="dxa"/>
              <w:right w:w="100" w:type="dxa"/>
            </w:tcMar>
            <w:vAlign w:val="center"/>
          </w:tcPr>
          <w:p w14:paraId="274B945D">
            <w:r>
              <w:rPr>
                <w:b/>
                <w:bCs/>
                <w:color w:val="FFFFFF"/>
                <w:sz w:val="20"/>
                <w:szCs w:val="20"/>
              </w:rPr>
              <w:t>User Action</w:t>
            </w:r>
          </w:p>
        </w:tc>
        <w:tc>
          <w:tcPr>
            <w:tcW w:w="4250" w:type="dxa"/>
            <w:shd w:val="clear" w:color="auto" w:fill="1F3864"/>
            <w:tcMar>
              <w:top w:w="80" w:type="dxa"/>
              <w:left w:w="100" w:type="dxa"/>
              <w:bottom w:w="80" w:type="dxa"/>
              <w:right w:w="100" w:type="dxa"/>
            </w:tcMar>
            <w:vAlign w:val="center"/>
          </w:tcPr>
          <w:p w14:paraId="68A90490">
            <w:r>
              <w:rPr>
                <w:b/>
                <w:bCs/>
                <w:color w:val="FFFFFF"/>
                <w:sz w:val="20"/>
                <w:szCs w:val="20"/>
              </w:rPr>
              <w:t>System Response</w:t>
            </w:r>
          </w:p>
        </w:tc>
      </w:tr>
      <w:tr w14:paraId="09CC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1DC3A82">
            <w:r>
              <w:rPr>
                <w:b w:val="0"/>
                <w:bCs w:val="0"/>
                <w:sz w:val="20"/>
                <w:szCs w:val="20"/>
              </w:rPr>
              <w:t>1</w:t>
            </w:r>
          </w:p>
        </w:tc>
        <w:tc>
          <w:tcPr>
            <w:tcW w:w="4200" w:type="dxa"/>
            <w:tcMar>
              <w:top w:w="80" w:type="dxa"/>
              <w:left w:w="100" w:type="dxa"/>
              <w:bottom w:w="80" w:type="dxa"/>
              <w:right w:w="100" w:type="dxa"/>
            </w:tcMar>
            <w:vAlign w:val="center"/>
          </w:tcPr>
          <w:p w14:paraId="0694BB59">
            <w:r>
              <w:rPr>
                <w:b w:val="0"/>
                <w:bCs w:val="0"/>
                <w:sz w:val="20"/>
                <w:szCs w:val="20"/>
              </w:rPr>
              <w:t>Open application</w:t>
            </w:r>
          </w:p>
        </w:tc>
        <w:tc>
          <w:tcPr>
            <w:tcW w:w="4250" w:type="dxa"/>
            <w:tcMar>
              <w:top w:w="80" w:type="dxa"/>
              <w:left w:w="100" w:type="dxa"/>
              <w:bottom w:w="80" w:type="dxa"/>
              <w:right w:w="100" w:type="dxa"/>
            </w:tcMar>
            <w:vAlign w:val="center"/>
          </w:tcPr>
          <w:p w14:paraId="7E3A8896">
            <w:r>
              <w:rPr>
                <w:b w:val="0"/>
                <w:bCs w:val="0"/>
                <w:sz w:val="20"/>
                <w:szCs w:val="20"/>
              </w:rPr>
              <w:t>Display welcome screen</w:t>
            </w:r>
          </w:p>
        </w:tc>
      </w:tr>
      <w:tr w14:paraId="19AB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05AED287">
            <w:r>
              <w:rPr>
                <w:b w:val="0"/>
                <w:bCs w:val="0"/>
                <w:sz w:val="20"/>
                <w:szCs w:val="20"/>
              </w:rPr>
              <w:t>2</w:t>
            </w:r>
          </w:p>
        </w:tc>
        <w:tc>
          <w:tcPr>
            <w:tcW w:w="4200" w:type="dxa"/>
            <w:shd w:val="clear" w:color="auto" w:fill="F2F2F2"/>
            <w:tcMar>
              <w:top w:w="80" w:type="dxa"/>
              <w:left w:w="100" w:type="dxa"/>
              <w:bottom w:w="80" w:type="dxa"/>
              <w:right w:w="100" w:type="dxa"/>
            </w:tcMar>
            <w:vAlign w:val="center"/>
          </w:tcPr>
          <w:p w14:paraId="0AEAA5BF">
            <w:r>
              <w:rPr>
                <w:b w:val="0"/>
                <w:bCs w:val="0"/>
                <w:sz w:val="20"/>
                <w:szCs w:val="20"/>
              </w:rPr>
              <w:t>Tap Join Queue</w:t>
            </w:r>
          </w:p>
        </w:tc>
        <w:tc>
          <w:tcPr>
            <w:tcW w:w="4250" w:type="dxa"/>
            <w:shd w:val="clear" w:color="auto" w:fill="F2F2F2"/>
            <w:tcMar>
              <w:top w:w="80" w:type="dxa"/>
              <w:left w:w="100" w:type="dxa"/>
              <w:bottom w:w="80" w:type="dxa"/>
              <w:right w:w="100" w:type="dxa"/>
            </w:tcMar>
            <w:vAlign w:val="center"/>
          </w:tcPr>
          <w:p w14:paraId="6ECD04AE">
            <w:r>
              <w:rPr>
                <w:b w:val="0"/>
                <w:bCs w:val="0"/>
                <w:sz w:val="20"/>
                <w:szCs w:val="20"/>
              </w:rPr>
              <w:t>Display available services</w:t>
            </w:r>
          </w:p>
        </w:tc>
      </w:tr>
      <w:tr w14:paraId="1779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3B60CBF">
            <w:r>
              <w:rPr>
                <w:b w:val="0"/>
                <w:bCs w:val="0"/>
                <w:sz w:val="20"/>
                <w:szCs w:val="20"/>
              </w:rPr>
              <w:t>3</w:t>
            </w:r>
          </w:p>
        </w:tc>
        <w:tc>
          <w:tcPr>
            <w:tcW w:w="4200" w:type="dxa"/>
            <w:tcMar>
              <w:top w:w="80" w:type="dxa"/>
              <w:left w:w="100" w:type="dxa"/>
              <w:bottom w:w="80" w:type="dxa"/>
              <w:right w:w="100" w:type="dxa"/>
            </w:tcMar>
            <w:vAlign w:val="center"/>
          </w:tcPr>
          <w:p w14:paraId="31996669">
            <w:r>
              <w:rPr>
                <w:b w:val="0"/>
                <w:bCs w:val="0"/>
                <w:sz w:val="20"/>
                <w:szCs w:val="20"/>
              </w:rPr>
              <w:t>Select a service</w:t>
            </w:r>
          </w:p>
        </w:tc>
        <w:tc>
          <w:tcPr>
            <w:tcW w:w="4250" w:type="dxa"/>
            <w:tcMar>
              <w:top w:w="80" w:type="dxa"/>
              <w:left w:w="100" w:type="dxa"/>
              <w:bottom w:w="80" w:type="dxa"/>
              <w:right w:w="100" w:type="dxa"/>
            </w:tcMar>
            <w:vAlign w:val="center"/>
          </w:tcPr>
          <w:p w14:paraId="5E6DF95A">
            <w:r>
              <w:rPr>
                <w:b w:val="0"/>
                <w:bCs w:val="0"/>
                <w:sz w:val="20"/>
                <w:szCs w:val="20"/>
              </w:rPr>
              <w:t>Save selected service, proceed to details</w:t>
            </w:r>
          </w:p>
        </w:tc>
      </w:tr>
      <w:tr w14:paraId="758D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41C86F51">
            <w:r>
              <w:rPr>
                <w:b w:val="0"/>
                <w:bCs w:val="0"/>
                <w:sz w:val="20"/>
                <w:szCs w:val="20"/>
              </w:rPr>
              <w:t>4</w:t>
            </w:r>
          </w:p>
        </w:tc>
        <w:tc>
          <w:tcPr>
            <w:tcW w:w="4200" w:type="dxa"/>
            <w:shd w:val="clear" w:color="auto" w:fill="F2F2F2"/>
            <w:tcMar>
              <w:top w:w="80" w:type="dxa"/>
              <w:left w:w="100" w:type="dxa"/>
              <w:bottom w:w="80" w:type="dxa"/>
              <w:right w:w="100" w:type="dxa"/>
            </w:tcMar>
            <w:vAlign w:val="center"/>
          </w:tcPr>
          <w:p w14:paraId="4341202C">
            <w:r>
              <w:rPr>
                <w:b w:val="0"/>
                <w:bCs w:val="0"/>
                <w:sz w:val="20"/>
                <w:szCs w:val="20"/>
              </w:rPr>
              <w:t>Enter personal details and submit</w:t>
            </w:r>
          </w:p>
        </w:tc>
        <w:tc>
          <w:tcPr>
            <w:tcW w:w="4250" w:type="dxa"/>
            <w:shd w:val="clear" w:color="auto" w:fill="F2F2F2"/>
            <w:tcMar>
              <w:top w:w="80" w:type="dxa"/>
              <w:left w:w="100" w:type="dxa"/>
              <w:bottom w:w="80" w:type="dxa"/>
              <w:right w:w="100" w:type="dxa"/>
            </w:tcMar>
            <w:vAlign w:val="center"/>
          </w:tcPr>
          <w:p w14:paraId="55FC572E">
            <w:r>
              <w:rPr>
                <w:b w:val="0"/>
                <w:bCs w:val="0"/>
                <w:sz w:val="20"/>
                <w:szCs w:val="20"/>
              </w:rPr>
              <w:t>Validate fields and register the queue entry</w:t>
            </w:r>
          </w:p>
        </w:tc>
      </w:tr>
      <w:tr w14:paraId="0236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EE42B24">
            <w:r>
              <w:rPr>
                <w:b w:val="0"/>
                <w:bCs w:val="0"/>
                <w:sz w:val="20"/>
                <w:szCs w:val="20"/>
              </w:rPr>
              <w:t>5</w:t>
            </w:r>
          </w:p>
        </w:tc>
        <w:tc>
          <w:tcPr>
            <w:tcW w:w="4200" w:type="dxa"/>
            <w:tcMar>
              <w:top w:w="80" w:type="dxa"/>
              <w:left w:w="100" w:type="dxa"/>
              <w:bottom w:w="80" w:type="dxa"/>
              <w:right w:w="100" w:type="dxa"/>
            </w:tcMar>
            <w:vAlign w:val="center"/>
          </w:tcPr>
          <w:p w14:paraId="74E9CE58">
            <w:r>
              <w:rPr>
                <w:b w:val="0"/>
                <w:bCs w:val="0"/>
                <w:sz w:val="20"/>
                <w:szCs w:val="20"/>
              </w:rPr>
              <w:t>View queue confirmation</w:t>
            </w:r>
          </w:p>
        </w:tc>
        <w:tc>
          <w:tcPr>
            <w:tcW w:w="4250" w:type="dxa"/>
            <w:tcMar>
              <w:top w:w="80" w:type="dxa"/>
              <w:left w:w="100" w:type="dxa"/>
              <w:bottom w:w="80" w:type="dxa"/>
              <w:right w:w="100" w:type="dxa"/>
            </w:tcMar>
            <w:vAlign w:val="center"/>
          </w:tcPr>
          <w:p w14:paraId="1CA294C5">
            <w:r>
              <w:rPr>
                <w:b w:val="0"/>
                <w:bCs w:val="0"/>
                <w:sz w:val="20"/>
                <w:szCs w:val="20"/>
              </w:rPr>
              <w:t>Store queue record; display queue number, position, and estimated wait</w:t>
            </w:r>
          </w:p>
        </w:tc>
      </w:tr>
      <w:tr w14:paraId="0665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3685D292">
            <w:r>
              <w:rPr>
                <w:b w:val="0"/>
                <w:bCs w:val="0"/>
                <w:sz w:val="20"/>
                <w:szCs w:val="20"/>
              </w:rPr>
              <w:t>6</w:t>
            </w:r>
          </w:p>
        </w:tc>
        <w:tc>
          <w:tcPr>
            <w:tcW w:w="4200" w:type="dxa"/>
            <w:shd w:val="clear" w:color="auto" w:fill="F2F2F2"/>
            <w:tcMar>
              <w:top w:w="80" w:type="dxa"/>
              <w:left w:w="100" w:type="dxa"/>
              <w:bottom w:w="80" w:type="dxa"/>
              <w:right w:w="100" w:type="dxa"/>
            </w:tcMar>
            <w:vAlign w:val="center"/>
          </w:tcPr>
          <w:p w14:paraId="4BB4A581">
            <w:r>
              <w:rPr>
                <w:b w:val="0"/>
                <w:bCs w:val="0"/>
                <w:sz w:val="20"/>
                <w:szCs w:val="20"/>
              </w:rPr>
              <w:t>Wait</w:t>
            </w:r>
          </w:p>
        </w:tc>
        <w:tc>
          <w:tcPr>
            <w:tcW w:w="4250" w:type="dxa"/>
            <w:shd w:val="clear" w:color="auto" w:fill="F2F2F2"/>
            <w:tcMar>
              <w:top w:w="80" w:type="dxa"/>
              <w:left w:w="100" w:type="dxa"/>
              <w:bottom w:w="80" w:type="dxa"/>
              <w:right w:w="100" w:type="dxa"/>
            </w:tcMar>
            <w:vAlign w:val="center"/>
          </w:tcPr>
          <w:p w14:paraId="03594B26">
            <w:r>
              <w:rPr>
                <w:b w:val="0"/>
                <w:bCs w:val="0"/>
                <w:sz w:val="20"/>
                <w:szCs w:val="20"/>
              </w:rPr>
              <w:t>Continuously update queue position and recalculate wait time</w:t>
            </w:r>
          </w:p>
        </w:tc>
      </w:tr>
      <w:tr w14:paraId="1DD0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1382797">
            <w:r>
              <w:rPr>
                <w:b w:val="0"/>
                <w:bCs w:val="0"/>
                <w:sz w:val="20"/>
                <w:szCs w:val="20"/>
              </w:rPr>
              <w:t>7</w:t>
            </w:r>
          </w:p>
        </w:tc>
        <w:tc>
          <w:tcPr>
            <w:tcW w:w="4200" w:type="dxa"/>
            <w:tcMar>
              <w:top w:w="80" w:type="dxa"/>
              <w:left w:w="100" w:type="dxa"/>
              <w:bottom w:w="80" w:type="dxa"/>
              <w:right w:w="100" w:type="dxa"/>
            </w:tcMar>
            <w:vAlign w:val="center"/>
          </w:tcPr>
          <w:p w14:paraId="6E295BD6">
            <w:r>
              <w:rPr>
                <w:b w:val="0"/>
                <w:bCs w:val="0"/>
                <w:sz w:val="20"/>
                <w:szCs w:val="20"/>
              </w:rPr>
              <w:t>Receive notification</w:t>
            </w:r>
          </w:p>
        </w:tc>
        <w:tc>
          <w:tcPr>
            <w:tcW w:w="4250" w:type="dxa"/>
            <w:tcMar>
              <w:top w:w="80" w:type="dxa"/>
              <w:left w:w="100" w:type="dxa"/>
              <w:bottom w:w="80" w:type="dxa"/>
              <w:right w:w="100" w:type="dxa"/>
            </w:tcMar>
            <w:vAlign w:val="center"/>
          </w:tcPr>
          <w:p w14:paraId="2F1D7989">
            <w:r>
              <w:rPr>
                <w:b w:val="0"/>
                <w:bCs w:val="0"/>
                <w:sz w:val="20"/>
                <w:szCs w:val="20"/>
              </w:rPr>
              <w:t>Change status to “Now Serving” and direct user to the service desk</w:t>
            </w:r>
          </w:p>
        </w:tc>
      </w:tr>
      <w:tr w14:paraId="4367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6B49934B">
            <w:r>
              <w:rPr>
                <w:b w:val="0"/>
                <w:bCs w:val="0"/>
                <w:sz w:val="20"/>
                <w:szCs w:val="20"/>
              </w:rPr>
              <w:t>8</w:t>
            </w:r>
          </w:p>
        </w:tc>
        <w:tc>
          <w:tcPr>
            <w:tcW w:w="4200" w:type="dxa"/>
            <w:shd w:val="clear" w:color="auto" w:fill="F2F2F2"/>
            <w:tcMar>
              <w:top w:w="80" w:type="dxa"/>
              <w:left w:w="100" w:type="dxa"/>
              <w:bottom w:w="80" w:type="dxa"/>
              <w:right w:w="100" w:type="dxa"/>
            </w:tcMar>
            <w:vAlign w:val="center"/>
          </w:tcPr>
          <w:p w14:paraId="6DCF06D3">
            <w:r>
              <w:rPr>
                <w:b w:val="0"/>
                <w:bCs w:val="0"/>
                <w:sz w:val="20"/>
                <w:szCs w:val="20"/>
              </w:rPr>
              <w:t>Receive service</w:t>
            </w:r>
          </w:p>
        </w:tc>
        <w:tc>
          <w:tcPr>
            <w:tcW w:w="4250" w:type="dxa"/>
            <w:shd w:val="clear" w:color="auto" w:fill="F2F2F2"/>
            <w:tcMar>
              <w:top w:w="80" w:type="dxa"/>
              <w:left w:w="100" w:type="dxa"/>
              <w:bottom w:w="80" w:type="dxa"/>
              <w:right w:w="100" w:type="dxa"/>
            </w:tcMar>
            <w:vAlign w:val="center"/>
          </w:tcPr>
          <w:p w14:paraId="383DA3D4">
            <w:r>
              <w:rPr>
                <w:b w:val="0"/>
                <w:bCs w:val="0"/>
                <w:sz w:val="20"/>
                <w:szCs w:val="20"/>
              </w:rPr>
              <w:t>Mark queue entry as completed</w:t>
            </w:r>
          </w:p>
        </w:tc>
      </w:tr>
      <w:tr w14:paraId="3089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860FA89">
            <w:r>
              <w:rPr>
                <w:b w:val="0"/>
                <w:bCs w:val="0"/>
                <w:sz w:val="20"/>
                <w:szCs w:val="20"/>
              </w:rPr>
              <w:t>9</w:t>
            </w:r>
          </w:p>
        </w:tc>
        <w:tc>
          <w:tcPr>
            <w:tcW w:w="4200" w:type="dxa"/>
            <w:tcMar>
              <w:top w:w="80" w:type="dxa"/>
              <w:left w:w="100" w:type="dxa"/>
              <w:bottom w:w="80" w:type="dxa"/>
              <w:right w:w="100" w:type="dxa"/>
            </w:tcMar>
            <w:vAlign w:val="center"/>
          </w:tcPr>
          <w:p w14:paraId="0C9E7AD2">
            <w:r>
              <w:rPr>
                <w:b w:val="0"/>
                <w:bCs w:val="0"/>
                <w:sz w:val="20"/>
                <w:szCs w:val="20"/>
              </w:rPr>
              <w:t>Submit feedback (optional)</w:t>
            </w:r>
          </w:p>
        </w:tc>
        <w:tc>
          <w:tcPr>
            <w:tcW w:w="4250" w:type="dxa"/>
            <w:tcMar>
              <w:top w:w="80" w:type="dxa"/>
              <w:left w:w="100" w:type="dxa"/>
              <w:bottom w:w="80" w:type="dxa"/>
              <w:right w:w="100" w:type="dxa"/>
            </w:tcMar>
            <w:vAlign w:val="center"/>
          </w:tcPr>
          <w:p w14:paraId="7FD50EE7">
            <w:r>
              <w:rPr>
                <w:b w:val="0"/>
                <w:bCs w:val="0"/>
                <w:sz w:val="20"/>
                <w:szCs w:val="20"/>
              </w:rPr>
              <w:t>Store feedback and end session</w:t>
            </w:r>
          </w:p>
        </w:tc>
      </w:tr>
    </w:tbl>
    <w:p w14:paraId="752D9CCE">
      <w:pPr>
        <w:pStyle w:val="3"/>
        <w:spacing w:before="300" w:after="150"/>
      </w:pPr>
      <w:r>
        <w:t>10.3 Alternative Flows</w:t>
      </w:r>
    </w:p>
    <w:p w14:paraId="2EF4F89A">
      <w:pPr>
        <w:spacing w:after="100"/>
      </w:pPr>
      <w:r>
        <w:rPr>
          <w:b/>
          <w:bCs/>
        </w:rPr>
        <w:t xml:space="preserve">Missing details: </w:t>
      </w:r>
      <w:r>
        <w:t>the system displays validation errors and blocks submission until all mandatory fields are completed.</w:t>
      </w:r>
    </w:p>
    <w:p w14:paraId="52A8FD77">
      <w:pPr>
        <w:spacing w:after="100"/>
      </w:pPr>
      <w:r>
        <w:rPr>
          <w:b/>
          <w:bCs/>
        </w:rPr>
        <w:t xml:space="preserve">Invalid contact information: </w:t>
      </w:r>
      <w:r>
        <w:t>an error is shown and the user must correct the phone number or email before continuing.</w:t>
      </w:r>
    </w:p>
    <w:p w14:paraId="257A59F4">
      <w:pPr>
        <w:spacing w:after="100"/>
      </w:pPr>
      <w:r>
        <w:rPr>
          <w:b/>
          <w:bCs/>
        </w:rPr>
        <w:t xml:space="preserve">Queue cancellation: </w:t>
      </w:r>
      <w:r>
        <w:t>if the user exits before submitting, no queue record is created.</w:t>
      </w:r>
    </w:p>
    <w:p w14:paraId="1F0B7282">
      <w:pPr>
        <w:spacing w:after="100"/>
      </w:pPr>
      <w:r>
        <w:rPr>
          <w:b/>
          <w:bCs/>
        </w:rPr>
        <w:t xml:space="preserve">Notification missed: </w:t>
      </w:r>
      <w:r>
        <w:t>if the user does not respond when called, their position may be skipped and they may need to rejoin per policy.</w:t>
      </w:r>
    </w:p>
    <w:p w14:paraId="67EDF072">
      <w:pPr>
        <w:pStyle w:val="3"/>
        <w:spacing w:before="300" w:after="150"/>
      </w:pPr>
    </w:p>
    <w:p w14:paraId="7F8E754D">
      <w:pPr>
        <w:pStyle w:val="3"/>
        <w:spacing w:before="300" w:after="150"/>
      </w:pPr>
      <w:r>
        <w:t>10.4 Postconditions</w:t>
      </w:r>
    </w:p>
    <w:p w14:paraId="0455CECE">
      <w:pPr>
        <w:pStyle w:val="19"/>
        <w:numPr>
          <w:ilvl w:val="0"/>
          <w:numId w:val="1"/>
        </w:numPr>
        <w:spacing w:after="80"/>
      </w:pPr>
      <w:r>
        <w:t>The requested service has been delivered.</w:t>
      </w:r>
    </w:p>
    <w:p w14:paraId="797EFD66">
      <w:pPr>
        <w:pStyle w:val="19"/>
        <w:numPr>
          <w:ilvl w:val="0"/>
          <w:numId w:val="1"/>
        </w:numPr>
        <w:spacing w:after="80"/>
      </w:pPr>
      <w:r>
        <w:t>Queue status changes to Completed.</w:t>
      </w:r>
    </w:p>
    <w:p w14:paraId="1006B898">
      <w:pPr>
        <w:pStyle w:val="19"/>
        <w:numPr>
          <w:ilvl w:val="0"/>
          <w:numId w:val="1"/>
        </w:numPr>
        <w:spacing w:after="80"/>
      </w:pPr>
      <w:r>
        <w:t>Queue statistics are updated.</w:t>
      </w:r>
    </w:p>
    <w:p w14:paraId="423F318B">
      <w:pPr>
        <w:pStyle w:val="19"/>
        <w:numPr>
          <w:ilvl w:val="0"/>
          <w:numId w:val="1"/>
        </w:numPr>
        <w:spacing w:after="80"/>
      </w:pPr>
      <w:r>
        <w:t>Feedback, if provided, is stored.</w:t>
      </w:r>
    </w:p>
    <w:p w14:paraId="2BA1C6B2"/>
    <w:p w14:paraId="2FDE246C">
      <w:pPr>
        <w:pStyle w:val="2"/>
        <w:spacing w:before="400" w:after="200"/>
      </w:pPr>
      <w:r>
        <w:t>11. Prototyping</w:t>
      </w:r>
    </w:p>
    <w:p w14:paraId="78749E05"/>
    <w:p w14:paraId="4062A84C">
      <w:pPr>
        <w:pStyle w:val="3"/>
        <w:spacing w:before="300" w:after="150"/>
        <w:rPr>
          <w:rFonts w:hint="default"/>
          <w:lang w:val="en-US"/>
        </w:rPr>
      </w:pPr>
      <w:r>
        <w:t>11.</w:t>
      </w:r>
      <w:r>
        <w:rPr>
          <w:rFonts w:hint="default"/>
          <w:lang w:val="en-US"/>
        </w:rPr>
        <w:t>1 low-Fidelity Sketches</w:t>
      </w:r>
    </w:p>
    <w:p w14:paraId="56FC18FD"/>
    <w:p w14:paraId="1982022A">
      <w:pPr>
        <w:spacing w:after="160" w:line="276" w:lineRule="auto"/>
      </w:pPr>
      <w:r>
        <w:t xml:space="preserve">Before any digital </w:t>
      </w:r>
      <w:r>
        <w:rPr>
          <w:lang w:val="en-US"/>
        </w:rPr>
        <w:t>wire-framing</w:t>
      </w:r>
      <w:r>
        <w:t>, the core task flow</w:t>
      </w:r>
      <w:r>
        <w:rPr>
          <w:rFonts w:hint="default"/>
          <w:lang w:val="en-US"/>
        </w:rPr>
        <w:t xml:space="preserve">: </w:t>
      </w:r>
      <w:r>
        <w:t xml:space="preserve">selecting a service, joining the queue, viewing position and estimated wait, receiving a notification, and confirming completion </w:t>
      </w:r>
      <w:r>
        <w:rPr>
          <w:rFonts w:hint="default"/>
          <w:lang w:val="en-US"/>
        </w:rPr>
        <w:t>,</w:t>
      </w:r>
      <w:r>
        <w:t xml:space="preserve"> was sketched by hand. This early sketch also mapped a staff-facing queue list view, establishing the multi-role structure carried into the final prototype.</w:t>
      </w:r>
    </w:p>
    <w:p w14:paraId="4EE4A2C0">
      <w:pPr>
        <w:pStyle w:val="3"/>
        <w:spacing w:before="300" w:after="150"/>
      </w:pPr>
      <w:r>
        <w:t>11.2 Balsamiq Wireframes</w:t>
      </w:r>
    </w:p>
    <w:p w14:paraId="42699B57">
      <w:pPr>
        <w:spacing w:after="160" w:line="276" w:lineRule="auto"/>
      </w:pPr>
      <w:r>
        <w:t>The high-fidelity interactive prototype was built in Balsamiq and consists of 19 linked mobile screens, exceeding the required minimum of 12. The screens are listed below:</w:t>
      </w:r>
    </w:p>
    <w:p w14:paraId="6BAB813C">
      <w:pPr>
        <w:spacing w:after="160" w:line="276" w:lineRule="auto"/>
      </w:pPr>
    </w:p>
    <w:p w14:paraId="04B2FE38">
      <w:pPr>
        <w:numPr>
          <w:ilvl w:val="0"/>
          <w:numId w:val="5"/>
        </w:numPr>
        <w:spacing w:after="160" w:line="276" w:lineRule="auto"/>
        <w:rPr>
          <w:rFonts w:hint="default"/>
          <w:lang w:val="en-US"/>
        </w:rPr>
      </w:pPr>
      <w:r>
        <w:rPr>
          <w:rFonts w:hint="default"/>
          <w:lang w:val="en-US"/>
        </w:rPr>
        <w:t>Splash Screen                                               11. Profile</w:t>
      </w:r>
    </w:p>
    <w:p w14:paraId="037017E0">
      <w:pPr>
        <w:numPr>
          <w:ilvl w:val="0"/>
          <w:numId w:val="5"/>
        </w:numPr>
        <w:spacing w:after="160" w:line="276" w:lineRule="auto"/>
        <w:rPr>
          <w:rFonts w:hint="default"/>
          <w:lang w:val="en-US"/>
        </w:rPr>
      </w:pPr>
      <w:r>
        <w:rPr>
          <w:rFonts w:hint="default"/>
          <w:lang w:val="en-US"/>
        </w:rPr>
        <w:t>Welcome                                                       12. Edit Profile</w:t>
      </w:r>
    </w:p>
    <w:p w14:paraId="3246A757">
      <w:pPr>
        <w:numPr>
          <w:ilvl w:val="0"/>
          <w:numId w:val="5"/>
        </w:numPr>
        <w:spacing w:after="160" w:line="276" w:lineRule="auto"/>
        <w:rPr>
          <w:rFonts w:hint="default"/>
          <w:lang w:val="en-US"/>
        </w:rPr>
      </w:pPr>
      <w:r>
        <w:rPr>
          <w:rFonts w:hint="default"/>
          <w:lang w:val="en-US"/>
        </w:rPr>
        <w:t xml:space="preserve">Create Account                                            13.Alerts/Notifications                                             </w:t>
      </w:r>
    </w:p>
    <w:p w14:paraId="102C9167">
      <w:pPr>
        <w:numPr>
          <w:ilvl w:val="0"/>
          <w:numId w:val="5"/>
        </w:numPr>
        <w:spacing w:after="160" w:line="276" w:lineRule="auto"/>
        <w:ind w:left="0" w:leftChars="0" w:firstLine="0" w:firstLineChars="0"/>
        <w:rPr>
          <w:rFonts w:hint="default"/>
          <w:lang w:val="en-US"/>
        </w:rPr>
      </w:pPr>
      <w:r>
        <w:rPr>
          <w:rFonts w:hint="default"/>
          <w:lang w:val="en-US"/>
        </w:rPr>
        <w:t xml:space="preserve">Login                                                              14. Service Completed                                               </w:t>
      </w:r>
    </w:p>
    <w:p w14:paraId="3C5587ED">
      <w:pPr>
        <w:numPr>
          <w:ilvl w:val="0"/>
          <w:numId w:val="0"/>
        </w:numPr>
        <w:spacing w:after="160" w:line="276" w:lineRule="auto"/>
        <w:ind w:leftChars="0"/>
        <w:rPr>
          <w:rFonts w:hint="default"/>
          <w:lang w:val="en-US"/>
        </w:rPr>
      </w:pPr>
      <w:r>
        <w:rPr>
          <w:rFonts w:hint="default"/>
          <w:lang w:val="en-US"/>
        </w:rPr>
        <w:t>5.  Reset Password                                             15. Staff Management</w:t>
      </w:r>
    </w:p>
    <w:p w14:paraId="049B8CE2">
      <w:pPr>
        <w:numPr>
          <w:ilvl w:val="0"/>
          <w:numId w:val="0"/>
        </w:numPr>
        <w:spacing w:after="160" w:line="276" w:lineRule="auto"/>
        <w:rPr>
          <w:rFonts w:hint="default"/>
          <w:lang w:val="en-US"/>
        </w:rPr>
      </w:pPr>
      <w:r>
        <w:rPr>
          <w:rFonts w:hint="default"/>
          <w:lang w:val="en-US"/>
        </w:rPr>
        <w:t>6.Forgot Password                                             16. Service and Control</w:t>
      </w:r>
    </w:p>
    <w:p w14:paraId="6BA45871">
      <w:pPr>
        <w:numPr>
          <w:ilvl w:val="0"/>
          <w:numId w:val="0"/>
        </w:numPr>
        <w:spacing w:after="160" w:line="276" w:lineRule="auto"/>
        <w:rPr>
          <w:rFonts w:hint="default"/>
          <w:lang w:val="en-US"/>
        </w:rPr>
      </w:pPr>
      <w:r>
        <w:rPr>
          <w:rFonts w:hint="default"/>
          <w:lang w:val="en-US"/>
        </w:rPr>
        <w:t>7. Homepage                                                       17.Help and Support</w:t>
      </w:r>
    </w:p>
    <w:p w14:paraId="01CD62C7">
      <w:pPr>
        <w:numPr>
          <w:ilvl w:val="0"/>
          <w:numId w:val="0"/>
        </w:numPr>
        <w:spacing w:after="160" w:line="276" w:lineRule="auto"/>
        <w:rPr>
          <w:rFonts w:hint="default"/>
          <w:lang w:val="en-US"/>
        </w:rPr>
      </w:pPr>
      <w:r>
        <w:rPr>
          <w:rFonts w:hint="default"/>
          <w:lang w:val="en-US"/>
        </w:rPr>
        <w:t>8. My Queue Status                                            18. Queue Confirmation</w:t>
      </w:r>
    </w:p>
    <w:p w14:paraId="1D947139">
      <w:pPr>
        <w:numPr>
          <w:ilvl w:val="0"/>
          <w:numId w:val="0"/>
        </w:numPr>
        <w:spacing w:after="160" w:line="276" w:lineRule="auto"/>
        <w:rPr>
          <w:rFonts w:hint="default"/>
          <w:lang w:val="en-US"/>
        </w:rPr>
      </w:pPr>
      <w:r>
        <w:rPr>
          <w:rFonts w:hint="default"/>
          <w:lang w:val="en-US"/>
        </w:rPr>
        <w:t>9. Confirm Exit Queue                                        19. Queue Position</w:t>
      </w:r>
    </w:p>
    <w:p w14:paraId="3579E2B0">
      <w:pPr>
        <w:numPr>
          <w:ilvl w:val="0"/>
          <w:numId w:val="0"/>
        </w:numPr>
        <w:spacing w:after="160" w:line="276" w:lineRule="auto"/>
        <w:rPr>
          <w:rFonts w:hint="default"/>
          <w:lang w:val="en-US"/>
        </w:rPr>
      </w:pPr>
      <w:r>
        <w:rPr>
          <w:rFonts w:hint="default"/>
          <w:lang w:val="en-US"/>
        </w:rPr>
        <w:t>10 Setings</w:t>
      </w:r>
    </w:p>
    <w:p w14:paraId="24CC5F37">
      <w:pPr>
        <w:numPr>
          <w:ilvl w:val="0"/>
          <w:numId w:val="0"/>
        </w:numPr>
        <w:spacing w:after="160" w:line="276" w:lineRule="auto"/>
        <w:rPr>
          <w:rFonts w:hint="default"/>
          <w:lang w:val="en-US"/>
        </w:rPr>
      </w:pPr>
    </w:p>
    <w:p w14:paraId="43855077">
      <w:pPr>
        <w:numPr>
          <w:ilvl w:val="0"/>
          <w:numId w:val="0"/>
        </w:numPr>
        <w:spacing w:after="160" w:line="276" w:lineRule="auto"/>
        <w:rPr>
          <w:rFonts w:hint="default"/>
          <w:lang w:val="en-US"/>
        </w:rPr>
      </w:pPr>
      <w:r>
        <w:rPr>
          <w:rFonts w:hint="default"/>
          <w:lang w:val="en-US"/>
        </w:rPr>
        <w:t xml:space="preserve">                          </w:t>
      </w:r>
    </w:p>
    <w:p w14:paraId="387BDC90">
      <w:pPr>
        <w:numPr>
          <w:ilvl w:val="0"/>
          <w:numId w:val="0"/>
        </w:numPr>
        <w:spacing w:after="160" w:line="276" w:lineRule="auto"/>
      </w:pPr>
      <w:r>
        <w:rPr>
          <w:rFonts w:hint="default"/>
          <w:lang w:val="en-US"/>
        </w:rPr>
        <w:t xml:space="preserve">                                                                                                                                  </w:t>
      </w:r>
    </w:p>
    <w:p w14:paraId="02278EAD">
      <w:pPr>
        <w:pStyle w:val="3"/>
        <w:spacing w:before="300" w:after="150"/>
      </w:pPr>
      <w:r>
        <w:t>11.3 Demonstrated User Scenarios</w:t>
      </w:r>
    </w:p>
    <w:p w14:paraId="1E5C80CC">
      <w:pPr>
        <w:spacing w:after="100"/>
      </w:pPr>
      <w:r>
        <w:rPr>
          <w:b/>
          <w:bCs/>
        </w:rPr>
        <w:t xml:space="preserve">Scenario 1 — Joining and tracking a queue: </w:t>
      </w:r>
      <w:r>
        <w:t>a student logs in, selects a service point (e.g. Registry), joins the virtual queue, and monitors their position and estimated wait time until notified.</w:t>
      </w:r>
    </w:p>
    <w:p w14:paraId="4585FE5E">
      <w:pPr>
        <w:spacing w:after="100"/>
      </w:pPr>
      <w:r>
        <w:rPr>
          <w:b/>
          <w:bCs/>
        </w:rPr>
        <w:t xml:space="preserve">Scenario 2 — Managing account and notifications: </w:t>
      </w:r>
      <w:r>
        <w:t>a user edits their profile, adjusts notification and accessibility preferences, and reviews help/support content.</w:t>
      </w:r>
    </w:p>
    <w:p w14:paraId="3B0F3997">
      <w:pPr>
        <w:spacing w:after="100"/>
      </w:pPr>
      <w:r>
        <w:rPr>
          <w:b/>
          <w:bCs/>
        </w:rPr>
        <w:t xml:space="preserve">Scenario 3 — Staff queue management: </w:t>
      </w:r>
      <w:r>
        <w:t>a staff member logs in through a separate staff/admin flow to view and manage the live queue for their service point.</w:t>
      </w:r>
    </w:p>
    <w:p w14:paraId="20CB1CDC"/>
    <w:p w14:paraId="78C3D525"/>
    <w:p w14:paraId="79CCBD03">
      <w:pPr>
        <w:pStyle w:val="2"/>
        <w:numPr>
          <w:ilvl w:val="0"/>
          <w:numId w:val="6"/>
        </w:numPr>
        <w:spacing w:before="400" w:after="200"/>
        <w:rPr>
          <w:rFonts w:hint="default"/>
          <w:lang w:val="en-US"/>
        </w:rPr>
      </w:pPr>
      <w:r>
        <w:rPr>
          <w:rFonts w:hint="default"/>
          <w:lang w:val="en-US"/>
        </w:rPr>
        <w:t>Usability Testing</w:t>
      </w:r>
    </w:p>
    <w:p w14:paraId="14E0DD94"/>
    <w:p w14:paraId="45CED3F1">
      <w:pPr>
        <w:pStyle w:val="3"/>
        <w:spacing w:before="300" w:after="150"/>
      </w:pPr>
      <w:r>
        <w:t>12.1 Objectives</w:t>
      </w:r>
    </w:p>
    <w:p w14:paraId="1A00B42D">
      <w:pPr>
        <w:pStyle w:val="19"/>
        <w:numPr>
          <w:ilvl w:val="0"/>
          <w:numId w:val="1"/>
        </w:numPr>
        <w:spacing w:after="80"/>
      </w:pPr>
      <w:r>
        <w:t>Evaluate how easily users can navigate the application.</w:t>
      </w:r>
    </w:p>
    <w:p w14:paraId="4DA19B56">
      <w:pPr>
        <w:pStyle w:val="19"/>
        <w:numPr>
          <w:ilvl w:val="0"/>
          <w:numId w:val="1"/>
        </w:numPr>
        <w:spacing w:after="80"/>
      </w:pPr>
      <w:r>
        <w:t>Assess whether users can complete key tasks successfully.</w:t>
      </w:r>
    </w:p>
    <w:p w14:paraId="1940951A">
      <w:pPr>
        <w:pStyle w:val="19"/>
        <w:numPr>
          <w:ilvl w:val="0"/>
          <w:numId w:val="1"/>
        </w:numPr>
        <w:spacing w:after="80"/>
      </w:pPr>
      <w:r>
        <w:t>Identify areas of confusion or difficulty.</w:t>
      </w:r>
    </w:p>
    <w:p w14:paraId="589E7173">
      <w:pPr>
        <w:pStyle w:val="19"/>
        <w:numPr>
          <w:ilvl w:val="0"/>
          <w:numId w:val="1"/>
        </w:numPr>
        <w:spacing w:after="80"/>
      </w:pPr>
      <w:r>
        <w:t>Evaluate the effectiveness of the navigation structure.</w:t>
      </w:r>
    </w:p>
    <w:p w14:paraId="6F75CAFD">
      <w:pPr>
        <w:pStyle w:val="19"/>
        <w:numPr>
          <w:ilvl w:val="0"/>
          <w:numId w:val="1"/>
        </w:numPr>
        <w:spacing w:after="80"/>
      </w:pPr>
      <w:r>
        <w:t>Gather user feedback on design and functionality.</w:t>
      </w:r>
    </w:p>
    <w:p w14:paraId="5FE4AD55">
      <w:pPr>
        <w:pStyle w:val="19"/>
        <w:numPr>
          <w:ilvl w:val="0"/>
          <w:numId w:val="1"/>
        </w:numPr>
        <w:spacing w:after="80"/>
      </w:pPr>
      <w:r>
        <w:t>Identify improvements to enhance the overall user experience.</w:t>
      </w:r>
    </w:p>
    <w:p w14:paraId="736F648C">
      <w:pPr>
        <w:pStyle w:val="3"/>
        <w:spacing w:before="300" w:after="150"/>
      </w:pPr>
      <w:r>
        <w:t>12.2 Participants</w:t>
      </w:r>
    </w:p>
    <w:p w14:paraId="7C4ABBBD">
      <w:pPr>
        <w:spacing w:after="160" w:line="276" w:lineRule="auto"/>
      </w:pPr>
      <w:r>
        <w:t>Five representative users took part, reflecting the application's primary user groups: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3C3E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33624F5E">
            <w:r>
              <w:rPr>
                <w:b/>
                <w:bCs/>
                <w:color w:val="FFFFFF"/>
                <w:sz w:val="20"/>
                <w:szCs w:val="20"/>
              </w:rPr>
              <w:t>Participant</w:t>
            </w:r>
          </w:p>
        </w:tc>
        <w:tc>
          <w:tcPr>
            <w:tcW w:w="6350" w:type="dxa"/>
            <w:shd w:val="clear" w:color="auto" w:fill="1F3864"/>
            <w:tcMar>
              <w:top w:w="80" w:type="dxa"/>
              <w:left w:w="100" w:type="dxa"/>
              <w:bottom w:w="80" w:type="dxa"/>
              <w:right w:w="100" w:type="dxa"/>
            </w:tcMar>
            <w:vAlign w:val="center"/>
          </w:tcPr>
          <w:p w14:paraId="4117F4CD">
            <w:r>
              <w:rPr>
                <w:b/>
                <w:bCs/>
                <w:color w:val="FFFFFF"/>
                <w:sz w:val="20"/>
                <w:szCs w:val="20"/>
              </w:rPr>
              <w:t>User Type</w:t>
            </w:r>
          </w:p>
        </w:tc>
      </w:tr>
      <w:tr w14:paraId="0BAD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1F29208">
            <w:r>
              <w:rPr>
                <w:b w:val="0"/>
                <w:bCs w:val="0"/>
                <w:sz w:val="20"/>
                <w:szCs w:val="20"/>
              </w:rPr>
              <w:t>P1</w:t>
            </w:r>
          </w:p>
        </w:tc>
        <w:tc>
          <w:tcPr>
            <w:tcW w:w="6350" w:type="dxa"/>
            <w:tcMar>
              <w:top w:w="80" w:type="dxa"/>
              <w:left w:w="100" w:type="dxa"/>
              <w:bottom w:w="80" w:type="dxa"/>
              <w:right w:w="100" w:type="dxa"/>
            </w:tcMar>
            <w:vAlign w:val="center"/>
          </w:tcPr>
          <w:p w14:paraId="1E400AA8">
            <w:r>
              <w:rPr>
                <w:b w:val="0"/>
                <w:bCs w:val="0"/>
                <w:sz w:val="20"/>
                <w:szCs w:val="20"/>
              </w:rPr>
              <w:t>Undergraduate Student</w:t>
            </w:r>
          </w:p>
        </w:tc>
      </w:tr>
      <w:tr w14:paraId="5188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6290ED20">
            <w:r>
              <w:rPr>
                <w:b w:val="0"/>
                <w:bCs w:val="0"/>
                <w:sz w:val="20"/>
                <w:szCs w:val="20"/>
              </w:rPr>
              <w:t>P2</w:t>
            </w:r>
          </w:p>
        </w:tc>
        <w:tc>
          <w:tcPr>
            <w:tcW w:w="6350" w:type="dxa"/>
            <w:shd w:val="clear" w:color="auto" w:fill="F2F2F2"/>
            <w:tcMar>
              <w:top w:w="80" w:type="dxa"/>
              <w:left w:w="100" w:type="dxa"/>
              <w:bottom w:w="80" w:type="dxa"/>
              <w:right w:w="100" w:type="dxa"/>
            </w:tcMar>
            <w:vAlign w:val="center"/>
          </w:tcPr>
          <w:p w14:paraId="78A0722D">
            <w:r>
              <w:rPr>
                <w:b w:val="0"/>
                <w:bCs w:val="0"/>
                <w:sz w:val="20"/>
                <w:szCs w:val="20"/>
              </w:rPr>
              <w:t>Undergraduate Student</w:t>
            </w:r>
          </w:p>
        </w:tc>
      </w:tr>
      <w:tr w14:paraId="100C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4339EAC">
            <w:r>
              <w:rPr>
                <w:b w:val="0"/>
                <w:bCs w:val="0"/>
                <w:sz w:val="20"/>
                <w:szCs w:val="20"/>
              </w:rPr>
              <w:t>P3</w:t>
            </w:r>
          </w:p>
        </w:tc>
        <w:tc>
          <w:tcPr>
            <w:tcW w:w="6350" w:type="dxa"/>
            <w:tcMar>
              <w:top w:w="80" w:type="dxa"/>
              <w:left w:w="100" w:type="dxa"/>
              <w:bottom w:w="80" w:type="dxa"/>
              <w:right w:w="100" w:type="dxa"/>
            </w:tcMar>
            <w:vAlign w:val="center"/>
          </w:tcPr>
          <w:p w14:paraId="31D2ED18">
            <w:r>
              <w:rPr>
                <w:b w:val="0"/>
                <w:bCs w:val="0"/>
                <w:sz w:val="20"/>
                <w:szCs w:val="20"/>
              </w:rPr>
              <w:t>Undergraduate Student</w:t>
            </w:r>
          </w:p>
        </w:tc>
      </w:tr>
      <w:tr w14:paraId="51F8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5B7C2A54">
            <w:r>
              <w:rPr>
                <w:b w:val="0"/>
                <w:bCs w:val="0"/>
                <w:sz w:val="20"/>
                <w:szCs w:val="20"/>
              </w:rPr>
              <w:t>P4</w:t>
            </w:r>
          </w:p>
        </w:tc>
        <w:tc>
          <w:tcPr>
            <w:tcW w:w="6350" w:type="dxa"/>
            <w:shd w:val="clear" w:color="auto" w:fill="F2F2F2"/>
            <w:tcMar>
              <w:top w:w="80" w:type="dxa"/>
              <w:left w:w="100" w:type="dxa"/>
              <w:bottom w:w="80" w:type="dxa"/>
              <w:right w:w="100" w:type="dxa"/>
            </w:tcMar>
            <w:vAlign w:val="center"/>
          </w:tcPr>
          <w:p w14:paraId="0006C542">
            <w:r>
              <w:rPr>
                <w:b w:val="0"/>
                <w:bCs w:val="0"/>
                <w:sz w:val="20"/>
                <w:szCs w:val="20"/>
              </w:rPr>
              <w:t>University Visitor</w:t>
            </w:r>
          </w:p>
        </w:tc>
      </w:tr>
      <w:tr w14:paraId="7A3A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38BB5F2">
            <w:r>
              <w:rPr>
                <w:b w:val="0"/>
                <w:bCs w:val="0"/>
                <w:sz w:val="20"/>
                <w:szCs w:val="20"/>
              </w:rPr>
              <w:t>P5</w:t>
            </w:r>
          </w:p>
        </w:tc>
        <w:tc>
          <w:tcPr>
            <w:tcW w:w="6350" w:type="dxa"/>
            <w:tcMar>
              <w:top w:w="80" w:type="dxa"/>
              <w:left w:w="100" w:type="dxa"/>
              <w:bottom w:w="80" w:type="dxa"/>
              <w:right w:w="100" w:type="dxa"/>
            </w:tcMar>
            <w:vAlign w:val="center"/>
          </w:tcPr>
          <w:p w14:paraId="3DCB5F90">
            <w:r>
              <w:rPr>
                <w:b w:val="0"/>
                <w:bCs w:val="0"/>
                <w:sz w:val="20"/>
                <w:szCs w:val="20"/>
              </w:rPr>
              <w:t>University Staff Member</w:t>
            </w:r>
          </w:p>
        </w:tc>
      </w:tr>
    </w:tbl>
    <w:p w14:paraId="20180B7A">
      <w:pPr>
        <w:pStyle w:val="3"/>
        <w:spacing w:before="300" w:after="150"/>
      </w:pPr>
      <w:r>
        <w:t>12.3 Test Tasks</w:t>
      </w:r>
    </w:p>
    <w:p w14:paraId="42F3C252">
      <w:pPr>
        <w:pStyle w:val="19"/>
        <w:numPr>
          <w:ilvl w:val="0"/>
          <w:numId w:val="1"/>
        </w:numPr>
        <w:spacing w:after="80"/>
      </w:pPr>
      <w:r>
        <w:t>Task 1 — Join a Queue: open the app, select a service point, join the virtual queue.</w:t>
      </w:r>
    </w:p>
    <w:p w14:paraId="69D8FE2C">
      <w:pPr>
        <w:pStyle w:val="19"/>
        <w:numPr>
          <w:ilvl w:val="0"/>
          <w:numId w:val="1"/>
        </w:numPr>
        <w:spacing w:after="80"/>
      </w:pPr>
      <w:r>
        <w:t>Task 2 — Monitor Queue Status: view queue position and estimated waiting time.</w:t>
      </w:r>
    </w:p>
    <w:p w14:paraId="0E29FE8F">
      <w:pPr>
        <w:pStyle w:val="19"/>
        <w:numPr>
          <w:ilvl w:val="0"/>
          <w:numId w:val="1"/>
        </w:numPr>
        <w:spacing w:after="80"/>
      </w:pPr>
      <w:r>
        <w:t>Task 3 — Leave a Queue: exit the queue using the available controls.</w:t>
      </w:r>
    </w:p>
    <w:p w14:paraId="44B8ABD0">
      <w:pPr>
        <w:pStyle w:val="19"/>
        <w:numPr>
          <w:ilvl w:val="0"/>
          <w:numId w:val="1"/>
        </w:numPr>
        <w:spacing w:after="80"/>
      </w:pPr>
      <w:r>
        <w:t>Task 4 — Confirm Service Completion: confirm that service has been received.</w:t>
      </w:r>
    </w:p>
    <w:p w14:paraId="4CD63B0D">
      <w:pPr>
        <w:pStyle w:val="19"/>
        <w:numPr>
          <w:ilvl w:val="0"/>
          <w:numId w:val="1"/>
        </w:numPr>
        <w:spacing w:after="80"/>
      </w:pPr>
      <w:r>
        <w:t>Task 5 — Access Staff Functions: determine how a staff member would reach queue management features.</w:t>
      </w:r>
    </w:p>
    <w:p w14:paraId="1D230914">
      <w:pPr>
        <w:pStyle w:val="19"/>
        <w:numPr>
          <w:ilvl w:val="0"/>
          <w:numId w:val="1"/>
        </w:numPr>
        <w:spacing w:after="80"/>
      </w:pPr>
      <w:r>
        <w:t>Task 6 — Recover a Forgotten Password: attempt to reset account credentials.</w:t>
      </w:r>
    </w:p>
    <w:p w14:paraId="39F8F6F5">
      <w:pPr>
        <w:pStyle w:val="3"/>
        <w:spacing w:before="300" w:after="150"/>
      </w:pPr>
      <w:r>
        <w:t>12.4 Findings Summary</w:t>
      </w:r>
    </w:p>
    <w:p w14:paraId="48162823">
      <w:pPr>
        <w:spacing w:after="160" w:line="276" w:lineRule="auto"/>
      </w:pPr>
      <w:r>
        <w:t>Participants generally understood the purpose of the application and responded positively to the concept of joining queues remotely. Most primary tasks were completed successfully; however, seven usability issues were identified affecting navigation, role identification, account recovery, and feature discoverability.</w:t>
      </w:r>
    </w:p>
    <w:p w14:paraId="448DC466">
      <w:pPr>
        <w:pStyle w:val="3"/>
        <w:spacing w:before="300" w:after="150"/>
      </w:pPr>
      <w:r>
        <w:t>12.5 Usability Problems and Recommendations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575"/>
        <w:gridCol w:w="2631"/>
        <w:gridCol w:w="3584"/>
      </w:tblGrid>
      <w:tr w14:paraId="03B6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80" w:type="dxa"/>
              <w:left w:w="100" w:type="dxa"/>
              <w:bottom w:w="80" w:type="dxa"/>
              <w:right w:w="100" w:type="dxa"/>
            </w:tcMar>
            <w:vAlign w:val="center"/>
          </w:tcPr>
          <w:p w14:paraId="112C9510">
            <w:r>
              <w:rPr>
                <w:b/>
                <w:bCs/>
                <w:color w:val="FFFFFF"/>
                <w:sz w:val="20"/>
                <w:szCs w:val="20"/>
              </w:rPr>
              <w:t>#</w:t>
            </w:r>
          </w:p>
        </w:tc>
        <w:tc>
          <w:tcPr>
            <w:tcW w:w="2300" w:type="dxa"/>
            <w:shd w:val="clear" w:color="auto" w:fill="1F3864"/>
            <w:tcMar>
              <w:top w:w="80" w:type="dxa"/>
              <w:left w:w="100" w:type="dxa"/>
              <w:bottom w:w="80" w:type="dxa"/>
              <w:right w:w="100" w:type="dxa"/>
            </w:tcMar>
            <w:vAlign w:val="center"/>
          </w:tcPr>
          <w:p w14:paraId="78EFEEAA">
            <w:r>
              <w:rPr>
                <w:b/>
                <w:bCs/>
                <w:color w:val="FFFFFF"/>
                <w:sz w:val="20"/>
                <w:szCs w:val="20"/>
              </w:rPr>
              <w:t>Problem</w:t>
            </w:r>
          </w:p>
        </w:tc>
        <w:tc>
          <w:tcPr>
            <w:tcW w:w="2350" w:type="dxa"/>
            <w:shd w:val="clear" w:color="auto" w:fill="1F3864"/>
            <w:tcMar>
              <w:top w:w="80" w:type="dxa"/>
              <w:left w:w="100" w:type="dxa"/>
              <w:bottom w:w="80" w:type="dxa"/>
              <w:right w:w="100" w:type="dxa"/>
            </w:tcMar>
            <w:vAlign w:val="center"/>
          </w:tcPr>
          <w:p w14:paraId="0A40F5B9">
            <w:r>
              <w:rPr>
                <w:b/>
                <w:bCs/>
                <w:color w:val="FFFFFF"/>
                <w:sz w:val="20"/>
                <w:szCs w:val="20"/>
              </w:rPr>
              <w:t>Impact</w:t>
            </w:r>
          </w:p>
        </w:tc>
        <w:tc>
          <w:tcPr>
            <w:tcW w:w="3200" w:type="dxa"/>
            <w:shd w:val="clear" w:color="auto" w:fill="1F3864"/>
            <w:tcMar>
              <w:top w:w="80" w:type="dxa"/>
              <w:left w:w="100" w:type="dxa"/>
              <w:bottom w:w="80" w:type="dxa"/>
              <w:right w:w="100" w:type="dxa"/>
            </w:tcMar>
            <w:vAlign w:val="center"/>
          </w:tcPr>
          <w:p w14:paraId="27FB4C7A">
            <w:r>
              <w:rPr>
                <w:b/>
                <w:bCs/>
                <w:color w:val="FFFFFF"/>
                <w:sz w:val="20"/>
                <w:szCs w:val="20"/>
              </w:rPr>
              <w:t>Recommendation</w:t>
            </w:r>
          </w:p>
        </w:tc>
      </w:tr>
      <w:tr w14:paraId="4ACB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3646A75">
            <w:r>
              <w:rPr>
                <w:b w:val="0"/>
                <w:bCs w:val="0"/>
                <w:sz w:val="20"/>
                <w:szCs w:val="20"/>
              </w:rPr>
              <w:t>1</w:t>
            </w:r>
          </w:p>
        </w:tc>
        <w:tc>
          <w:tcPr>
            <w:tcW w:w="2300" w:type="dxa"/>
            <w:tcMar>
              <w:top w:w="80" w:type="dxa"/>
              <w:left w:w="100" w:type="dxa"/>
              <w:bottom w:w="80" w:type="dxa"/>
              <w:right w:w="100" w:type="dxa"/>
            </w:tcMar>
            <w:vAlign w:val="center"/>
          </w:tcPr>
          <w:p w14:paraId="05C2378D">
            <w:r>
              <w:rPr>
                <w:b w:val="0"/>
                <w:bCs w:val="0"/>
                <w:sz w:val="20"/>
                <w:szCs w:val="20"/>
              </w:rPr>
              <w:t>Queue-joining option not immediately visible</w:t>
            </w:r>
          </w:p>
        </w:tc>
        <w:tc>
          <w:tcPr>
            <w:tcW w:w="2350" w:type="dxa"/>
            <w:tcMar>
              <w:top w:w="80" w:type="dxa"/>
              <w:left w:w="100" w:type="dxa"/>
              <w:bottom w:w="80" w:type="dxa"/>
              <w:right w:w="100" w:type="dxa"/>
            </w:tcMar>
            <w:vAlign w:val="center"/>
          </w:tcPr>
          <w:p w14:paraId="0B74E4D7">
            <w:r>
              <w:rPr>
                <w:b w:val="0"/>
                <w:bCs w:val="0"/>
                <w:sz w:val="20"/>
                <w:szCs w:val="20"/>
              </w:rPr>
              <w:t>Increased task time; initial confusion</w:t>
            </w:r>
          </w:p>
        </w:tc>
        <w:tc>
          <w:tcPr>
            <w:tcW w:w="3200" w:type="dxa"/>
            <w:tcMar>
              <w:top w:w="80" w:type="dxa"/>
              <w:left w:w="100" w:type="dxa"/>
              <w:bottom w:w="80" w:type="dxa"/>
              <w:right w:w="100" w:type="dxa"/>
            </w:tcMar>
            <w:vAlign w:val="center"/>
          </w:tcPr>
          <w:p w14:paraId="03236FBE">
            <w:r>
              <w:rPr>
                <w:b w:val="0"/>
                <w:bCs w:val="0"/>
                <w:sz w:val="20"/>
                <w:szCs w:val="20"/>
              </w:rPr>
              <w:t>Add a prominent “Join Queue” button and visible service list on the dashboard</w:t>
            </w:r>
          </w:p>
        </w:tc>
      </w:tr>
      <w:tr w14:paraId="7131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22D77532">
            <w:r>
              <w:rPr>
                <w:b w:val="0"/>
                <w:bCs w:val="0"/>
                <w:sz w:val="20"/>
                <w:szCs w:val="20"/>
              </w:rPr>
              <w:t>2</w:t>
            </w:r>
          </w:p>
        </w:tc>
        <w:tc>
          <w:tcPr>
            <w:tcW w:w="2300" w:type="dxa"/>
            <w:shd w:val="clear" w:color="auto" w:fill="F2F2F2"/>
            <w:tcMar>
              <w:top w:w="80" w:type="dxa"/>
              <w:left w:w="100" w:type="dxa"/>
              <w:bottom w:w="80" w:type="dxa"/>
              <w:right w:w="100" w:type="dxa"/>
            </w:tcMar>
            <w:vAlign w:val="center"/>
          </w:tcPr>
          <w:p w14:paraId="43D167EB">
            <w:r>
              <w:rPr>
                <w:b w:val="0"/>
                <w:bCs w:val="0"/>
                <w:sz w:val="20"/>
                <w:szCs w:val="20"/>
              </w:rPr>
              <w:t>Some Home screen buttons were non-functional</w:t>
            </w:r>
          </w:p>
        </w:tc>
        <w:tc>
          <w:tcPr>
            <w:tcW w:w="2350" w:type="dxa"/>
            <w:shd w:val="clear" w:color="auto" w:fill="F2F2F2"/>
            <w:tcMar>
              <w:top w:w="80" w:type="dxa"/>
              <w:left w:w="100" w:type="dxa"/>
              <w:bottom w:w="80" w:type="dxa"/>
              <w:right w:w="100" w:type="dxa"/>
            </w:tcMar>
            <w:vAlign w:val="center"/>
          </w:tcPr>
          <w:p w14:paraId="5610FD1D">
            <w:r>
              <w:rPr>
                <w:b w:val="0"/>
                <w:bCs w:val="0"/>
                <w:sz w:val="20"/>
                <w:szCs w:val="20"/>
              </w:rPr>
              <w:t>User confusion; reduced confidence</w:t>
            </w:r>
          </w:p>
        </w:tc>
        <w:tc>
          <w:tcPr>
            <w:tcW w:w="3200" w:type="dxa"/>
            <w:shd w:val="clear" w:color="auto" w:fill="F2F2F2"/>
            <w:tcMar>
              <w:top w:w="80" w:type="dxa"/>
              <w:left w:w="100" w:type="dxa"/>
              <w:bottom w:w="80" w:type="dxa"/>
              <w:right w:w="100" w:type="dxa"/>
            </w:tcMar>
            <w:vAlign w:val="center"/>
          </w:tcPr>
          <w:p w14:paraId="0155E18A">
            <w:r>
              <w:rPr>
                <w:b w:val="0"/>
                <w:bCs w:val="0"/>
                <w:sz w:val="20"/>
                <w:szCs w:val="20"/>
              </w:rPr>
              <w:t>Link all interactive buttons to their destination screens with immediate feedback</w:t>
            </w:r>
          </w:p>
        </w:tc>
      </w:tr>
      <w:tr w14:paraId="748C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5617E5C2">
            <w:r>
              <w:rPr>
                <w:b w:val="0"/>
                <w:bCs w:val="0"/>
                <w:sz w:val="20"/>
                <w:szCs w:val="20"/>
              </w:rPr>
              <w:t>3</w:t>
            </w:r>
          </w:p>
        </w:tc>
        <w:tc>
          <w:tcPr>
            <w:tcW w:w="2300" w:type="dxa"/>
            <w:tcMar>
              <w:top w:w="80" w:type="dxa"/>
              <w:left w:w="100" w:type="dxa"/>
              <w:bottom w:w="80" w:type="dxa"/>
              <w:right w:w="100" w:type="dxa"/>
            </w:tcMar>
            <w:vAlign w:val="center"/>
          </w:tcPr>
          <w:p w14:paraId="2B334CE7">
            <w:r>
              <w:rPr>
                <w:b w:val="0"/>
                <w:bCs w:val="0"/>
                <w:sz w:val="20"/>
                <w:szCs w:val="20"/>
              </w:rPr>
              <w:t>Settings screen lacked functionality</w:t>
            </w:r>
          </w:p>
        </w:tc>
        <w:tc>
          <w:tcPr>
            <w:tcW w:w="2350" w:type="dxa"/>
            <w:tcMar>
              <w:top w:w="80" w:type="dxa"/>
              <w:left w:w="100" w:type="dxa"/>
              <w:bottom w:w="80" w:type="dxa"/>
              <w:right w:w="100" w:type="dxa"/>
            </w:tcMar>
            <w:vAlign w:val="center"/>
          </w:tcPr>
          <w:p w14:paraId="7196FE0F">
            <w:r>
              <w:rPr>
                <w:b w:val="0"/>
                <w:bCs w:val="0"/>
                <w:sz w:val="20"/>
                <w:szCs w:val="20"/>
              </w:rPr>
              <w:t>Screen felt incomplete; unclear purpose</w:t>
            </w:r>
          </w:p>
        </w:tc>
        <w:tc>
          <w:tcPr>
            <w:tcW w:w="3200" w:type="dxa"/>
            <w:tcMar>
              <w:top w:w="80" w:type="dxa"/>
              <w:left w:w="100" w:type="dxa"/>
              <w:bottom w:w="80" w:type="dxa"/>
              <w:right w:w="100" w:type="dxa"/>
            </w:tcMar>
            <w:vAlign w:val="center"/>
          </w:tcPr>
          <w:p w14:paraId="61C8EBE5">
            <w:r>
              <w:rPr>
                <w:b w:val="0"/>
                <w:bCs w:val="0"/>
                <w:sz w:val="20"/>
                <w:szCs w:val="20"/>
              </w:rPr>
              <w:t>Link settings options to real functions or explanatory feedback</w:t>
            </w:r>
          </w:p>
        </w:tc>
      </w:tr>
      <w:tr w14:paraId="0E8F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765B670A">
            <w:r>
              <w:rPr>
                <w:b w:val="0"/>
                <w:bCs w:val="0"/>
                <w:sz w:val="20"/>
                <w:szCs w:val="20"/>
              </w:rPr>
              <w:t>4</w:t>
            </w:r>
          </w:p>
        </w:tc>
        <w:tc>
          <w:tcPr>
            <w:tcW w:w="2300" w:type="dxa"/>
            <w:shd w:val="clear" w:color="auto" w:fill="F2F2F2"/>
            <w:tcMar>
              <w:top w:w="80" w:type="dxa"/>
              <w:left w:w="100" w:type="dxa"/>
              <w:bottom w:w="80" w:type="dxa"/>
              <w:right w:w="100" w:type="dxa"/>
            </w:tcMar>
            <w:vAlign w:val="center"/>
          </w:tcPr>
          <w:p w14:paraId="1D5DBB5F">
            <w:r>
              <w:rPr>
                <w:b w:val="0"/>
                <w:bCs w:val="0"/>
                <w:sz w:val="20"/>
                <w:szCs w:val="20"/>
              </w:rPr>
              <w:t>Profile screen was incomplete</w:t>
            </w:r>
          </w:p>
        </w:tc>
        <w:tc>
          <w:tcPr>
            <w:tcW w:w="2350" w:type="dxa"/>
            <w:shd w:val="clear" w:color="auto" w:fill="F2F2F2"/>
            <w:tcMar>
              <w:top w:w="80" w:type="dxa"/>
              <w:left w:w="100" w:type="dxa"/>
              <w:bottom w:w="80" w:type="dxa"/>
              <w:right w:w="100" w:type="dxa"/>
            </w:tcMar>
            <w:vAlign w:val="center"/>
          </w:tcPr>
          <w:p w14:paraId="1F21160F">
            <w:r>
              <w:rPr>
                <w:b w:val="0"/>
                <w:bCs w:val="0"/>
                <w:sz w:val="20"/>
                <w:szCs w:val="20"/>
              </w:rPr>
              <w:t>Uncertainty about screen purpose</w:t>
            </w:r>
          </w:p>
        </w:tc>
        <w:tc>
          <w:tcPr>
            <w:tcW w:w="3200" w:type="dxa"/>
            <w:shd w:val="clear" w:color="auto" w:fill="F2F2F2"/>
            <w:tcMar>
              <w:top w:w="80" w:type="dxa"/>
              <w:left w:w="100" w:type="dxa"/>
              <w:bottom w:w="80" w:type="dxa"/>
              <w:right w:w="100" w:type="dxa"/>
            </w:tcMar>
            <w:vAlign w:val="center"/>
          </w:tcPr>
          <w:p w14:paraId="3F37FA83">
            <w:r>
              <w:rPr>
                <w:b w:val="0"/>
                <w:bCs w:val="0"/>
                <w:sz w:val="20"/>
                <w:szCs w:val="20"/>
              </w:rPr>
              <w:t>Add user details and account-editing options</w:t>
            </w:r>
          </w:p>
        </w:tc>
      </w:tr>
      <w:tr w14:paraId="5F9E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00742B0B">
            <w:r>
              <w:rPr>
                <w:b w:val="0"/>
                <w:bCs w:val="0"/>
                <w:sz w:val="20"/>
                <w:szCs w:val="20"/>
              </w:rPr>
              <w:t>5</w:t>
            </w:r>
          </w:p>
        </w:tc>
        <w:tc>
          <w:tcPr>
            <w:tcW w:w="2300" w:type="dxa"/>
            <w:tcMar>
              <w:top w:w="80" w:type="dxa"/>
              <w:left w:w="100" w:type="dxa"/>
              <w:bottom w:w="80" w:type="dxa"/>
              <w:right w:w="100" w:type="dxa"/>
            </w:tcMar>
            <w:vAlign w:val="center"/>
          </w:tcPr>
          <w:p w14:paraId="7C468336">
            <w:r>
              <w:rPr>
                <w:b w:val="0"/>
                <w:bCs w:val="0"/>
                <w:sz w:val="20"/>
                <w:szCs w:val="20"/>
              </w:rPr>
              <w:t>Exit confirmation was unclear</w:t>
            </w:r>
          </w:p>
        </w:tc>
        <w:tc>
          <w:tcPr>
            <w:tcW w:w="2350" w:type="dxa"/>
            <w:tcMar>
              <w:top w:w="80" w:type="dxa"/>
              <w:left w:w="100" w:type="dxa"/>
              <w:bottom w:w="80" w:type="dxa"/>
              <w:right w:w="100" w:type="dxa"/>
            </w:tcMar>
            <w:vAlign w:val="center"/>
          </w:tcPr>
          <w:p w14:paraId="7959B6F9">
            <w:r>
              <w:rPr>
                <w:b w:val="0"/>
                <w:bCs w:val="0"/>
                <w:sz w:val="20"/>
                <w:szCs w:val="20"/>
              </w:rPr>
              <w:t>Hesitation; fear of losing queue position</w:t>
            </w:r>
          </w:p>
        </w:tc>
        <w:tc>
          <w:tcPr>
            <w:tcW w:w="3200" w:type="dxa"/>
            <w:tcMar>
              <w:top w:w="80" w:type="dxa"/>
              <w:left w:w="100" w:type="dxa"/>
              <w:bottom w:w="80" w:type="dxa"/>
              <w:right w:w="100" w:type="dxa"/>
            </w:tcMar>
            <w:vAlign w:val="center"/>
          </w:tcPr>
          <w:p w14:paraId="07907EB0">
            <w:r>
              <w:rPr>
                <w:b w:val="0"/>
                <w:bCs w:val="0"/>
                <w:sz w:val="20"/>
                <w:szCs w:val="20"/>
              </w:rPr>
              <w:t>State the consequence explicitly, e.g. “Your current position will be lost.”</w:t>
            </w:r>
          </w:p>
        </w:tc>
      </w:tr>
      <w:tr w14:paraId="1CB9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80" w:type="dxa"/>
              <w:left w:w="100" w:type="dxa"/>
              <w:bottom w:w="80" w:type="dxa"/>
              <w:right w:w="100" w:type="dxa"/>
            </w:tcMar>
            <w:vAlign w:val="center"/>
          </w:tcPr>
          <w:p w14:paraId="0754DDCF">
            <w:r>
              <w:rPr>
                <w:b w:val="0"/>
                <w:bCs w:val="0"/>
                <w:sz w:val="20"/>
                <w:szCs w:val="20"/>
              </w:rPr>
              <w:t>6</w:t>
            </w:r>
          </w:p>
        </w:tc>
        <w:tc>
          <w:tcPr>
            <w:tcW w:w="2300" w:type="dxa"/>
            <w:shd w:val="clear" w:color="auto" w:fill="F2F2F2"/>
            <w:tcMar>
              <w:top w:w="80" w:type="dxa"/>
              <w:left w:w="100" w:type="dxa"/>
              <w:bottom w:w="80" w:type="dxa"/>
              <w:right w:w="100" w:type="dxa"/>
            </w:tcMar>
            <w:vAlign w:val="center"/>
          </w:tcPr>
          <w:p w14:paraId="0B1464A2">
            <w:r>
              <w:rPr>
                <w:b w:val="0"/>
                <w:bCs w:val="0"/>
                <w:sz w:val="20"/>
                <w:szCs w:val="20"/>
              </w:rPr>
              <w:t>User role (student vs. staff) unclear at login</w:t>
            </w:r>
          </w:p>
        </w:tc>
        <w:tc>
          <w:tcPr>
            <w:tcW w:w="2350" w:type="dxa"/>
            <w:shd w:val="clear" w:color="auto" w:fill="F2F2F2"/>
            <w:tcMar>
              <w:top w:w="80" w:type="dxa"/>
              <w:left w:w="100" w:type="dxa"/>
              <w:bottom w:w="80" w:type="dxa"/>
              <w:right w:w="100" w:type="dxa"/>
            </w:tcMar>
            <w:vAlign w:val="center"/>
          </w:tcPr>
          <w:p w14:paraId="51B12BF0">
            <w:r>
              <w:rPr>
                <w:b w:val="0"/>
                <w:bCs w:val="0"/>
                <w:sz w:val="20"/>
                <w:szCs w:val="20"/>
              </w:rPr>
              <w:t>Difficulty locating staff functionality</w:t>
            </w:r>
          </w:p>
        </w:tc>
        <w:tc>
          <w:tcPr>
            <w:tcW w:w="3200" w:type="dxa"/>
            <w:shd w:val="clear" w:color="auto" w:fill="F2F2F2"/>
            <w:tcMar>
              <w:top w:w="80" w:type="dxa"/>
              <w:left w:w="100" w:type="dxa"/>
              <w:bottom w:w="80" w:type="dxa"/>
              <w:right w:w="100" w:type="dxa"/>
            </w:tcMar>
            <w:vAlign w:val="center"/>
          </w:tcPr>
          <w:p w14:paraId="218DAAEA">
            <w:r>
              <w:rPr>
                <w:b w:val="0"/>
                <w:bCs w:val="0"/>
                <w:sz w:val="20"/>
                <w:szCs w:val="20"/>
              </w:rPr>
              <w:t>Add a role-selection step at login: Service User or Service Administrator</w:t>
            </w:r>
          </w:p>
        </w:tc>
      </w:tr>
      <w:tr w14:paraId="69DD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2D78F7BD">
            <w:r>
              <w:rPr>
                <w:b w:val="0"/>
                <w:bCs w:val="0"/>
                <w:sz w:val="20"/>
                <w:szCs w:val="20"/>
              </w:rPr>
              <w:t>7</w:t>
            </w:r>
          </w:p>
        </w:tc>
        <w:tc>
          <w:tcPr>
            <w:tcW w:w="2300" w:type="dxa"/>
            <w:tcMar>
              <w:top w:w="80" w:type="dxa"/>
              <w:left w:w="100" w:type="dxa"/>
              <w:bottom w:w="80" w:type="dxa"/>
              <w:right w:w="100" w:type="dxa"/>
            </w:tcMar>
            <w:vAlign w:val="center"/>
          </w:tcPr>
          <w:p w14:paraId="772F951A">
            <w:r>
              <w:rPr>
                <w:b w:val="0"/>
                <w:bCs w:val="0"/>
                <w:sz w:val="20"/>
                <w:szCs w:val="20"/>
              </w:rPr>
              <w:t>No password recovery flow</w:t>
            </w:r>
          </w:p>
        </w:tc>
        <w:tc>
          <w:tcPr>
            <w:tcW w:w="2350" w:type="dxa"/>
            <w:tcMar>
              <w:top w:w="80" w:type="dxa"/>
              <w:left w:w="100" w:type="dxa"/>
              <w:bottom w:w="80" w:type="dxa"/>
              <w:right w:w="100" w:type="dxa"/>
            </w:tcMar>
            <w:vAlign w:val="center"/>
          </w:tcPr>
          <w:p w14:paraId="7F97D82C">
            <w:r>
              <w:rPr>
                <w:b w:val="0"/>
                <w:bCs w:val="0"/>
                <w:sz w:val="20"/>
                <w:szCs w:val="20"/>
              </w:rPr>
              <w:t>Users could be locked out permanently</w:t>
            </w:r>
          </w:p>
        </w:tc>
        <w:tc>
          <w:tcPr>
            <w:tcW w:w="3200" w:type="dxa"/>
            <w:tcMar>
              <w:top w:w="80" w:type="dxa"/>
              <w:left w:w="100" w:type="dxa"/>
              <w:bottom w:w="80" w:type="dxa"/>
              <w:right w:w="100" w:type="dxa"/>
            </w:tcMar>
            <w:vAlign w:val="center"/>
          </w:tcPr>
          <w:p w14:paraId="292EEB0B">
            <w:r>
              <w:rPr>
                <w:b w:val="0"/>
                <w:bCs w:val="0"/>
                <w:sz w:val="20"/>
                <w:szCs w:val="20"/>
              </w:rPr>
              <w:t>Add Forgot Password → verification → reset → confirmation flow</w:t>
            </w:r>
          </w:p>
        </w:tc>
      </w:tr>
    </w:tbl>
    <w:p w14:paraId="3E0A3A35">
      <w:pPr>
        <w:pStyle w:val="3"/>
        <w:spacing w:before="300" w:after="150"/>
      </w:pPr>
      <w:r>
        <w:t>12.6 Positive Feedback</w:t>
      </w:r>
    </w:p>
    <w:p w14:paraId="589475D8">
      <w:pPr>
        <w:pStyle w:val="19"/>
        <w:numPr>
          <w:ilvl w:val="0"/>
          <w:numId w:val="1"/>
        </w:numPr>
        <w:spacing w:after="80"/>
      </w:pPr>
      <w:r>
        <w:t>The ability to join a queue remotely was highly appreciated.</w:t>
      </w:r>
    </w:p>
    <w:p w14:paraId="646DD0ED">
      <w:pPr>
        <w:pStyle w:val="19"/>
        <w:numPr>
          <w:ilvl w:val="0"/>
          <w:numId w:val="1"/>
        </w:numPr>
        <w:spacing w:after="80"/>
      </w:pPr>
      <w:r>
        <w:t>Users liked being able to continue with other activities while waiting.</w:t>
      </w:r>
    </w:p>
    <w:p w14:paraId="65A8932C">
      <w:pPr>
        <w:pStyle w:val="19"/>
        <w:numPr>
          <w:ilvl w:val="0"/>
          <w:numId w:val="1"/>
        </w:numPr>
        <w:spacing w:after="80"/>
      </w:pPr>
      <w:r>
        <w:t>Queue-position visibility increased transparency.</w:t>
      </w:r>
    </w:p>
    <w:p w14:paraId="355902F0">
      <w:pPr>
        <w:pStyle w:val="19"/>
        <w:numPr>
          <w:ilvl w:val="0"/>
          <w:numId w:val="1"/>
        </w:numPr>
        <w:spacing w:after="80"/>
      </w:pPr>
      <w:r>
        <w:t>Estimated waiting times improved confidence in the system.</w:t>
      </w:r>
    </w:p>
    <w:p w14:paraId="17F7A5C3">
      <w:pPr>
        <w:pStyle w:val="19"/>
        <w:numPr>
          <w:ilvl w:val="0"/>
          <w:numId w:val="1"/>
        </w:numPr>
        <w:spacing w:after="80"/>
      </w:pPr>
      <w:r>
        <w:t>Notifications were seen as effective for preventing missed turns.</w:t>
      </w:r>
    </w:p>
    <w:p w14:paraId="5760D67F">
      <w:pPr>
        <w:pStyle w:val="19"/>
        <w:numPr>
          <w:ilvl w:val="0"/>
          <w:numId w:val="1"/>
        </w:numPr>
        <w:spacing w:after="80"/>
      </w:pPr>
      <w:r>
        <w:t>Participants believed the app would meaningfully reduce overcrowding at service points.</w:t>
      </w:r>
    </w:p>
    <w:p w14:paraId="72AA8EEE">
      <w:pPr>
        <w:rPr>
          <w:b/>
          <w:bCs/>
          <w:color w:val="0070C0"/>
          <w:sz w:val="28"/>
          <w:szCs w:val="28"/>
        </w:rPr>
      </w:pPr>
    </w:p>
    <w:p w14:paraId="4EB6C932">
      <w:pPr>
        <w:rPr>
          <w:b/>
          <w:bCs/>
          <w:color w:val="0070C0"/>
          <w:sz w:val="28"/>
          <w:szCs w:val="28"/>
        </w:rPr>
      </w:pPr>
      <w:r>
        <w:rPr>
          <w:b/>
          <w:bCs/>
          <w:color w:val="0070C0"/>
          <w:sz w:val="28"/>
          <w:szCs w:val="28"/>
        </w:rPr>
        <w:t>13. Design Iterations</w:t>
      </w:r>
    </w:p>
    <w:p w14:paraId="2633F801">
      <w:pPr>
        <w:spacing w:after="160" w:line="276" w:lineRule="auto"/>
      </w:pPr>
      <w:r>
        <w:t>The prototype was revised directly in response to the usability findings above.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50"/>
        <w:gridCol w:w="3300"/>
        <w:gridCol w:w="2500"/>
      </w:tblGrid>
      <w:tr w14:paraId="0904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80" w:type="dxa"/>
              <w:left w:w="100" w:type="dxa"/>
              <w:bottom w:w="80" w:type="dxa"/>
              <w:right w:w="100" w:type="dxa"/>
            </w:tcMar>
            <w:vAlign w:val="center"/>
          </w:tcPr>
          <w:p w14:paraId="765210F9">
            <w:r>
              <w:rPr>
                <w:b/>
                <w:bCs/>
                <w:color w:val="FFFFFF"/>
                <w:sz w:val="20"/>
                <w:szCs w:val="20"/>
              </w:rPr>
              <w:t>Iteration</w:t>
            </w:r>
          </w:p>
        </w:tc>
        <w:tc>
          <w:tcPr>
            <w:tcW w:w="2450" w:type="dxa"/>
            <w:shd w:val="clear" w:color="auto" w:fill="1F3864"/>
            <w:tcMar>
              <w:top w:w="80" w:type="dxa"/>
              <w:left w:w="100" w:type="dxa"/>
              <w:bottom w:w="80" w:type="dxa"/>
              <w:right w:w="100" w:type="dxa"/>
            </w:tcMar>
            <w:vAlign w:val="center"/>
          </w:tcPr>
          <w:p w14:paraId="7CDF8F4E">
            <w:r>
              <w:rPr>
                <w:b/>
                <w:bCs/>
                <w:color w:val="FFFFFF"/>
                <w:sz w:val="20"/>
                <w:szCs w:val="20"/>
              </w:rPr>
              <w:t>Problem Addressed</w:t>
            </w:r>
          </w:p>
        </w:tc>
        <w:tc>
          <w:tcPr>
            <w:tcW w:w="3300" w:type="dxa"/>
            <w:shd w:val="clear" w:color="auto" w:fill="1F3864"/>
            <w:tcMar>
              <w:top w:w="80" w:type="dxa"/>
              <w:left w:w="100" w:type="dxa"/>
              <w:bottom w:w="80" w:type="dxa"/>
              <w:right w:w="100" w:type="dxa"/>
            </w:tcMar>
            <w:vAlign w:val="center"/>
          </w:tcPr>
          <w:p w14:paraId="474FBB88">
            <w:r>
              <w:rPr>
                <w:b/>
                <w:bCs/>
                <w:color w:val="FFFFFF"/>
                <w:sz w:val="20"/>
                <w:szCs w:val="20"/>
              </w:rPr>
              <w:t>Improvement Made</w:t>
            </w:r>
          </w:p>
        </w:tc>
        <w:tc>
          <w:tcPr>
            <w:tcW w:w="2500" w:type="dxa"/>
            <w:shd w:val="clear" w:color="auto" w:fill="1F3864"/>
            <w:tcMar>
              <w:top w:w="80" w:type="dxa"/>
              <w:left w:w="100" w:type="dxa"/>
              <w:bottom w:w="80" w:type="dxa"/>
              <w:right w:w="100" w:type="dxa"/>
            </w:tcMar>
            <w:vAlign w:val="center"/>
          </w:tcPr>
          <w:p w14:paraId="392FDA7B">
            <w:r>
              <w:rPr>
                <w:b/>
                <w:bCs/>
                <w:color w:val="FFFFFF"/>
                <w:sz w:val="20"/>
                <w:szCs w:val="20"/>
              </w:rPr>
              <w:t>Rationale</w:t>
            </w:r>
          </w:p>
        </w:tc>
      </w:tr>
      <w:tr w14:paraId="6830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3610FB19">
            <w:r>
              <w:rPr>
                <w:b w:val="0"/>
                <w:bCs w:val="0"/>
                <w:sz w:val="20"/>
                <w:szCs w:val="20"/>
              </w:rPr>
              <w:t>1</w:t>
            </w:r>
          </w:p>
        </w:tc>
        <w:tc>
          <w:tcPr>
            <w:tcW w:w="2450" w:type="dxa"/>
            <w:tcMar>
              <w:top w:w="80" w:type="dxa"/>
              <w:left w:w="100" w:type="dxa"/>
              <w:bottom w:w="80" w:type="dxa"/>
              <w:right w:w="100" w:type="dxa"/>
            </w:tcMar>
            <w:vAlign w:val="center"/>
          </w:tcPr>
          <w:p w14:paraId="7209166A">
            <w:r>
              <w:rPr>
                <w:b w:val="0"/>
                <w:bCs w:val="0"/>
                <w:sz w:val="20"/>
                <w:szCs w:val="20"/>
              </w:rPr>
              <w:t>Queue registration hard to locate</w:t>
            </w:r>
          </w:p>
        </w:tc>
        <w:tc>
          <w:tcPr>
            <w:tcW w:w="3300" w:type="dxa"/>
            <w:tcMar>
              <w:top w:w="80" w:type="dxa"/>
              <w:left w:w="100" w:type="dxa"/>
              <w:bottom w:w="80" w:type="dxa"/>
              <w:right w:w="100" w:type="dxa"/>
            </w:tcMar>
            <w:vAlign w:val="center"/>
          </w:tcPr>
          <w:p w14:paraId="179F71F5">
            <w:r>
              <w:rPr>
                <w:b w:val="0"/>
                <w:bCs w:val="0"/>
                <w:sz w:val="20"/>
                <w:szCs w:val="20"/>
              </w:rPr>
              <w:t>Larger, more prominent “Join Queue” button added to the dashboard with a visible service list</w:t>
            </w:r>
          </w:p>
        </w:tc>
        <w:tc>
          <w:tcPr>
            <w:tcW w:w="2500" w:type="dxa"/>
            <w:tcMar>
              <w:top w:w="80" w:type="dxa"/>
              <w:left w:w="100" w:type="dxa"/>
              <w:bottom w:w="80" w:type="dxa"/>
              <w:right w:w="100" w:type="dxa"/>
            </w:tcMar>
            <w:vAlign w:val="center"/>
          </w:tcPr>
          <w:p w14:paraId="34A88161">
            <w:r>
              <w:rPr>
                <w:b w:val="0"/>
                <w:bCs w:val="0"/>
                <w:sz w:val="20"/>
                <w:szCs w:val="20"/>
              </w:rPr>
              <w:t>Improves discoverability and reduces navigation effort</w:t>
            </w:r>
          </w:p>
        </w:tc>
      </w:tr>
      <w:tr w14:paraId="4D60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04272B42">
            <w:r>
              <w:rPr>
                <w:b w:val="0"/>
                <w:bCs w:val="0"/>
                <w:sz w:val="20"/>
                <w:szCs w:val="20"/>
              </w:rPr>
              <w:t>2</w:t>
            </w:r>
          </w:p>
        </w:tc>
        <w:tc>
          <w:tcPr>
            <w:tcW w:w="2450" w:type="dxa"/>
            <w:shd w:val="clear" w:color="auto" w:fill="F2F2F2"/>
            <w:tcMar>
              <w:top w:w="80" w:type="dxa"/>
              <w:left w:w="100" w:type="dxa"/>
              <w:bottom w:w="80" w:type="dxa"/>
              <w:right w:w="100" w:type="dxa"/>
            </w:tcMar>
            <w:vAlign w:val="center"/>
          </w:tcPr>
          <w:p w14:paraId="3BC3F030">
            <w:r>
              <w:rPr>
                <w:b w:val="0"/>
                <w:bCs w:val="0"/>
                <w:sz w:val="20"/>
                <w:szCs w:val="20"/>
              </w:rPr>
              <w:t>Inactive Home screen buttons</w:t>
            </w:r>
          </w:p>
        </w:tc>
        <w:tc>
          <w:tcPr>
            <w:tcW w:w="3300" w:type="dxa"/>
            <w:shd w:val="clear" w:color="auto" w:fill="F2F2F2"/>
            <w:tcMar>
              <w:top w:w="80" w:type="dxa"/>
              <w:left w:w="100" w:type="dxa"/>
              <w:bottom w:w="80" w:type="dxa"/>
              <w:right w:w="100" w:type="dxa"/>
            </w:tcMar>
            <w:vAlign w:val="center"/>
          </w:tcPr>
          <w:p w14:paraId="6028F85A">
            <w:r>
              <w:rPr>
                <w:b w:val="0"/>
                <w:bCs w:val="0"/>
                <w:sz w:val="20"/>
                <w:szCs w:val="20"/>
              </w:rPr>
              <w:t>All buttons linked to their corresponding screens and actions</w:t>
            </w:r>
          </w:p>
        </w:tc>
        <w:tc>
          <w:tcPr>
            <w:tcW w:w="2500" w:type="dxa"/>
            <w:shd w:val="clear" w:color="auto" w:fill="F2F2F2"/>
            <w:tcMar>
              <w:top w:w="80" w:type="dxa"/>
              <w:left w:w="100" w:type="dxa"/>
              <w:bottom w:w="80" w:type="dxa"/>
              <w:right w:w="100" w:type="dxa"/>
            </w:tcMar>
            <w:vAlign w:val="center"/>
          </w:tcPr>
          <w:p w14:paraId="5FE58420">
            <w:r>
              <w:rPr>
                <w:b w:val="0"/>
                <w:bCs w:val="0"/>
                <w:sz w:val="20"/>
                <w:szCs w:val="20"/>
              </w:rPr>
              <w:t>Provides consistent navigation and restores user confidence</w:t>
            </w:r>
          </w:p>
        </w:tc>
      </w:tr>
      <w:tr w14:paraId="33D8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53194CFE">
            <w:r>
              <w:rPr>
                <w:b w:val="0"/>
                <w:bCs w:val="0"/>
                <w:sz w:val="20"/>
                <w:szCs w:val="20"/>
              </w:rPr>
              <w:t>3</w:t>
            </w:r>
          </w:p>
        </w:tc>
        <w:tc>
          <w:tcPr>
            <w:tcW w:w="2450" w:type="dxa"/>
            <w:tcMar>
              <w:top w:w="80" w:type="dxa"/>
              <w:left w:w="100" w:type="dxa"/>
              <w:bottom w:w="80" w:type="dxa"/>
              <w:right w:w="100" w:type="dxa"/>
            </w:tcMar>
            <w:vAlign w:val="center"/>
          </w:tcPr>
          <w:p w14:paraId="69C542DF">
            <w:r>
              <w:rPr>
                <w:b w:val="0"/>
                <w:bCs w:val="0"/>
                <w:sz w:val="20"/>
                <w:szCs w:val="20"/>
              </w:rPr>
              <w:t>Unclear role distinction</w:t>
            </w:r>
          </w:p>
        </w:tc>
        <w:tc>
          <w:tcPr>
            <w:tcW w:w="3300" w:type="dxa"/>
            <w:tcMar>
              <w:top w:w="80" w:type="dxa"/>
              <w:left w:w="100" w:type="dxa"/>
              <w:bottom w:w="80" w:type="dxa"/>
              <w:right w:w="100" w:type="dxa"/>
            </w:tcMar>
            <w:vAlign w:val="center"/>
          </w:tcPr>
          <w:p w14:paraId="4E7F9D67">
            <w:r>
              <w:rPr>
                <w:b w:val="0"/>
                <w:bCs w:val="0"/>
                <w:sz w:val="20"/>
                <w:szCs w:val="20"/>
              </w:rPr>
              <w:t>A role-selection screen added after login (Service User / Service Administrator)</w:t>
            </w:r>
          </w:p>
        </w:tc>
        <w:tc>
          <w:tcPr>
            <w:tcW w:w="2500" w:type="dxa"/>
            <w:tcMar>
              <w:top w:w="80" w:type="dxa"/>
              <w:left w:w="100" w:type="dxa"/>
              <w:bottom w:w="80" w:type="dxa"/>
              <w:right w:w="100" w:type="dxa"/>
            </w:tcMar>
            <w:vAlign w:val="center"/>
          </w:tcPr>
          <w:p w14:paraId="5B704D9B">
            <w:r>
              <w:rPr>
                <w:b w:val="0"/>
                <w:bCs w:val="0"/>
                <w:sz w:val="20"/>
                <w:szCs w:val="20"/>
              </w:rPr>
              <w:t>Improves clarity and routes users to the correct interface</w:t>
            </w:r>
          </w:p>
        </w:tc>
      </w:tr>
      <w:tr w14:paraId="2952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79A58FD7">
            <w:r>
              <w:rPr>
                <w:b w:val="0"/>
                <w:bCs w:val="0"/>
                <w:sz w:val="20"/>
                <w:szCs w:val="20"/>
              </w:rPr>
              <w:t>4</w:t>
            </w:r>
          </w:p>
        </w:tc>
        <w:tc>
          <w:tcPr>
            <w:tcW w:w="2450" w:type="dxa"/>
            <w:shd w:val="clear" w:color="auto" w:fill="F2F2F2"/>
            <w:tcMar>
              <w:top w:w="80" w:type="dxa"/>
              <w:left w:w="100" w:type="dxa"/>
              <w:bottom w:w="80" w:type="dxa"/>
              <w:right w:w="100" w:type="dxa"/>
            </w:tcMar>
            <w:vAlign w:val="center"/>
          </w:tcPr>
          <w:p w14:paraId="7FC133E6">
            <w:r>
              <w:rPr>
                <w:b w:val="0"/>
                <w:bCs w:val="0"/>
                <w:sz w:val="20"/>
                <w:szCs w:val="20"/>
              </w:rPr>
              <w:t>No password recovery</w:t>
            </w:r>
          </w:p>
        </w:tc>
        <w:tc>
          <w:tcPr>
            <w:tcW w:w="3300" w:type="dxa"/>
            <w:shd w:val="clear" w:color="auto" w:fill="F2F2F2"/>
            <w:tcMar>
              <w:top w:w="80" w:type="dxa"/>
              <w:left w:w="100" w:type="dxa"/>
              <w:bottom w:w="80" w:type="dxa"/>
              <w:right w:w="100" w:type="dxa"/>
            </w:tcMar>
            <w:vAlign w:val="center"/>
          </w:tcPr>
          <w:p w14:paraId="4519EA12">
            <w:r>
              <w:rPr>
                <w:b w:val="0"/>
                <w:bCs w:val="0"/>
                <w:sz w:val="20"/>
                <w:szCs w:val="20"/>
              </w:rPr>
              <w:t>Forgot Password link and full reset workflow added</w:t>
            </w:r>
          </w:p>
        </w:tc>
        <w:tc>
          <w:tcPr>
            <w:tcW w:w="2500" w:type="dxa"/>
            <w:shd w:val="clear" w:color="auto" w:fill="F2F2F2"/>
            <w:tcMar>
              <w:top w:w="80" w:type="dxa"/>
              <w:left w:w="100" w:type="dxa"/>
              <w:bottom w:w="80" w:type="dxa"/>
              <w:right w:w="100" w:type="dxa"/>
            </w:tcMar>
            <w:vAlign w:val="center"/>
          </w:tcPr>
          <w:p w14:paraId="59BCB19A">
            <w:r>
              <w:rPr>
                <w:b w:val="0"/>
                <w:bCs w:val="0"/>
                <w:sz w:val="20"/>
                <w:szCs w:val="20"/>
              </w:rPr>
              <w:t>Improves accessibility and supports user error recovery</w:t>
            </w:r>
          </w:p>
        </w:tc>
      </w:tr>
      <w:tr w14:paraId="4B80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26754FA">
            <w:r>
              <w:rPr>
                <w:b w:val="0"/>
                <w:bCs w:val="0"/>
                <w:sz w:val="20"/>
                <w:szCs w:val="20"/>
              </w:rPr>
              <w:t>5</w:t>
            </w:r>
          </w:p>
        </w:tc>
        <w:tc>
          <w:tcPr>
            <w:tcW w:w="2450" w:type="dxa"/>
            <w:tcMar>
              <w:top w:w="80" w:type="dxa"/>
              <w:left w:w="100" w:type="dxa"/>
              <w:bottom w:w="80" w:type="dxa"/>
              <w:right w:w="100" w:type="dxa"/>
            </w:tcMar>
            <w:vAlign w:val="center"/>
          </w:tcPr>
          <w:p w14:paraId="210B8BAB">
            <w:r>
              <w:rPr>
                <w:b w:val="0"/>
                <w:bCs w:val="0"/>
                <w:sz w:val="20"/>
                <w:szCs w:val="20"/>
              </w:rPr>
              <w:t>Ambiguous exit confirmation</w:t>
            </w:r>
          </w:p>
        </w:tc>
        <w:tc>
          <w:tcPr>
            <w:tcW w:w="3300" w:type="dxa"/>
            <w:tcMar>
              <w:top w:w="80" w:type="dxa"/>
              <w:left w:w="100" w:type="dxa"/>
              <w:bottom w:w="80" w:type="dxa"/>
              <w:right w:w="100" w:type="dxa"/>
            </w:tcMar>
            <w:vAlign w:val="center"/>
          </w:tcPr>
          <w:p w14:paraId="441F9B1F">
            <w:r>
              <w:rPr>
                <w:b w:val="0"/>
                <w:bCs w:val="0"/>
                <w:sz w:val="20"/>
                <w:szCs w:val="20"/>
              </w:rPr>
              <w:t>Confirmation dialog rewritten to state the consequence explicitly</w:t>
            </w:r>
          </w:p>
        </w:tc>
        <w:tc>
          <w:tcPr>
            <w:tcW w:w="2500" w:type="dxa"/>
            <w:tcMar>
              <w:top w:w="80" w:type="dxa"/>
              <w:left w:w="100" w:type="dxa"/>
              <w:bottom w:w="80" w:type="dxa"/>
              <w:right w:w="100" w:type="dxa"/>
            </w:tcMar>
            <w:vAlign w:val="center"/>
          </w:tcPr>
          <w:p w14:paraId="3A5E0FF0">
            <w:r>
              <w:rPr>
                <w:b w:val="0"/>
                <w:bCs w:val="0"/>
                <w:sz w:val="20"/>
                <w:szCs w:val="20"/>
              </w:rPr>
              <w:t>Prevents accidental loss of queue position</w:t>
            </w:r>
          </w:p>
        </w:tc>
      </w:tr>
    </w:tbl>
    <w:p w14:paraId="178B5DDC">
      <w:pPr>
        <w:spacing w:after="160" w:line="276" w:lineRule="auto"/>
      </w:pPr>
      <w:r>
        <w:t>Before-and-after screen evidence for each iteration is maintained in the project repository under /iterations, alongside the revised Balsamiq prototype under /wireframes.</w:t>
      </w:r>
    </w:p>
    <w:p w14:paraId="01FAE269">
      <w:pPr>
        <w:pStyle w:val="2"/>
        <w:spacing w:before="400" w:after="200"/>
      </w:pPr>
      <w:r>
        <w:t>14. Conclusion</w:t>
      </w:r>
    </w:p>
    <w:p w14:paraId="78E4E152">
      <w:pPr>
        <w:spacing w:after="160" w:line="276" w:lineRule="auto"/>
      </w:pPr>
      <w:r>
        <w:t xml:space="preserve">The Virtual Queue Management Mobile Application, </w:t>
      </w:r>
      <w:r>
        <w:rPr>
          <w:rFonts w:hint="default"/>
          <w:lang w:val="en-US"/>
        </w:rPr>
        <w:t xml:space="preserve"> Student </w:t>
      </w:r>
      <w:r>
        <w:t>Queue, provides a practical solution to the problem of long, opaque physical queues at university service points. Grounded in research with 14 survey respondents and five in-depth participants, the design responds directly to evidence-backed needs: remote queue registration, real-time position tracking, estimated waiting times, and timely notifications.</w:t>
      </w:r>
    </w:p>
    <w:p w14:paraId="50BF7CA3">
      <w:pPr>
        <w:spacing w:after="160" w:line="276" w:lineRule="auto"/>
      </w:pPr>
      <w:r>
        <w:t>The 19-screen Balsamiq prototype demonstrates three complete user scenarios spanning student, visitor, and staff interactions, and was built against explicit HCI-grounded requirements covering visibility of status, feedback, error prevention, consistency, and accessibility.</w:t>
      </w:r>
    </w:p>
    <w:p w14:paraId="63E8DD15">
      <w:pPr>
        <w:spacing w:after="160" w:line="276" w:lineRule="auto"/>
      </w:pPr>
      <w:r>
        <w:t>Usability testing with five representative users confirmed strong support for the underlying concept while surfacing seven concrete usability issues, each of which was addressed through a documented design iteration — from a clearer Join Queue button to a full password-recovery workflow and an explicit role-selection step.</w:t>
      </w:r>
    </w:p>
    <w:p w14:paraId="10B26DCC">
      <w:pPr>
        <w:spacing w:after="160" w:line="276" w:lineRule="auto"/>
      </w:pPr>
      <w:r>
        <w:t>The resulting prototype is a more intuitive, transparent, and trustworthy tool for managing queues at university service points, and reflects a complete HCI design cycle: research, requirements, ideation, prototyping, evaluation, and iteration.</w:t>
      </w:r>
    </w:p>
    <w:p w14:paraId="733D0263">
      <w:pPr>
        <w:pStyle w:val="2"/>
        <w:spacing w:before="400" w:after="200"/>
      </w:pPr>
      <w:r>
        <w:t>15. References and Project Evidence</w:t>
      </w:r>
    </w:p>
    <w:p w14:paraId="6E4D1452">
      <w:pPr>
        <w:spacing w:after="160" w:line="276" w:lineRule="auto"/>
      </w:pPr>
      <w:r>
        <w:t>Full supporting evidence — research instruments, raw findings, persona source material, task-flow documentation, sketches, the complete Balsamiq wireframe set, and usability testing records — is maintained in the project GitHub repository, organised under /research, /docs, /wireframes, /usability-testing, and /iterations.</w:t>
      </w:r>
    </w:p>
    <w:p w14:paraId="426AD2AC">
      <w:pPr>
        <w:spacing w:after="100"/>
      </w:pPr>
      <w:r>
        <w:rPr>
          <w:b/>
          <w:bCs/>
        </w:rPr>
        <w:t xml:space="preserve">GitHub Repository: </w:t>
      </w:r>
      <w:r>
        <w:t>[</w:t>
      </w:r>
      <w:r>
        <w:rPr>
          <w:rFonts w:hint="default"/>
          <w:lang w:val="en-US"/>
        </w:rPr>
        <w:t xml:space="preserve">  https://github.com/sharnie-coder/mobileapp_ass.git </w:t>
      </w:r>
      <w:r>
        <w:t>]</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5BDA">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13BE">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62D51">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9D595">
    <w:pPr>
      <w:jc w:val="right"/>
    </w:pPr>
    <w:r>
      <w:rPr>
        <w:rFonts w:hint="default"/>
        <w:color w:val="595959"/>
        <w:sz w:val="16"/>
        <w:szCs w:val="16"/>
        <w:lang w:val="en-US"/>
      </w:rPr>
      <w:t xml:space="preserve">Student </w:t>
    </w:r>
    <w:r>
      <w:rPr>
        <w:color w:val="595959"/>
        <w:sz w:val="16"/>
        <w:szCs w:val="16"/>
      </w:rPr>
      <w:t>Queue–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A4810"/>
    <w:multiLevelType w:val="singleLevel"/>
    <w:tmpl w:val="A31A4810"/>
    <w:lvl w:ilvl="0" w:tentative="0">
      <w:start w:val="12"/>
      <w:numFmt w:val="decimal"/>
      <w:suff w:val="space"/>
      <w:lvlText w:val="%1."/>
      <w:lvlJc w:val="left"/>
    </w:lvl>
  </w:abstractNum>
  <w:abstractNum w:abstractNumId="1">
    <w:nsid w:val="D314090B"/>
    <w:multiLevelType w:val="singleLevel"/>
    <w:tmpl w:val="D314090B"/>
    <w:lvl w:ilvl="0" w:tentative="0">
      <w:start w:val="7"/>
      <w:numFmt w:val="decimal"/>
      <w:suff w:val="space"/>
      <w:lvlText w:val="%1."/>
      <w:lvlJc w:val="left"/>
    </w:lvl>
  </w:abstractNum>
  <w:abstractNum w:abstractNumId="2">
    <w:nsid w:val="DFDCABFB"/>
    <w:multiLevelType w:val="singleLevel"/>
    <w:tmpl w:val="DFDCABFB"/>
    <w:lvl w:ilvl="0" w:tentative="0">
      <w:start w:val="1"/>
      <w:numFmt w:val="decimal"/>
      <w:suff w:val="space"/>
      <w:lvlText w:val="%1."/>
      <w:lvlJc w:val="left"/>
    </w:lvl>
  </w:abstractNum>
  <w:abstractNum w:abstractNumId="3">
    <w:nsid w:val="F73DE615"/>
    <w:multiLevelType w:val="singleLevel"/>
    <w:tmpl w:val="F73DE615"/>
    <w:lvl w:ilvl="0" w:tentative="0">
      <w:start w:val="1"/>
      <w:numFmt w:val="decimal"/>
      <w:lvlText w:val="%1."/>
      <w:lvlJc w:val="left"/>
      <w:pPr>
        <w:tabs>
          <w:tab w:val="left" w:pos="312"/>
        </w:tabs>
      </w:pPr>
    </w:lvl>
  </w:abstractNum>
  <w:abstractNum w:abstractNumId="4">
    <w:nsid w:val="FEB0A6FD"/>
    <w:multiLevelType w:val="multilevel"/>
    <w:tmpl w:val="FEB0A6F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
    <w:nsid w:val="0F611A0E"/>
    <w:multiLevelType w:val="singleLevel"/>
    <w:tmpl w:val="0F611A0E"/>
    <w:lvl w:ilvl="0" w:tentative="0">
      <w:start w:val="1"/>
      <w:numFmt w:val="decimal"/>
      <w:suff w:val="space"/>
      <w:lvlText w:val="%1."/>
      <w:lvlJc w:val="left"/>
    </w:lvl>
  </w:abstractNum>
  <w:num w:numId="1">
    <w:abstractNumId w:val="4"/>
    <w:lvlOverride w:ilvl="0">
      <w:startOverride w:val="1"/>
    </w:lvlOverride>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1219F9"/>
    <w:rsid w:val="090533B3"/>
    <w:rsid w:val="0A35554F"/>
    <w:rsid w:val="0AF33383"/>
    <w:rsid w:val="0F845381"/>
    <w:rsid w:val="102F5819"/>
    <w:rsid w:val="136C070A"/>
    <w:rsid w:val="15AB431C"/>
    <w:rsid w:val="1C46001E"/>
    <w:rsid w:val="1DEC2C8B"/>
    <w:rsid w:val="205078E9"/>
    <w:rsid w:val="241719D1"/>
    <w:rsid w:val="28096734"/>
    <w:rsid w:val="29DF15BE"/>
    <w:rsid w:val="2D984BB1"/>
    <w:rsid w:val="3E7A310C"/>
    <w:rsid w:val="3F0142EA"/>
    <w:rsid w:val="4139520E"/>
    <w:rsid w:val="45EB6847"/>
    <w:rsid w:val="48396CD0"/>
    <w:rsid w:val="4BA402A6"/>
    <w:rsid w:val="4C575B4B"/>
    <w:rsid w:val="4CDF205E"/>
    <w:rsid w:val="4FDF05D0"/>
    <w:rsid w:val="57F02454"/>
    <w:rsid w:val="5B191B02"/>
    <w:rsid w:val="5D0F294B"/>
    <w:rsid w:val="5F9D47EA"/>
    <w:rsid w:val="645D451E"/>
    <w:rsid w:val="744246C9"/>
    <w:rsid w:val="74C23BE0"/>
    <w:rsid w:val="78CC6D3B"/>
    <w:rsid w:val="7CAF571D"/>
    <w:rsid w:val="7D892E81"/>
    <w:rsid w:val="7EAF2C64"/>
    <w:rsid w:val="7F5C66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2E74B5" w:sz="8" w:space="4"/>
      </w:pBdr>
      <w:spacing w:before="400" w:after="200"/>
    </w:pPr>
    <w:rPr>
      <w:rFonts w:ascii="Calibri" w:hAnsi="Calibri" w:eastAsia="Calibri" w:cs="Calibri"/>
      <w:b/>
      <w:bCs/>
      <w:color w:val="1F3864"/>
      <w:sz w:val="32"/>
      <w:szCs w:val="32"/>
    </w:rPr>
  </w:style>
  <w:style w:type="paragraph" w:styleId="3">
    <w:name w:val="heading 2"/>
    <w:next w:val="1"/>
    <w:qFormat/>
    <w:uiPriority w:val="0"/>
    <w:rPr>
      <w:rFonts w:ascii="Calibri" w:hAnsi="Calibri" w:eastAsia="Calibri" w:cs="Calibri"/>
      <w:b/>
      <w:bCs/>
      <w:color w:val="2E74B5"/>
      <w:sz w:val="26"/>
      <w:szCs w:val="26"/>
    </w:rPr>
  </w:style>
  <w:style w:type="paragraph" w:styleId="4">
    <w:name w:val="heading 3"/>
    <w:next w:val="1"/>
    <w:qFormat/>
    <w:uiPriority w:val="0"/>
    <w:rPr>
      <w:rFonts w:ascii="Calibri" w:hAnsi="Calibri" w:eastAsia="Calibri" w:cs="Calibri"/>
      <w:b/>
      <w:bCs/>
      <w:color w:val="1F386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Calibri" w:hAnsi="Calibri" w:eastAsia="Calibri" w:cs="Calibr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basedOn w:val="1"/>
    <w:qFormat/>
    <w:uiPriority w:val="0"/>
    <w:rPr>
      <w:sz w:val="24"/>
      <w:szCs w:val="24"/>
    </w:r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883</Words>
  <Characters>5517</Characters>
  <TotalTime>9</TotalTime>
  <ScaleCrop>false</ScaleCrop>
  <LinksUpToDate>false</LinksUpToDate>
  <CharactersWithSpaces>6309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2026-08-03T19:48:00Z</dcterms:created>
  <dc:creator>Un-named</dc:creator>
  <cp:lastModifiedBy>hp</cp:lastModifiedBy>
  <dcterms:modified xsi:type="dcterms:W3CDTF">2026-08-12T08:22:55Z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eyJoZGlkIjoiODc0ZWY1NzdkN2E0YzdmNjhjZGIwMDY1ZjQyNzM4NTQifQ==</vt:lpwstr>
  </property>
  <property fmtid="{D5CDD505-2E9C-101B-9397-08002B2CF9AE}" pid="3" name="KSOProductBuildVer">
    <vt:lpwstr>1033-12.1.0.28032</vt:lpwstr>
  </property>
  <property fmtid="{D5CDD505-2E9C-101B-9397-08002B2CF9AE}" pid="4" name="ICV">
    <vt:lpwstr>8A241D350FA94D6EA8109A4FDC478388_12</vt:lpwstr>
  </property>
</Properties>
</file>